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RPr="00D8195A" w:rsidP="00D8195A" w14:paraId="241E166B" w14:textId="1FCE4BA4">
            <w:pPr>
              <w:widowControl/>
            </w:pPr>
            <w:bookmarkStart w:id="0" w:name="_Hlk61536796"/>
            <w:r>
              <w:rPr>
                <w:rStyle w:val="bodytext"/>
              </w:rPr>
              <w:t>Oakmont of Concord</w:t>
            </w:r>
            <w:bookmarkEnd w:id="0"/>
            <w:r w:rsidR="00CD5F71">
              <w:rPr>
                <w:rStyle w:val="bodytext"/>
              </w:rPr>
              <w:t xml:space="preserve"> LLC</w:t>
            </w:r>
          </w:p>
          <w:p w:rsidR="00AD2A9B" w:rsidP="007115F7" w14:paraId="0FF0DD5B" w14:textId="6DED1333">
            <w:pPr>
              <w:tabs>
                <w:tab w:val="center" w:pos="4680"/>
              </w:tabs>
              <w:suppressAutoHyphens/>
              <w:rPr>
                <w:spacing w:val="-2"/>
              </w:rPr>
            </w:pPr>
            <w:r>
              <w:rPr>
                <w:spacing w:val="-2"/>
              </w:rPr>
              <w:t xml:space="preserve">Licensee of Station </w:t>
            </w:r>
            <w:r w:rsidRPr="001F31FC" w:rsidR="001F31FC">
              <w:rPr>
                <w:spacing w:val="-2"/>
              </w:rPr>
              <w:t xml:space="preserve">WQYK706  </w:t>
            </w:r>
            <w:r>
              <w:rPr>
                <w:spacing w:val="-2"/>
              </w:rPr>
              <w:t xml:space="preserve"> </w:t>
            </w:r>
          </w:p>
          <w:p w:rsidR="00AD2A9B" w:rsidP="007115F7" w14:paraId="198BBC1D" w14:textId="77777777">
            <w:pPr>
              <w:tabs>
                <w:tab w:val="center" w:pos="4680"/>
              </w:tabs>
              <w:suppressAutoHyphens/>
              <w:rPr>
                <w:spacing w:val="-2"/>
              </w:rPr>
            </w:pPr>
          </w:p>
          <w:p w:rsidR="00AD2A9B" w:rsidRPr="00AD2A9B" w:rsidP="007115F7" w14:paraId="07E9B480" w14:textId="64CF41DD">
            <w:pPr>
              <w:tabs>
                <w:tab w:val="center" w:pos="4680"/>
              </w:tabs>
              <w:suppressAutoHyphens/>
              <w:rPr>
                <w:spacing w:val="-2"/>
              </w:rPr>
            </w:pPr>
            <w:r>
              <w:rPr>
                <w:spacing w:val="-2"/>
              </w:rPr>
              <w:t>Concord, California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41BF66BC">
            <w:pPr>
              <w:tabs>
                <w:tab w:val="center" w:pos="4680"/>
              </w:tabs>
              <w:suppressAutoHyphens/>
              <w:rPr>
                <w:spacing w:val="-2"/>
              </w:rPr>
            </w:pPr>
            <w:r>
              <w:rPr>
                <w:spacing w:val="-2"/>
              </w:rPr>
              <w:t xml:space="preserve">File No.: </w:t>
            </w:r>
            <w:r w:rsidR="009C7BD9">
              <w:rPr>
                <w:szCs w:val="24"/>
              </w:rPr>
              <w:t>EB-FIELDWR-20-00031551</w:t>
            </w:r>
            <w:r w:rsidR="009C7BD9">
              <w:rPr>
                <w:spacing w:val="-2"/>
              </w:rPr>
              <w:t xml:space="preserve"> </w:t>
            </w:r>
          </w:p>
          <w:p w:rsidR="00AD2A9B" w:rsidRPr="00AD2A9B" w14:paraId="3CD3B037" w14:textId="66D512A3">
            <w:pPr>
              <w:tabs>
                <w:tab w:val="center" w:pos="4680"/>
              </w:tabs>
              <w:suppressAutoHyphens/>
              <w:rPr>
                <w:spacing w:val="-2"/>
              </w:rPr>
            </w:pPr>
          </w:p>
          <w:p w:rsidR="00D55FBC" w:rsidRPr="00D55FBC" w14:paraId="69D84720" w14:textId="72F008ED">
            <w:pPr>
              <w:tabs>
                <w:tab w:val="center" w:pos="4680"/>
              </w:tabs>
              <w:suppressAutoHyphens/>
              <w:rPr>
                <w:spacing w:val="-2"/>
              </w:rPr>
            </w:pPr>
            <w:r>
              <w:rPr>
                <w:spacing w:val="-2"/>
              </w:rPr>
              <w:t xml:space="preserve">FRN: </w:t>
            </w:r>
            <w:r w:rsidRPr="00CA39AA" w:rsidR="00CA39AA">
              <w:rPr>
                <w:spacing w:val="-2"/>
              </w:rPr>
              <w:t>0025824657</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7A18A782">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2B22">
        <w:rPr>
          <w:b/>
          <w:spacing w:val="-2"/>
        </w:rPr>
        <w:t>February 19, 2021</w:t>
      </w:r>
      <w:bookmarkStart w:id="1" w:name="_GoBack"/>
      <w:bookmarkEnd w:id="1"/>
    </w:p>
    <w:p w:rsidR="00822CE0" w14:paraId="30D3BF8B" w14:textId="77777777"/>
    <w:p w:rsidR="004C2EE3" w14:paraId="466808CB" w14:textId="16B99EAB">
      <w:pPr>
        <w:rPr>
          <w:spacing w:val="-2"/>
        </w:rPr>
      </w:pPr>
      <w:r>
        <w:t xml:space="preserve">By </w:t>
      </w:r>
      <w:r w:rsidR="004E4A22">
        <w:t>the</w:t>
      </w:r>
      <w:r w:rsidR="002A2D2E">
        <w:t xml:space="preserve"> </w:t>
      </w:r>
      <w:r w:rsidR="00AD2A9B">
        <w:rPr>
          <w:spacing w:val="-2"/>
        </w:rPr>
        <w:t xml:space="preserve">Regional Director, Region </w:t>
      </w:r>
      <w:r w:rsidR="00D8195A">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37697F81">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Pr="009C7BD9" w:rsidR="009C7BD9">
        <w:t>Oakmont of Concord</w:t>
      </w:r>
      <w:r w:rsidR="00113E1B">
        <w:t xml:space="preserve"> LLC (Oakmont)</w:t>
      </w:r>
      <w:r w:rsidRPr="00AD2A9B">
        <w:t xml:space="preserve">, licensee of radio station </w:t>
      </w:r>
      <w:r w:rsidRPr="001F31FC" w:rsidR="001F31FC">
        <w:t xml:space="preserve">WQYK706 </w:t>
      </w:r>
      <w:r w:rsidRPr="00AD2A9B">
        <w:t xml:space="preserve">in </w:t>
      </w:r>
      <w:r w:rsidR="001F31FC">
        <w:t>Concord, California</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684800EA">
      <w:pPr>
        <w:pStyle w:val="ParaNum"/>
      </w:pPr>
      <w:r w:rsidRPr="008F05EC">
        <w:t xml:space="preserve">On </w:t>
      </w:r>
      <w:r w:rsidR="00A95264">
        <w:t>October 23, 2020</w:t>
      </w:r>
      <w:r w:rsidRPr="008F05EC">
        <w:t xml:space="preserve">, an agent of the Enforcement Bureau’s </w:t>
      </w:r>
      <w:r w:rsidR="00A95264">
        <w:t>San Francisco</w:t>
      </w:r>
      <w:r w:rsidRPr="008F05EC">
        <w:t xml:space="preserve"> Office </w:t>
      </w:r>
      <w:r w:rsidR="004F40E6">
        <w:t>investigated an interference complaint in</w:t>
      </w:r>
      <w:r w:rsidRPr="008F05EC">
        <w:t xml:space="preserve"> </w:t>
      </w:r>
      <w:r w:rsidR="00A95264">
        <w:t>Concord, California,</w:t>
      </w:r>
      <w:r w:rsidRPr="008F05EC">
        <w:t xml:space="preserve"> and observed the following violation(s):</w:t>
      </w:r>
    </w:p>
    <w:p w:rsidR="008F05EC" w:rsidP="00381A94" w14:paraId="7BA3FEFA" w14:textId="02456AF9">
      <w:pPr>
        <w:numPr>
          <w:ilvl w:val="0"/>
          <w:numId w:val="7"/>
        </w:numPr>
        <w:spacing w:after="120"/>
      </w:pPr>
      <w:r>
        <w:t xml:space="preserve">47 CFR § </w:t>
      </w:r>
      <w:r w:rsidR="00381A94">
        <w:t>90.219(b)(1)(i)</w:t>
      </w:r>
      <w:r>
        <w:t>:  “</w:t>
      </w:r>
      <w:r w:rsidR="00381A94">
        <w:t>Non-licensees seeking to operate signal boosters must obtain the express consent of the licensee(s) of the frequencies for which the device or system is intended to amplify. The consent must be maintained in a recordable format that can be presented to an FCC representative or other relevant licensee investigating interference.</w:t>
      </w:r>
      <w:r>
        <w:t xml:space="preserve">”  </w:t>
      </w:r>
      <w:r w:rsidR="00381A94">
        <w:t xml:space="preserve">Oakmont </w:t>
      </w:r>
      <w:r w:rsidR="00C80467">
        <w:t xml:space="preserve">did not provide evidence that it had obtained express consent </w:t>
      </w:r>
      <w:r w:rsidR="00CD2601">
        <w:t xml:space="preserve">from </w:t>
      </w:r>
      <w:r w:rsidR="00C80467">
        <w:t>the East Bay Regional Communications Systems Authority (</w:t>
      </w:r>
      <w:r w:rsidR="00CD2601">
        <w:t>EBRCSA</w:t>
      </w:r>
      <w:r w:rsidR="00C80467">
        <w:t>)</w:t>
      </w:r>
      <w:r w:rsidR="00CD2601">
        <w:t xml:space="preserve"> to amplify </w:t>
      </w:r>
      <w:r w:rsidR="005B126B">
        <w:t xml:space="preserve">EBRCSA’s </w:t>
      </w:r>
      <w:r w:rsidR="00CD2601">
        <w:t xml:space="preserve">licensed </w:t>
      </w:r>
      <w:r w:rsidR="005B126B">
        <w:t xml:space="preserve">800 MHz </w:t>
      </w:r>
      <w:r w:rsidR="00CD2601">
        <w:t xml:space="preserve">signals.  </w:t>
      </w:r>
    </w:p>
    <w:p w:rsidR="008F05EC" w14:paraId="09593721" w14:textId="49B5FE68">
      <w:pPr>
        <w:numPr>
          <w:ilvl w:val="0"/>
          <w:numId w:val="7"/>
        </w:numPr>
        <w:spacing w:after="120"/>
      </w:pPr>
      <w:bookmarkStart w:id="2" w:name="_Hlk61540740"/>
      <w:r>
        <w:t xml:space="preserve">47 CFR § </w:t>
      </w:r>
      <w:r w:rsidR="00C84D46">
        <w:t xml:space="preserve">90.219(c).  </w:t>
      </w:r>
      <w:bookmarkEnd w:id="2"/>
      <w:r>
        <w:t>“</w:t>
      </w:r>
      <w:r w:rsidRPr="00C84D46" w:rsidR="00C84D46">
        <w:t xml:space="preserve">Licensee responsibility; interference. PLMRS licensees that operate signal boosters are responsible for their proper </w:t>
      </w:r>
      <w:r w:rsidRPr="00C84D46" w:rsidR="00C84D46">
        <w:t>operation, and</w:t>
      </w:r>
      <w:r w:rsidRPr="00C84D46" w:rsidR="00C84D46">
        <w:t xml:space="preserve"> are responsible for correcting any harmful interference that signal booster operation may cause to other licensed communications services.</w:t>
      </w:r>
      <w:r>
        <w:t xml:space="preserve">”  </w:t>
      </w:r>
      <w:r w:rsidR="00A95264">
        <w:t xml:space="preserve">On October 23, 2020, FCC Agents investigated interference to </w:t>
      </w:r>
      <w:r w:rsidR="005B126B">
        <w:t>EBRCSA’s licensed frequencies</w:t>
      </w:r>
      <w:r w:rsidR="006147F2">
        <w:t xml:space="preserve"> and confirmed </w:t>
      </w:r>
      <w:r w:rsidRPr="006147F2" w:rsidR="006147F2">
        <w:t xml:space="preserve">by direction finding techniques that radio emissions in the 800 MHz band were emanating from a bi-directional amplifier (BDA) </w:t>
      </w:r>
      <w:r w:rsidR="006147F2">
        <w:t xml:space="preserve">operating from </w:t>
      </w:r>
      <w:r w:rsidRPr="006147F2" w:rsidR="006147F2">
        <w:t>Oakmont</w:t>
      </w:r>
      <w:r w:rsidR="006147F2">
        <w:t>’s address</w:t>
      </w:r>
      <w:r w:rsidRPr="006147F2" w:rsidR="006147F2">
        <w:t xml:space="preserve">.  The transmissions were interfering with </w:t>
      </w:r>
      <w:r w:rsidR="005B126B">
        <w:t>EBRCSA’s licensed c</w:t>
      </w:r>
      <w:r w:rsidRPr="006147F2" w:rsidR="006147F2">
        <w:t xml:space="preserve">ommunication </w:t>
      </w:r>
      <w:r w:rsidR="00411379">
        <w:t>s</w:t>
      </w:r>
      <w:r w:rsidRPr="006147F2" w:rsidR="006147F2">
        <w:t>ystem</w:t>
      </w:r>
      <w:r w:rsidR="00A95264">
        <w:t>.  The interference</w:t>
      </w:r>
      <w:r w:rsidRPr="00A95264" w:rsidR="00A95264">
        <w:t xml:space="preserve"> ceased when </w:t>
      </w:r>
      <w:r w:rsidR="00A95264">
        <w:t xml:space="preserve">Oakmont’s </w:t>
      </w:r>
      <w:r w:rsidR="006147F2">
        <w:t xml:space="preserve">BDA </w:t>
      </w:r>
      <w:r w:rsidRPr="00A95264" w:rsidR="00A95264">
        <w:t xml:space="preserve">equipment was unplugged on October 30, 2020. </w:t>
      </w:r>
      <w:r>
        <w:t xml:space="preserve"> </w:t>
      </w:r>
    </w:p>
    <w:p w:rsidR="008F05EC" w:rsidP="008F05EC" w14:paraId="32E2E4CC" w14:textId="406C48DE">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 xml:space="preserve">ules, we seek additional information concerning the violations and any </w:t>
      </w:r>
      <w:r w:rsidRPr="008F05EC">
        <w:t>remedial actions taken.</w:t>
      </w:r>
      <w:r>
        <w:rPr>
          <w:rStyle w:val="FootnoteReference"/>
        </w:rPr>
        <w:footnoteReference w:id="5"/>
      </w:r>
      <w:r w:rsidRPr="008F05EC">
        <w:t xml:space="preserve">  Therefore, </w:t>
      </w:r>
      <w:r w:rsidRPr="009C7BD9" w:rsidR="009C7BD9">
        <w:t xml:space="preserve">Oakmont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0E7F2FDB">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Pr="009C7BD9" w:rsidR="009C7BD9">
        <w:t xml:space="preserve">Oakmont </w:t>
      </w:r>
      <w:r w:rsidRPr="00D55FBC">
        <w:t xml:space="preserve">to support its response to this Notice with an affidavit or declaration under penalty of perjury, signed and dated by an authorized officer of </w:t>
      </w:r>
      <w:r w:rsidRPr="009C7BD9" w:rsidR="009C7BD9">
        <w:t xml:space="preserve">Oakmont </w:t>
      </w:r>
      <w:r w:rsidRPr="00D55FBC">
        <w:t xml:space="preserve">with personal knowledge of the representations provided in </w:t>
      </w:r>
      <w:r w:rsidRPr="009C7BD9" w:rsidR="009C7BD9">
        <w:t>Oakmon</w:t>
      </w:r>
      <w:r w:rsidR="00113E1B">
        <w:t>t</w:t>
      </w:r>
      <w:r w:rsidRPr="00D55FBC">
        <w:t xml:space="preserve">’s response, verifying the truth and accuracy of the information therein, and confirming that all of the information requested by this Notice which is in the </w:t>
      </w:r>
      <w:r w:rsidRPr="009C7BD9" w:rsidR="009C7BD9">
        <w:t>Oakmont</w:t>
      </w:r>
      <w:r w:rsidR="009C7BD9">
        <w:t>’s</w:t>
      </w:r>
      <w:r w:rsidRPr="00D55FBC">
        <w:t xml:space="preserve">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DA6CE8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w:t>
      </w:r>
      <w:r w:rsidR="00113E1B">
        <w:t xml:space="preserve">and emailed </w:t>
      </w:r>
      <w:r w:rsidRPr="00D55FBC">
        <w:t>to the following address:</w:t>
      </w:r>
    </w:p>
    <w:p w:rsidR="00D55FBC" w:rsidP="00D55FBC" w14:paraId="4CA45B79" w14:textId="7C3FC165">
      <w:pPr>
        <w:ind w:left="2160"/>
      </w:pPr>
      <w:r>
        <w:t>Federal Communications Commission</w:t>
      </w:r>
    </w:p>
    <w:p w:rsidR="00D55FBC" w:rsidP="00D55FBC" w14:paraId="34EB3B79" w14:textId="19E05548">
      <w:pPr>
        <w:ind w:left="2160"/>
      </w:pPr>
      <w:r>
        <w:t>Los Angeles Regional Office</w:t>
      </w:r>
    </w:p>
    <w:p w:rsidR="001F31FC" w:rsidP="001F31FC" w14:paraId="1F1D7586" w14:textId="77777777">
      <w:pPr>
        <w:ind w:left="2160"/>
      </w:pPr>
      <w:r>
        <w:t>11331 183rd Street, PMB # 365</w:t>
      </w:r>
    </w:p>
    <w:p w:rsidR="001F31FC" w:rsidP="001F31FC" w14:paraId="483263FB" w14:textId="77777777">
      <w:pPr>
        <w:ind w:left="2160"/>
      </w:pPr>
      <w:r>
        <w:t>Cerritos, CA 90703</w:t>
      </w:r>
    </w:p>
    <w:p w:rsidR="00D55FBC" w:rsidP="001F31FC" w14:paraId="5C405781" w14:textId="0ED7D4B1">
      <w:pPr>
        <w:ind w:left="2160"/>
      </w:pPr>
      <w:r>
        <w:t xml:space="preserve">field@fcc.gov </w:t>
      </w:r>
    </w:p>
    <w:p w:rsidR="00D55FBC" w:rsidRPr="00D55FBC" w:rsidP="00D55FBC" w14:paraId="6F6D52AF" w14:textId="5D275818">
      <w:pPr>
        <w:spacing w:after="120"/>
        <w:ind w:left="2160"/>
      </w:pPr>
    </w:p>
    <w:p w:rsidR="00D55FBC" w:rsidP="00113E1B" w14:paraId="532EE6AF" w14:textId="6BB782F2">
      <w:pPr>
        <w:pStyle w:val="ParaNum"/>
      </w:pPr>
      <w:r w:rsidRPr="00D55FBC">
        <w:t xml:space="preserve">This Notice shall be sent to </w:t>
      </w:r>
      <w:r w:rsidRPr="009C7BD9" w:rsidR="009C7BD9">
        <w:t xml:space="preserve">Oakmont of Concord </w:t>
      </w:r>
      <w:r w:rsidR="00113E1B">
        <w:t xml:space="preserve">LLC, </w:t>
      </w:r>
      <w:r>
        <w:t xml:space="preserve">at </w:t>
      </w:r>
      <w:r w:rsidR="00113E1B">
        <w:t>1401 Civic Court, Concord, California 94520</w:t>
      </w:r>
      <w:r w:rsidRPr="00D55FBC">
        <w:t xml:space="preserve">.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0E9159C5">
      <w:pPr>
        <w:keepNext/>
      </w:pPr>
      <w:r>
        <w:tab/>
      </w:r>
      <w:r>
        <w:tab/>
      </w:r>
      <w:r>
        <w:tab/>
      </w:r>
      <w:r>
        <w:tab/>
      </w:r>
      <w:r>
        <w:tab/>
      </w:r>
      <w:r>
        <w:tab/>
      </w:r>
      <w:r w:rsidR="009C7BD9">
        <w:t>Lark Hadley</w:t>
      </w:r>
    </w:p>
    <w:p w:rsidR="00D55FBC" w:rsidP="00ED4640" w14:paraId="7DFB10BF" w14:textId="0309872F">
      <w:pPr>
        <w:keepNext/>
      </w:pPr>
      <w:r>
        <w:tab/>
      </w:r>
      <w:r>
        <w:tab/>
      </w:r>
      <w:r>
        <w:tab/>
      </w:r>
      <w:r>
        <w:tab/>
      </w:r>
      <w:r>
        <w:tab/>
      </w:r>
      <w:r>
        <w:tab/>
        <w:t xml:space="preserve">Regional Director, Region </w:t>
      </w:r>
      <w:r w:rsidR="009C7BD9">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FED" w14:paraId="5B966FE2" w14:textId="77777777">
      <w:r>
        <w:separator/>
      </w:r>
    </w:p>
  </w:footnote>
  <w:footnote w:type="continuationSeparator" w:id="1">
    <w:p w:rsidR="000E2FED" w:rsidP="00C721AC" w14:paraId="378E2CC1" w14:textId="77777777">
      <w:pPr>
        <w:spacing w:before="120"/>
        <w:rPr>
          <w:sz w:val="20"/>
        </w:rPr>
      </w:pPr>
      <w:r>
        <w:rPr>
          <w:sz w:val="20"/>
        </w:rPr>
        <w:t xml:space="preserve">(Continued from previous page)  </w:t>
      </w:r>
      <w:r>
        <w:rPr>
          <w:sz w:val="20"/>
        </w:rPr>
        <w:separator/>
      </w:r>
    </w:p>
  </w:footnote>
  <w:footnote w:type="continuationNotice" w:id="2">
    <w:p w:rsidR="000E2FED" w:rsidP="00C721AC" w14:paraId="13F8137E"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42C6B8E9">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6D8C"/>
    <w:rsid w:val="000C0B65"/>
    <w:rsid w:val="000C6F5B"/>
    <w:rsid w:val="000E05FE"/>
    <w:rsid w:val="000E2FED"/>
    <w:rsid w:val="000E3D42"/>
    <w:rsid w:val="00113E1B"/>
    <w:rsid w:val="00122BD5"/>
    <w:rsid w:val="00133F79"/>
    <w:rsid w:val="00135B44"/>
    <w:rsid w:val="00194A66"/>
    <w:rsid w:val="001D6BCF"/>
    <w:rsid w:val="001E01CA"/>
    <w:rsid w:val="001F31FC"/>
    <w:rsid w:val="002376B9"/>
    <w:rsid w:val="00275CF5"/>
    <w:rsid w:val="0028301F"/>
    <w:rsid w:val="00285017"/>
    <w:rsid w:val="002A2D2E"/>
    <w:rsid w:val="002C00E8"/>
    <w:rsid w:val="00343749"/>
    <w:rsid w:val="00343C14"/>
    <w:rsid w:val="003660ED"/>
    <w:rsid w:val="00381A94"/>
    <w:rsid w:val="003B0550"/>
    <w:rsid w:val="003B694F"/>
    <w:rsid w:val="003F171C"/>
    <w:rsid w:val="00411379"/>
    <w:rsid w:val="00412FC5"/>
    <w:rsid w:val="00422276"/>
    <w:rsid w:val="004242F1"/>
    <w:rsid w:val="00445A00"/>
    <w:rsid w:val="00451B0F"/>
    <w:rsid w:val="004C2EE3"/>
    <w:rsid w:val="004D08C0"/>
    <w:rsid w:val="004E4A22"/>
    <w:rsid w:val="004F40E6"/>
    <w:rsid w:val="00511968"/>
    <w:rsid w:val="0055614C"/>
    <w:rsid w:val="005B126B"/>
    <w:rsid w:val="005E14C2"/>
    <w:rsid w:val="00607BA5"/>
    <w:rsid w:val="0061180A"/>
    <w:rsid w:val="006147F2"/>
    <w:rsid w:val="00626EB6"/>
    <w:rsid w:val="00655D03"/>
    <w:rsid w:val="00683388"/>
    <w:rsid w:val="00683F84"/>
    <w:rsid w:val="00692040"/>
    <w:rsid w:val="006A6A81"/>
    <w:rsid w:val="006F7393"/>
    <w:rsid w:val="0070224F"/>
    <w:rsid w:val="007115F7"/>
    <w:rsid w:val="00785689"/>
    <w:rsid w:val="0079754B"/>
    <w:rsid w:val="007A1E6D"/>
    <w:rsid w:val="007B0EB2"/>
    <w:rsid w:val="00810B6F"/>
    <w:rsid w:val="00822C51"/>
    <w:rsid w:val="00822CE0"/>
    <w:rsid w:val="00841AB1"/>
    <w:rsid w:val="008C68F1"/>
    <w:rsid w:val="008F05EC"/>
    <w:rsid w:val="00921803"/>
    <w:rsid w:val="00926503"/>
    <w:rsid w:val="009726D8"/>
    <w:rsid w:val="009C7BD9"/>
    <w:rsid w:val="009E31AD"/>
    <w:rsid w:val="009F76DB"/>
    <w:rsid w:val="00A32C3B"/>
    <w:rsid w:val="00A45F4F"/>
    <w:rsid w:val="00A600A9"/>
    <w:rsid w:val="00A85D63"/>
    <w:rsid w:val="00A95264"/>
    <w:rsid w:val="00AA55B7"/>
    <w:rsid w:val="00AA5B9E"/>
    <w:rsid w:val="00AB2407"/>
    <w:rsid w:val="00AB53DF"/>
    <w:rsid w:val="00AD2A9B"/>
    <w:rsid w:val="00AD6DFD"/>
    <w:rsid w:val="00B07E5C"/>
    <w:rsid w:val="00B811F7"/>
    <w:rsid w:val="00B87A55"/>
    <w:rsid w:val="00BA5DC6"/>
    <w:rsid w:val="00BA6196"/>
    <w:rsid w:val="00BC6D8C"/>
    <w:rsid w:val="00C34006"/>
    <w:rsid w:val="00C426B1"/>
    <w:rsid w:val="00C42A1A"/>
    <w:rsid w:val="00C66160"/>
    <w:rsid w:val="00C721AC"/>
    <w:rsid w:val="00C80467"/>
    <w:rsid w:val="00C84D46"/>
    <w:rsid w:val="00C90D6A"/>
    <w:rsid w:val="00CA247E"/>
    <w:rsid w:val="00CA39AA"/>
    <w:rsid w:val="00CC72B6"/>
    <w:rsid w:val="00CD2601"/>
    <w:rsid w:val="00CD5F71"/>
    <w:rsid w:val="00D0218D"/>
    <w:rsid w:val="00D25E0E"/>
    <w:rsid w:val="00D25FB5"/>
    <w:rsid w:val="00D44223"/>
    <w:rsid w:val="00D55FBC"/>
    <w:rsid w:val="00D8195A"/>
    <w:rsid w:val="00DA2529"/>
    <w:rsid w:val="00DB130A"/>
    <w:rsid w:val="00DB2EBB"/>
    <w:rsid w:val="00DC10A1"/>
    <w:rsid w:val="00DC2B22"/>
    <w:rsid w:val="00DC655F"/>
    <w:rsid w:val="00DD0B59"/>
    <w:rsid w:val="00DD7EBD"/>
    <w:rsid w:val="00DF62B6"/>
    <w:rsid w:val="00DF680E"/>
    <w:rsid w:val="00E02168"/>
    <w:rsid w:val="00E07225"/>
    <w:rsid w:val="00E5409F"/>
    <w:rsid w:val="00ED4640"/>
    <w:rsid w:val="00EE6488"/>
    <w:rsid w:val="00EE7333"/>
    <w:rsid w:val="00EF370C"/>
    <w:rsid w:val="00F021FA"/>
    <w:rsid w:val="00F3066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bodytext">
    <w:name w:val="bodytext"/>
    <w:basedOn w:val="DefaultParagraphFont"/>
    <w:rsid w:val="00D8195A"/>
  </w:style>
  <w:style w:type="character" w:styleId="CommentReference">
    <w:name w:val="annotation reference"/>
    <w:basedOn w:val="DefaultParagraphFont"/>
    <w:rsid w:val="00C80467"/>
    <w:rPr>
      <w:sz w:val="16"/>
      <w:szCs w:val="16"/>
    </w:rPr>
  </w:style>
  <w:style w:type="paragraph" w:styleId="CommentText">
    <w:name w:val="annotation text"/>
    <w:basedOn w:val="Normal"/>
    <w:link w:val="CommentTextChar"/>
    <w:rsid w:val="00C80467"/>
    <w:rPr>
      <w:sz w:val="20"/>
    </w:rPr>
  </w:style>
  <w:style w:type="character" w:customStyle="1" w:styleId="CommentTextChar">
    <w:name w:val="Comment Text Char"/>
    <w:basedOn w:val="DefaultParagraphFont"/>
    <w:link w:val="CommentText"/>
    <w:rsid w:val="00C80467"/>
    <w:rPr>
      <w:snapToGrid w:val="0"/>
      <w:kern w:val="28"/>
    </w:rPr>
  </w:style>
  <w:style w:type="paragraph" w:styleId="CommentSubject">
    <w:name w:val="annotation subject"/>
    <w:basedOn w:val="CommentText"/>
    <w:next w:val="CommentText"/>
    <w:link w:val="CommentSubjectChar"/>
    <w:rsid w:val="00C80467"/>
    <w:rPr>
      <w:b/>
      <w:bCs/>
    </w:rPr>
  </w:style>
  <w:style w:type="character" w:customStyle="1" w:styleId="CommentSubjectChar">
    <w:name w:val="Comment Subject Char"/>
    <w:basedOn w:val="CommentTextChar"/>
    <w:link w:val="CommentSubject"/>
    <w:rsid w:val="00C80467"/>
    <w:rPr>
      <w:b/>
      <w:bCs/>
      <w:snapToGrid w:val="0"/>
      <w:kern w:val="28"/>
    </w:rPr>
  </w:style>
  <w:style w:type="paragraph" w:styleId="BalloonText">
    <w:name w:val="Balloon Text"/>
    <w:basedOn w:val="Normal"/>
    <w:link w:val="BalloonTextChar"/>
    <w:semiHidden/>
    <w:unhideWhenUsed/>
    <w:rsid w:val="00C80467"/>
    <w:rPr>
      <w:rFonts w:ascii="Segoe UI" w:hAnsi="Segoe UI" w:cs="Segoe UI"/>
      <w:sz w:val="18"/>
      <w:szCs w:val="18"/>
    </w:rPr>
  </w:style>
  <w:style w:type="character" w:customStyle="1" w:styleId="BalloonTextChar">
    <w:name w:val="Balloon Text Char"/>
    <w:basedOn w:val="DefaultParagraphFont"/>
    <w:link w:val="BalloonText"/>
    <w:semiHidden/>
    <w:rsid w:val="00C80467"/>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F30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