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74CE8" w:rsidRPr="00D8511F" w:rsidP="00C74CE8" w14:paraId="078C3315" w14:textId="77777777">
      <w:pPr>
        <w:pStyle w:val="Default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E8" w:rsidRPr="00D8511F" w:rsidP="00C74CE8" w14:paraId="28905FE2" w14:textId="77777777">
      <w:pPr>
        <w:pStyle w:val="Default"/>
        <w:rPr>
          <w:sz w:val="22"/>
          <w:szCs w:val="22"/>
        </w:rPr>
      </w:pPr>
    </w:p>
    <w:p w:rsidR="00C74CE8" w:rsidP="00C74CE8" w14:paraId="45BB1DDE" w14:textId="77777777">
      <w:pPr>
        <w:rPr>
          <w:sz w:val="22"/>
          <w:szCs w:val="22"/>
        </w:rPr>
      </w:pPr>
      <w:r w:rsidRPr="009E01AA">
        <w:rPr>
          <w:b/>
          <w:sz w:val="22"/>
          <w:szCs w:val="22"/>
        </w:rPr>
        <w:t>Media Contact:</w:t>
      </w:r>
    </w:p>
    <w:p w:rsidR="00C74CE8" w:rsidRPr="00C74CE8" w:rsidP="00C74CE8" w14:paraId="3675B367" w14:textId="77777777">
      <w:pPr>
        <w:spacing w:line="235" w:lineRule="auto"/>
        <w:rPr>
          <w:sz w:val="22"/>
          <w:szCs w:val="22"/>
        </w:rPr>
      </w:pPr>
      <w:r w:rsidRPr="00C74CE8">
        <w:rPr>
          <w:sz w:val="22"/>
          <w:szCs w:val="22"/>
        </w:rPr>
        <w:t xml:space="preserve">Greg Watson, (202) 418-0658 </w:t>
      </w:r>
    </w:p>
    <w:p w:rsidR="00C74CE8" w:rsidRPr="00C74CE8" w:rsidP="00C74CE8" w14:paraId="5C704385" w14:textId="77777777">
      <w:pPr>
        <w:spacing w:line="235" w:lineRule="auto"/>
        <w:rPr>
          <w:sz w:val="22"/>
          <w:szCs w:val="22"/>
        </w:rPr>
      </w:pPr>
      <w:r w:rsidRPr="00C74CE8">
        <w:rPr>
          <w:sz w:val="22"/>
          <w:szCs w:val="22"/>
        </w:rPr>
        <w:t xml:space="preserve">greg.watson@fcc.gov </w:t>
      </w:r>
    </w:p>
    <w:p w:rsidR="00C74CE8" w:rsidP="00C74CE8" w14:paraId="59DB1BA2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4CE8" w:rsidRPr="009E01AA" w:rsidP="00C74CE8" w14:paraId="45BFF948" w14:textId="77777777">
      <w:pPr>
        <w:rPr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C74CE8" w:rsidRPr="002C68E3" w:rsidP="00C74CE8" w14:paraId="70CB1A6B" w14:textId="77777777">
      <w:pPr>
        <w:jc w:val="center"/>
        <w:rPr>
          <w:b/>
          <w:sz w:val="26"/>
          <w:szCs w:val="16"/>
        </w:rPr>
      </w:pPr>
    </w:p>
    <w:p w:rsidR="00C74CE8" w:rsidRPr="00C74CE8" w:rsidP="00C74CE8" w14:paraId="3AC15DDA" w14:textId="77330ACF">
      <w:pPr>
        <w:jc w:val="center"/>
        <w:rPr>
          <w:b/>
        </w:rPr>
      </w:pPr>
      <w:r w:rsidRPr="00C74CE8">
        <w:rPr>
          <w:b/>
        </w:rPr>
        <w:t xml:space="preserve">CARR </w:t>
      </w:r>
      <w:r>
        <w:rPr>
          <w:b/>
        </w:rPr>
        <w:t xml:space="preserve">WELCOMES NEXT STEPS IN FCC’S WORK TO </w:t>
      </w:r>
      <w:r w:rsidR="00A84FCD">
        <w:rPr>
          <w:b/>
        </w:rPr>
        <w:t>FREE</w:t>
      </w:r>
      <w:r>
        <w:rPr>
          <w:b/>
        </w:rPr>
        <w:t xml:space="preserve"> UP THE 3.45 G</w:t>
      </w:r>
      <w:r w:rsidR="00A84FCD">
        <w:rPr>
          <w:b/>
        </w:rPr>
        <w:t>H</w:t>
      </w:r>
      <w:r>
        <w:rPr>
          <w:b/>
        </w:rPr>
        <w:t>z BAND FOR 5G</w:t>
      </w:r>
    </w:p>
    <w:p w:rsidR="00C74CE8" w:rsidP="00C74CE8" w14:paraId="273A4C17" w14:textId="77777777">
      <w:pPr>
        <w:jc w:val="center"/>
        <w:rPr>
          <w:b/>
          <w:sz w:val="26"/>
          <w:szCs w:val="26"/>
        </w:rPr>
      </w:pPr>
    </w:p>
    <w:p w:rsidR="00C74CE8" w:rsidRPr="002C68E3" w:rsidP="00C74CE8" w14:paraId="0285C44F" w14:textId="77777777">
      <w:pPr>
        <w:jc w:val="center"/>
        <w:rPr>
          <w:sz w:val="14"/>
          <w:szCs w:val="16"/>
        </w:rPr>
      </w:pPr>
    </w:p>
    <w:p w:rsidR="00C036C1" w:rsidP="00C036C1" w14:paraId="6F82E40C" w14:textId="0F46B166">
      <w:pPr>
        <w:rPr>
          <w:sz w:val="22"/>
          <w:szCs w:val="22"/>
        </w:rPr>
      </w:pPr>
      <w:r w:rsidRPr="00262A08">
        <w:rPr>
          <w:sz w:val="22"/>
          <w:szCs w:val="22"/>
        </w:rPr>
        <w:t xml:space="preserve">WASHINGTON, DC, February </w:t>
      </w:r>
      <w:r w:rsidRPr="00262A08">
        <w:rPr>
          <w:sz w:val="22"/>
          <w:szCs w:val="22"/>
        </w:rPr>
        <w:t>23</w:t>
      </w:r>
      <w:r w:rsidRPr="00262A08">
        <w:rPr>
          <w:sz w:val="22"/>
          <w:szCs w:val="22"/>
        </w:rPr>
        <w:t>, 2021—Today,</w:t>
      </w:r>
      <w:r w:rsidRPr="00262A08">
        <w:rPr>
          <w:sz w:val="22"/>
          <w:szCs w:val="22"/>
        </w:rPr>
        <w:t xml:space="preserve"> the FCC</w:t>
      </w:r>
      <w:r w:rsidR="00850788">
        <w:rPr>
          <w:sz w:val="22"/>
          <w:szCs w:val="22"/>
        </w:rPr>
        <w:t xml:space="preserve"> announced that the agency will vote at its March 17, 2021 open meeting on an </w:t>
      </w:r>
      <w:r w:rsidR="00A84FCD">
        <w:rPr>
          <w:sz w:val="22"/>
          <w:szCs w:val="22"/>
        </w:rPr>
        <w:t>O</w:t>
      </w:r>
      <w:r w:rsidR="00850788">
        <w:rPr>
          <w:sz w:val="22"/>
          <w:szCs w:val="22"/>
        </w:rPr>
        <w:t xml:space="preserve">rder that would make 100 MHz of spectrum in the 3.45-3.55 GHz band available for 5G.  FCC Commissioner Brendan Carr </w:t>
      </w:r>
      <w:r w:rsidRPr="00262A08">
        <w:rPr>
          <w:sz w:val="22"/>
          <w:szCs w:val="22"/>
        </w:rPr>
        <w:t>issued the following statement:</w:t>
      </w:r>
    </w:p>
    <w:p w:rsidR="00A84FCD" w:rsidP="00C036C1" w14:paraId="26103F31" w14:textId="585509ED">
      <w:pPr>
        <w:rPr>
          <w:sz w:val="22"/>
          <w:szCs w:val="22"/>
        </w:rPr>
      </w:pPr>
    </w:p>
    <w:p w:rsidR="001B5DFE" w:rsidP="00C036C1" w14:paraId="2FF0240E" w14:textId="305015EF">
      <w:pPr>
        <w:rPr>
          <w:sz w:val="22"/>
          <w:szCs w:val="22"/>
        </w:rPr>
      </w:pPr>
      <w:r>
        <w:rPr>
          <w:sz w:val="22"/>
          <w:szCs w:val="22"/>
        </w:rPr>
        <w:t xml:space="preserve">“In 2017, the </w:t>
      </w:r>
      <w:r>
        <w:rPr>
          <w:sz w:val="22"/>
          <w:szCs w:val="22"/>
        </w:rPr>
        <w:t xml:space="preserve">Commission </w:t>
      </w:r>
      <w:r>
        <w:rPr>
          <w:sz w:val="22"/>
          <w:szCs w:val="22"/>
        </w:rPr>
        <w:t xml:space="preserve">started the work necessary to ensure that America would have the mid-band spectrum necessary to power high-speed, 5G connections.  In 2018, </w:t>
      </w:r>
      <w:r>
        <w:rPr>
          <w:sz w:val="22"/>
          <w:szCs w:val="22"/>
        </w:rPr>
        <w:t xml:space="preserve">we worked closely with NTIA and studied the opportunities for freeing up additional spectrum in the lower 3 GHz band.  Those efforts </w:t>
      </w:r>
      <w:r w:rsidR="005E4789">
        <w:rPr>
          <w:sz w:val="22"/>
          <w:szCs w:val="22"/>
        </w:rPr>
        <w:t>enabled us to</w:t>
      </w:r>
      <w:r w:rsidR="006D1515">
        <w:rPr>
          <w:sz w:val="22"/>
          <w:szCs w:val="22"/>
        </w:rPr>
        <w:t xml:space="preserve"> identify this 100 MHz of prime, mid-band spectrum in the 3.45-3.55 GHz band as the most suitable for 5G on an expedited basis.  </w:t>
      </w:r>
      <w:r>
        <w:rPr>
          <w:sz w:val="22"/>
          <w:szCs w:val="22"/>
        </w:rPr>
        <w:t>Flash forward to 2019</w:t>
      </w:r>
      <w:r w:rsidR="005E4789">
        <w:rPr>
          <w:sz w:val="22"/>
          <w:szCs w:val="22"/>
        </w:rPr>
        <w:t xml:space="preserve"> and we launched the rulemaking at the FCC that paved the way for next month’s St. Patrick’s Day vote.</w:t>
      </w:r>
      <w:r w:rsidR="003F4DA4">
        <w:rPr>
          <w:sz w:val="22"/>
          <w:szCs w:val="22"/>
        </w:rPr>
        <w:t xml:space="preserve"> </w:t>
      </w:r>
    </w:p>
    <w:p w:rsidR="001B5DFE" w:rsidP="00C036C1" w14:paraId="269EB8DB" w14:textId="32266F8B">
      <w:pPr>
        <w:rPr>
          <w:sz w:val="22"/>
          <w:szCs w:val="22"/>
        </w:rPr>
      </w:pPr>
    </w:p>
    <w:p w:rsidR="001B5DFE" w:rsidP="00C036C1" w14:paraId="0791F400" w14:textId="0B6631E4">
      <w:pPr>
        <w:rPr>
          <w:sz w:val="22"/>
          <w:szCs w:val="22"/>
        </w:rPr>
      </w:pPr>
      <w:r>
        <w:rPr>
          <w:sz w:val="22"/>
          <w:szCs w:val="22"/>
        </w:rPr>
        <w:t xml:space="preserve">“I am </w:t>
      </w:r>
      <w:r w:rsidR="00C21DEE">
        <w:rPr>
          <w:sz w:val="22"/>
          <w:szCs w:val="22"/>
        </w:rPr>
        <w:t xml:space="preserve">proud of the legwork the FCC </w:t>
      </w:r>
      <w:r w:rsidR="003F4DA4">
        <w:rPr>
          <w:sz w:val="22"/>
          <w:szCs w:val="22"/>
        </w:rPr>
        <w:t xml:space="preserve">and our partners across the federal government </w:t>
      </w:r>
      <w:r w:rsidR="00C21DEE">
        <w:rPr>
          <w:sz w:val="22"/>
          <w:szCs w:val="22"/>
        </w:rPr>
        <w:t>ha</w:t>
      </w:r>
      <w:r w:rsidR="003F4DA4">
        <w:rPr>
          <w:sz w:val="22"/>
          <w:szCs w:val="22"/>
        </w:rPr>
        <w:t>ve</w:t>
      </w:r>
      <w:r w:rsidR="00C21DEE">
        <w:rPr>
          <w:sz w:val="22"/>
          <w:szCs w:val="22"/>
        </w:rPr>
        <w:t xml:space="preserve"> put in to open up th</w:t>
      </w:r>
      <w:r w:rsidR="00BD5614">
        <w:rPr>
          <w:sz w:val="22"/>
          <w:szCs w:val="22"/>
        </w:rPr>
        <w:t>is</w:t>
      </w:r>
      <w:r w:rsidR="00C21DEE">
        <w:rPr>
          <w:sz w:val="22"/>
          <w:szCs w:val="22"/>
        </w:rPr>
        <w:t xml:space="preserve"> 100 MHz of mid-band spectrum, and I </w:t>
      </w:r>
      <w:r w:rsidR="006D1515">
        <w:rPr>
          <w:sz w:val="22"/>
          <w:szCs w:val="22"/>
        </w:rPr>
        <w:t xml:space="preserve">am </w:t>
      </w:r>
      <w:r w:rsidR="00C21DEE">
        <w:rPr>
          <w:sz w:val="22"/>
          <w:szCs w:val="22"/>
        </w:rPr>
        <w:t>p</w:t>
      </w:r>
      <w:r>
        <w:rPr>
          <w:sz w:val="22"/>
          <w:szCs w:val="22"/>
        </w:rPr>
        <w:t xml:space="preserve">leased that the </w:t>
      </w:r>
      <w:r w:rsidR="002F7045">
        <w:rPr>
          <w:sz w:val="22"/>
          <w:szCs w:val="22"/>
        </w:rPr>
        <w:t>Commission</w:t>
      </w:r>
      <w:r>
        <w:rPr>
          <w:sz w:val="22"/>
          <w:szCs w:val="22"/>
        </w:rPr>
        <w:t xml:space="preserve"> will now</w:t>
      </w:r>
      <w:r w:rsidR="00C21DEE">
        <w:rPr>
          <w:sz w:val="22"/>
          <w:szCs w:val="22"/>
        </w:rPr>
        <w:t xml:space="preserve"> vote on the steps needed to auction off these airwaves this year</w:t>
      </w:r>
      <w:r w:rsidR="00A23452">
        <w:rPr>
          <w:sz w:val="22"/>
          <w:szCs w:val="22"/>
        </w:rPr>
        <w:t xml:space="preserve">.  I look forward to reviewing the draft decision and working with my colleagues to ensure that it maximizes opportunities for 5G in the U.S., including </w:t>
      </w:r>
      <w:r w:rsidR="002F7045">
        <w:rPr>
          <w:sz w:val="22"/>
          <w:szCs w:val="22"/>
        </w:rPr>
        <w:t>by authorizing full power commercial operations.”</w:t>
      </w:r>
    </w:p>
    <w:p w:rsidR="00A23452" w:rsidP="00C036C1" w14:paraId="2C0A5AC9" w14:textId="24498C97">
      <w:pPr>
        <w:rPr>
          <w:sz w:val="22"/>
          <w:szCs w:val="22"/>
        </w:rPr>
      </w:pPr>
    </w:p>
    <w:p w:rsidR="00A23452" w:rsidP="00C036C1" w14:paraId="34A33FD8" w14:textId="77777777">
      <w:pPr>
        <w:rPr>
          <w:sz w:val="22"/>
          <w:szCs w:val="22"/>
        </w:rPr>
      </w:pPr>
    </w:p>
    <w:p w:rsidR="00C74CE8" w:rsidRPr="002C68E3" w:rsidP="00C74CE8" w14:paraId="4806E395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C74CE8" w:rsidRPr="002C68E3" w:rsidP="00C74CE8" w14:paraId="4B55A771" w14:textId="77777777">
      <w:pPr>
        <w:jc w:val="center"/>
        <w:rPr>
          <w:b/>
          <w:sz w:val="22"/>
          <w:szCs w:val="22"/>
        </w:rPr>
      </w:pPr>
    </w:p>
    <w:p w:rsidR="00C74CE8" w:rsidRPr="002C68E3" w:rsidP="00C74CE8" w14:paraId="30056B80" w14:textId="77777777">
      <w:pPr>
        <w:jc w:val="center"/>
        <w:rPr>
          <w:b/>
          <w:sz w:val="22"/>
          <w:szCs w:val="22"/>
        </w:rPr>
      </w:pPr>
      <w:r w:rsidRPr="002C68E3">
        <w:rPr>
          <w:b/>
          <w:sz w:val="22"/>
          <w:szCs w:val="22"/>
        </w:rPr>
        <w:t>Office of Commissioner Brendan Carr: (202) 418-2200</w:t>
      </w:r>
    </w:p>
    <w:p w:rsidR="00C74CE8" w:rsidP="00C74CE8" w14:paraId="5AF9D1FC" w14:textId="77777777">
      <w:pPr>
        <w:jc w:val="center"/>
      </w:pPr>
      <w:r w:rsidRPr="002C68E3">
        <w:rPr>
          <w:b/>
          <w:sz w:val="22"/>
          <w:szCs w:val="22"/>
        </w:rPr>
        <w:t>www.fcc.gov/about/leadership/brendan-carr</w:t>
      </w:r>
    </w:p>
    <w:p w:rsidR="00033DA1" w14:paraId="3CF98B2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E8"/>
    <w:rsid w:val="00033DA1"/>
    <w:rsid w:val="00050CEA"/>
    <w:rsid w:val="000F36A6"/>
    <w:rsid w:val="001B5DFE"/>
    <w:rsid w:val="00262A08"/>
    <w:rsid w:val="002B48FB"/>
    <w:rsid w:val="002C68E3"/>
    <w:rsid w:val="002F7045"/>
    <w:rsid w:val="003118DE"/>
    <w:rsid w:val="003F4DA4"/>
    <w:rsid w:val="00420037"/>
    <w:rsid w:val="00591B0A"/>
    <w:rsid w:val="005D4468"/>
    <w:rsid w:val="005E4789"/>
    <w:rsid w:val="005E7F5E"/>
    <w:rsid w:val="006D1515"/>
    <w:rsid w:val="007529D3"/>
    <w:rsid w:val="007769EE"/>
    <w:rsid w:val="00850788"/>
    <w:rsid w:val="00936639"/>
    <w:rsid w:val="009C257C"/>
    <w:rsid w:val="009E01AA"/>
    <w:rsid w:val="00A23452"/>
    <w:rsid w:val="00A52045"/>
    <w:rsid w:val="00A84FCD"/>
    <w:rsid w:val="00AD3070"/>
    <w:rsid w:val="00AD4E47"/>
    <w:rsid w:val="00AE6578"/>
    <w:rsid w:val="00B671E0"/>
    <w:rsid w:val="00BD5614"/>
    <w:rsid w:val="00C036C1"/>
    <w:rsid w:val="00C21DEE"/>
    <w:rsid w:val="00C249B9"/>
    <w:rsid w:val="00C30F35"/>
    <w:rsid w:val="00C74CE8"/>
    <w:rsid w:val="00D8511F"/>
    <w:rsid w:val="00E445CD"/>
    <w:rsid w:val="00FB092D"/>
    <w:rsid w:val="00FF4E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1E51B4-CAA9-6543-946B-DD04A1B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CE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36C1"/>
  </w:style>
  <w:style w:type="character" w:styleId="Hyperlink">
    <w:name w:val="Hyperlink"/>
    <w:basedOn w:val="DefaultParagraphFont"/>
    <w:uiPriority w:val="99"/>
    <w:unhideWhenUsed/>
    <w:rsid w:val="007769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E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657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