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3036B49" w14:textId="77777777" w:rsidTr="7F5A8D0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423FE45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039926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3DE5A5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3D453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9598C4" w14:textId="387A31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1162</w:t>
            </w:r>
          </w:p>
          <w:p w:rsidR="00FF232D" w:rsidRPr="008A3940" w:rsidP="00BB4E29" w14:paraId="5F1250BF" w14:textId="0464E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CB09C6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E6D26A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70016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2C31" w:rsidP="007B2C31" w14:paraId="2FF36DB8" w14:textId="3FE0E6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8D20CF">
              <w:rPr>
                <w:b/>
                <w:bCs/>
                <w:sz w:val="26"/>
                <w:szCs w:val="26"/>
              </w:rPr>
              <w:t xml:space="preserve"> </w:t>
            </w:r>
            <w:r w:rsidR="009174DB">
              <w:rPr>
                <w:b/>
                <w:bCs/>
                <w:sz w:val="26"/>
                <w:szCs w:val="26"/>
              </w:rPr>
              <w:t xml:space="preserve">PROPOSES TO </w:t>
            </w:r>
            <w:r w:rsidR="003D467F">
              <w:rPr>
                <w:b/>
                <w:bCs/>
                <w:sz w:val="26"/>
                <w:szCs w:val="26"/>
              </w:rPr>
              <w:t xml:space="preserve">FURTHER </w:t>
            </w:r>
            <w:r w:rsidR="009174DB">
              <w:rPr>
                <w:b/>
                <w:bCs/>
                <w:sz w:val="26"/>
                <w:szCs w:val="26"/>
              </w:rPr>
              <w:t>STRENGHTEN EMERGENCY ALERTING</w:t>
            </w:r>
          </w:p>
          <w:p w:rsidR="00CC5E08" w:rsidRPr="008A3940" w:rsidP="00040127" w14:paraId="28C4EB62" w14:textId="6BD78F1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Seeks Information on Feasibility of Sending Alerts over </w:t>
            </w:r>
            <w:r w:rsidR="00162A3C">
              <w:rPr>
                <w:b/>
                <w:bCs/>
                <w:i/>
              </w:rPr>
              <w:t xml:space="preserve">Internet </w:t>
            </w:r>
          </w:p>
          <w:p w:rsidR="00F61155" w:rsidRPr="006B0A70" w:rsidP="00BB4E29" w14:paraId="2586E9A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174DB" w:rsidP="002E165B" w14:paraId="04BE56B8" w14:textId="36B8FF05">
            <w:pPr>
              <w:rPr>
                <w:sz w:val="22"/>
                <w:szCs w:val="22"/>
              </w:rPr>
            </w:pPr>
            <w:r w:rsidRPr="00515117">
              <w:rPr>
                <w:sz w:val="22"/>
                <w:szCs w:val="22"/>
              </w:rPr>
              <w:t xml:space="preserve">WASHINGTON, </w:t>
            </w:r>
            <w:r w:rsidRPr="00515117" w:rsidR="00220EFB">
              <w:rPr>
                <w:sz w:val="22"/>
                <w:szCs w:val="22"/>
              </w:rPr>
              <w:t>March 1</w:t>
            </w:r>
            <w:r w:rsidRPr="00515117" w:rsidR="008D20CF">
              <w:rPr>
                <w:sz w:val="22"/>
                <w:szCs w:val="22"/>
              </w:rPr>
              <w:t>7</w:t>
            </w:r>
            <w:r w:rsidRPr="00515117" w:rsidR="00065E2D">
              <w:rPr>
                <w:sz w:val="22"/>
                <w:szCs w:val="22"/>
              </w:rPr>
              <w:t>, 20</w:t>
            </w:r>
            <w:r w:rsidRPr="00515117" w:rsidR="006D16EF">
              <w:rPr>
                <w:sz w:val="22"/>
                <w:szCs w:val="22"/>
              </w:rPr>
              <w:t>2</w:t>
            </w:r>
            <w:r w:rsidRPr="00515117" w:rsidR="003D7499">
              <w:rPr>
                <w:sz w:val="22"/>
                <w:szCs w:val="22"/>
              </w:rPr>
              <w:t>1</w:t>
            </w:r>
            <w:r w:rsidRPr="00515117" w:rsidR="00D861EE">
              <w:rPr>
                <w:sz w:val="22"/>
                <w:szCs w:val="22"/>
              </w:rPr>
              <w:t>—</w:t>
            </w:r>
            <w:r w:rsidRPr="00515117" w:rsidR="000E049E">
              <w:rPr>
                <w:sz w:val="22"/>
                <w:szCs w:val="22"/>
              </w:rPr>
              <w:t>The Federal Communications Commission</w:t>
            </w:r>
            <w:r w:rsidRPr="00515117" w:rsidR="008D20CF">
              <w:rPr>
                <w:sz w:val="22"/>
                <w:szCs w:val="22"/>
              </w:rPr>
              <w:t xml:space="preserve"> today </w:t>
            </w:r>
            <w:r w:rsidRPr="00515117">
              <w:rPr>
                <w:sz w:val="22"/>
                <w:szCs w:val="22"/>
              </w:rPr>
              <w:t xml:space="preserve">proposed rules to improve the way the public receives emergency alerts on their mobile phones, televisions, and radios. </w:t>
            </w:r>
          </w:p>
          <w:p w:rsidR="003D467F" w:rsidP="002E165B" w14:paraId="721C4160" w14:textId="4104E28E">
            <w:pPr>
              <w:rPr>
                <w:sz w:val="22"/>
                <w:szCs w:val="22"/>
              </w:rPr>
            </w:pPr>
          </w:p>
          <w:p w:rsidR="003D467F" w:rsidP="003D467F" w14:paraId="75E195C0" w14:textId="5613B902">
            <w:pPr>
              <w:rPr>
                <w:sz w:val="22"/>
                <w:szCs w:val="22"/>
              </w:rPr>
            </w:pPr>
            <w:r w:rsidRPr="009174DB">
              <w:rPr>
                <w:sz w:val="22"/>
                <w:szCs w:val="22"/>
              </w:rPr>
              <w:t>The nation’s Emergency Alert Syste</w:t>
            </w:r>
            <w:r>
              <w:rPr>
                <w:sz w:val="22"/>
                <w:szCs w:val="22"/>
              </w:rPr>
              <w:t>m</w:t>
            </w:r>
            <w:r w:rsidRPr="009174DB">
              <w:rPr>
                <w:sz w:val="22"/>
                <w:szCs w:val="22"/>
              </w:rPr>
              <w:t xml:space="preserve"> and Wireless Emergency Alert</w:t>
            </w:r>
            <w:r>
              <w:rPr>
                <w:sz w:val="22"/>
                <w:szCs w:val="22"/>
              </w:rPr>
              <w:t xml:space="preserve">s help </w:t>
            </w:r>
            <w:r w:rsidRPr="009174DB">
              <w:rPr>
                <w:sz w:val="22"/>
                <w:szCs w:val="22"/>
              </w:rPr>
              <w:t>keep the pub</w:t>
            </w:r>
            <w:r>
              <w:rPr>
                <w:sz w:val="22"/>
                <w:szCs w:val="22"/>
              </w:rPr>
              <w:t>l</w:t>
            </w:r>
            <w:r w:rsidRPr="009174DB">
              <w:rPr>
                <w:sz w:val="22"/>
                <w:szCs w:val="22"/>
              </w:rPr>
              <w:t xml:space="preserve">ic safe </w:t>
            </w:r>
            <w:r w:rsidR="00473ED1">
              <w:rPr>
                <w:sz w:val="22"/>
                <w:szCs w:val="22"/>
              </w:rPr>
              <w:t>and informed</w:t>
            </w:r>
            <w:r w:rsidR="00205B09">
              <w:rPr>
                <w:sz w:val="22"/>
                <w:szCs w:val="22"/>
              </w:rPr>
              <w:t xml:space="preserve"> and are of ever-increasing</w:t>
            </w:r>
            <w:r w:rsidR="005F3EAF">
              <w:rPr>
                <w:sz w:val="22"/>
                <w:szCs w:val="22"/>
              </w:rPr>
              <w:t xml:space="preserve"> importance </w:t>
            </w:r>
            <w:r w:rsidR="00205B09">
              <w:rPr>
                <w:sz w:val="22"/>
                <w:szCs w:val="22"/>
              </w:rPr>
              <w:t>given</w:t>
            </w:r>
            <w:r w:rsidR="005F3EAF">
              <w:rPr>
                <w:sz w:val="22"/>
                <w:szCs w:val="22"/>
              </w:rPr>
              <w:t xml:space="preserve"> </w:t>
            </w:r>
            <w:r w:rsidR="00B81615">
              <w:rPr>
                <w:sz w:val="22"/>
                <w:szCs w:val="22"/>
              </w:rPr>
              <w:t xml:space="preserve">the </w:t>
            </w:r>
            <w:r w:rsidR="005F3EAF">
              <w:rPr>
                <w:sz w:val="22"/>
                <w:szCs w:val="22"/>
              </w:rPr>
              <w:t>emergencies and disasters</w:t>
            </w:r>
            <w:r w:rsidR="00B81615">
              <w:rPr>
                <w:sz w:val="22"/>
                <w:szCs w:val="22"/>
              </w:rPr>
              <w:t xml:space="preserve"> Americans </w:t>
            </w:r>
            <w:r w:rsidR="00205B09">
              <w:rPr>
                <w:sz w:val="22"/>
                <w:szCs w:val="22"/>
              </w:rPr>
              <w:t xml:space="preserve">have faced </w:t>
            </w:r>
            <w:r w:rsidR="00B81615">
              <w:rPr>
                <w:sz w:val="22"/>
                <w:szCs w:val="22"/>
              </w:rPr>
              <w:t>in recent years</w:t>
            </w:r>
            <w:r w:rsidR="005F3EAF">
              <w:rPr>
                <w:sz w:val="22"/>
                <w:szCs w:val="22"/>
              </w:rPr>
              <w:t xml:space="preserve">. </w:t>
            </w:r>
            <w:r w:rsidR="00B81615">
              <w:rPr>
                <w:sz w:val="22"/>
                <w:szCs w:val="22"/>
              </w:rPr>
              <w:t xml:space="preserve"> </w:t>
            </w:r>
            <w:r w:rsidR="00473ED1">
              <w:rPr>
                <w:sz w:val="22"/>
                <w:szCs w:val="22"/>
              </w:rPr>
              <w:t>In</w:t>
            </w:r>
            <w:r w:rsidRPr="009174DB">
              <w:rPr>
                <w:sz w:val="22"/>
                <w:szCs w:val="22"/>
              </w:rPr>
              <w:t xml:space="preserve"> 2018, </w:t>
            </w:r>
            <w:r w:rsidR="00473ED1">
              <w:rPr>
                <w:sz w:val="22"/>
                <w:szCs w:val="22"/>
              </w:rPr>
              <w:t xml:space="preserve">however, </w:t>
            </w:r>
            <w:r w:rsidRPr="009174DB">
              <w:rPr>
                <w:sz w:val="22"/>
                <w:szCs w:val="22"/>
              </w:rPr>
              <w:t xml:space="preserve">a false emergency alert </w:t>
            </w:r>
            <w:r w:rsidR="005F3EAF">
              <w:rPr>
                <w:sz w:val="22"/>
                <w:szCs w:val="22"/>
              </w:rPr>
              <w:t xml:space="preserve">in Hawaii </w:t>
            </w:r>
            <w:r w:rsidRPr="009174DB">
              <w:rPr>
                <w:sz w:val="22"/>
                <w:szCs w:val="22"/>
              </w:rPr>
              <w:t>mistakenly warn</w:t>
            </w:r>
            <w:r>
              <w:rPr>
                <w:sz w:val="22"/>
                <w:szCs w:val="22"/>
              </w:rPr>
              <w:t>ed</w:t>
            </w:r>
            <w:r w:rsidRPr="009174DB">
              <w:rPr>
                <w:sz w:val="22"/>
                <w:szCs w:val="22"/>
              </w:rPr>
              <w:t xml:space="preserve"> of a</w:t>
            </w:r>
            <w:r w:rsidR="005F3EAF">
              <w:rPr>
                <w:sz w:val="22"/>
                <w:szCs w:val="22"/>
              </w:rPr>
              <w:t>n incoming</w:t>
            </w:r>
            <w:r w:rsidRPr="009174DB">
              <w:rPr>
                <w:sz w:val="22"/>
                <w:szCs w:val="22"/>
              </w:rPr>
              <w:t xml:space="preserve"> ballistic missile </w:t>
            </w:r>
            <w:r>
              <w:rPr>
                <w:sz w:val="22"/>
                <w:szCs w:val="22"/>
              </w:rPr>
              <w:t xml:space="preserve">and </w:t>
            </w:r>
            <w:r w:rsidRPr="009174DB">
              <w:rPr>
                <w:sz w:val="22"/>
                <w:szCs w:val="22"/>
              </w:rPr>
              <w:t xml:space="preserve">highlighted the need to improve these systems. </w:t>
            </w:r>
          </w:p>
          <w:p w:rsidR="003D467F" w:rsidRPr="00515117" w:rsidP="002E165B" w14:paraId="737443F7" w14:textId="77777777">
            <w:pPr>
              <w:rPr>
                <w:sz w:val="22"/>
                <w:szCs w:val="22"/>
              </w:rPr>
            </w:pPr>
          </w:p>
          <w:p w:rsidR="00515117" w:rsidP="00515117" w14:paraId="57AFA70A" w14:textId="4A5DA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15117" w:rsidR="00753D97">
              <w:rPr>
                <w:sz w:val="22"/>
                <w:szCs w:val="22"/>
              </w:rPr>
              <w:t xml:space="preserve">he National Defense Authorization Act for Fiscal Year 2021 </w:t>
            </w:r>
            <w:r w:rsidR="005815D7">
              <w:rPr>
                <w:sz w:val="22"/>
                <w:szCs w:val="22"/>
              </w:rPr>
              <w:t xml:space="preserve">subsequently </w:t>
            </w:r>
            <w:r w:rsidR="00205B09">
              <w:rPr>
                <w:sz w:val="22"/>
                <w:szCs w:val="22"/>
              </w:rPr>
              <w:t>charged</w:t>
            </w:r>
            <w:r w:rsidRPr="00515117" w:rsidR="00753D97">
              <w:rPr>
                <w:sz w:val="22"/>
                <w:szCs w:val="22"/>
              </w:rPr>
              <w:t xml:space="preserve"> the Commission </w:t>
            </w:r>
            <w:r w:rsidR="00205B09">
              <w:rPr>
                <w:sz w:val="22"/>
                <w:szCs w:val="22"/>
              </w:rPr>
              <w:t xml:space="preserve">with </w:t>
            </w:r>
            <w:r w:rsidRPr="00515117" w:rsidR="00753D97">
              <w:rPr>
                <w:sz w:val="22"/>
                <w:szCs w:val="22"/>
              </w:rPr>
              <w:t>adopt</w:t>
            </w:r>
            <w:r w:rsidR="00205B09">
              <w:rPr>
                <w:sz w:val="22"/>
                <w:szCs w:val="22"/>
              </w:rPr>
              <w:t>ing</w:t>
            </w:r>
            <w:r w:rsidRPr="00515117" w:rsidR="00753D97">
              <w:rPr>
                <w:sz w:val="22"/>
                <w:szCs w:val="22"/>
              </w:rPr>
              <w:t xml:space="preserve"> rules to strengthen emergency alerting in various areas.  Consistent with this directive, the Commission today adopted a Notice Proposed Rulemaking to ensure that more people receive relevant emergency alerts,</w:t>
            </w:r>
            <w:r w:rsidR="0008621A">
              <w:rPr>
                <w:sz w:val="22"/>
                <w:szCs w:val="22"/>
              </w:rPr>
              <w:t xml:space="preserve"> </w:t>
            </w:r>
            <w:r w:rsidRPr="00515117" w:rsidR="00753D97">
              <w:rPr>
                <w:sz w:val="22"/>
                <w:szCs w:val="22"/>
              </w:rPr>
              <w:t>enable government agencies to report false alerts when they occur, and</w:t>
            </w:r>
            <w:r w:rsidR="0008621A">
              <w:rPr>
                <w:sz w:val="22"/>
                <w:szCs w:val="22"/>
              </w:rPr>
              <w:t xml:space="preserve"> </w:t>
            </w:r>
            <w:r w:rsidRPr="00515117" w:rsidR="00753D97">
              <w:rPr>
                <w:sz w:val="22"/>
                <w:szCs w:val="22"/>
              </w:rPr>
              <w:t xml:space="preserve">improve the way states plan for emergency alerts.   </w:t>
            </w:r>
          </w:p>
          <w:p w:rsidR="005815D7" w:rsidP="00515117" w14:paraId="1D797E35" w14:textId="77777777">
            <w:pPr>
              <w:rPr>
                <w:rFonts w:eastAsia="ヒラギノ角ゴ Pro W3"/>
                <w:color w:val="000000"/>
                <w:sz w:val="22"/>
                <w:szCs w:val="22"/>
              </w:rPr>
            </w:pPr>
          </w:p>
          <w:p w:rsidR="00515117" w:rsidP="00515117" w14:paraId="1BAF8AC9" w14:textId="580A57F8">
            <w:pPr>
              <w:rPr>
                <w:rFonts w:eastAsia="ヒラギノ角ゴ Pro W3"/>
                <w:color w:val="000000"/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Specifically, t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>he Commission proposed to:</w:t>
            </w:r>
          </w:p>
          <w:p w:rsidR="005815D7" w:rsidP="00515117" w14:paraId="2E373A2F" w14:textId="77777777">
            <w:pPr>
              <w:rPr>
                <w:rFonts w:eastAsia="ヒラギノ角ゴ Pro W3"/>
                <w:color w:val="000000"/>
                <w:sz w:val="22"/>
                <w:szCs w:val="22"/>
              </w:rPr>
            </w:pPr>
          </w:p>
          <w:p w:rsidR="00515117" w:rsidRPr="00515117" w:rsidP="00515117" w14:paraId="0038504E" w14:textId="5DDD506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C</w:t>
            </w:r>
            <w:r w:rsidRPr="00515117">
              <w:rPr>
                <w:rFonts w:eastAsia="ヒラギノ角ゴ Pro W3"/>
                <w:color w:val="000000"/>
                <w:sz w:val="22"/>
                <w:szCs w:val="22"/>
              </w:rPr>
              <w:t>ombine the current “Presidential Alerts” category, which is non-optional</w:t>
            </w:r>
            <w:r w:rsidR="006F763E">
              <w:rPr>
                <w:rFonts w:eastAsia="ヒラギノ角ゴ Pro W3"/>
                <w:color w:val="000000"/>
                <w:sz w:val="22"/>
                <w:szCs w:val="22"/>
              </w:rPr>
              <w:t xml:space="preserve"> on devices that receive Wireless Emergency Alerts</w:t>
            </w:r>
            <w:r w:rsidRP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, with alerts from the FEMA Administrator.  The new non-optional alert class would be called “National Alerts.”  </w:t>
            </w:r>
          </w:p>
          <w:p w:rsidR="005815D7" w:rsidRPr="00D86755" w:rsidP="00D86755" w14:paraId="176951F5" w14:textId="6E30DE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E</w:t>
            </w:r>
            <w:r w:rsidRPr="00515117">
              <w:rPr>
                <w:rFonts w:eastAsia="ヒラギノ角ゴ Pro W3"/>
                <w:color w:val="000000"/>
                <w:sz w:val="22"/>
                <w:szCs w:val="22"/>
              </w:rPr>
              <w:t>ncourage all states to form State Emergency Communications Committees, which help administer alerting on the state level, or to review the composition and governance of existing committees</w:t>
            </w:r>
            <w:r w:rsidR="00D86755">
              <w:rPr>
                <w:rFonts w:eastAsia="ヒラギノ角ゴ Pro W3"/>
                <w:color w:val="000000"/>
                <w:sz w:val="22"/>
                <w:szCs w:val="22"/>
              </w:rPr>
              <w:t>, as well as r</w:t>
            </w:r>
            <w:r w:rsidRPr="00D86755">
              <w:rPr>
                <w:rFonts w:eastAsia="ヒラギノ角ゴ Pro W3"/>
                <w:color w:val="000000"/>
                <w:sz w:val="22"/>
                <w:szCs w:val="22"/>
              </w:rPr>
              <w:t xml:space="preserve">equire </w:t>
            </w:r>
            <w:r w:rsidRPr="00D86755">
              <w:rPr>
                <w:rFonts w:eastAsia="ヒラギノ角ゴ Pro W3"/>
                <w:color w:val="000000"/>
                <w:sz w:val="22"/>
                <w:szCs w:val="22"/>
              </w:rPr>
              <w:t xml:space="preserve">these committees to </w:t>
            </w:r>
            <w:r w:rsidRPr="00D86755" w:rsidR="003D467F">
              <w:rPr>
                <w:rFonts w:eastAsia="ヒラギノ角ゴ Pro W3"/>
                <w:color w:val="000000"/>
                <w:sz w:val="22"/>
                <w:szCs w:val="22"/>
              </w:rPr>
              <w:t>certif</w:t>
            </w:r>
            <w:r w:rsidRPr="00D86755">
              <w:rPr>
                <w:rFonts w:eastAsia="ヒラギノ角ゴ Pro W3"/>
                <w:color w:val="000000"/>
                <w:sz w:val="22"/>
                <w:szCs w:val="22"/>
              </w:rPr>
              <w:t>y</w:t>
            </w:r>
            <w:r w:rsidRPr="00D86755" w:rsidR="003D467F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Pr="00D86755">
              <w:rPr>
                <w:rFonts w:eastAsia="ヒラギノ角ゴ Pro W3"/>
                <w:color w:val="000000"/>
                <w:sz w:val="22"/>
                <w:szCs w:val="22"/>
              </w:rPr>
              <w:t xml:space="preserve">that they held a meeting in the past year. </w:t>
            </w:r>
          </w:p>
          <w:p w:rsidR="003D467F" w:rsidRPr="003D467F" w:rsidP="00515117" w14:paraId="36A183D8" w14:textId="5D2AC5A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P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rovide a checklist of information </w:t>
            </w:r>
            <w:r w:rsidR="00C1799E">
              <w:rPr>
                <w:rFonts w:eastAsia="ヒラギノ角ゴ Pro W3"/>
                <w:color w:val="000000"/>
                <w:sz w:val="22"/>
                <w:szCs w:val="22"/>
              </w:rPr>
              <w:t>that should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be included in annual </w:t>
            </w:r>
            <w:r w:rsidR="00C1799E">
              <w:rPr>
                <w:rFonts w:eastAsia="ヒラギノ角ゴ Pro W3"/>
                <w:color w:val="000000"/>
                <w:sz w:val="22"/>
                <w:szCs w:val="22"/>
              </w:rPr>
              <w:t xml:space="preserve">submissions of 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state </w:t>
            </w:r>
            <w:r w:rsidR="00C1799E">
              <w:rPr>
                <w:rFonts w:eastAsia="ヒラギノ角ゴ Pro W3"/>
                <w:color w:val="000000"/>
                <w:sz w:val="22"/>
                <w:szCs w:val="22"/>
              </w:rPr>
              <w:t>Emergency Alert System</w:t>
            </w:r>
            <w:r w:rsidRPr="00515117" w:rsidR="00C1799E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plans and amend the process for Commission review of those plans.  </w:t>
            </w:r>
          </w:p>
          <w:p w:rsidR="003D467F" w:rsidRPr="003D467F" w:rsidP="00515117" w14:paraId="1C9D3F7E" w14:textId="0CB435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Sp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>ecify that government agencies may report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 xml:space="preserve"> false emergency alerts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to the FCC</w:t>
            </w:r>
            <w:r w:rsidR="005815D7">
              <w:rPr>
                <w:rFonts w:eastAsia="ヒラギノ角ゴ Pro W3"/>
                <w:color w:val="000000"/>
                <w:sz w:val="22"/>
                <w:szCs w:val="22"/>
              </w:rPr>
              <w:t>’s 24/7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Operations Center.  </w:t>
            </w:r>
          </w:p>
          <w:p w:rsidR="003D467F" w:rsidRPr="003D467F" w:rsidP="003D467F" w14:paraId="0A40E270" w14:textId="2C51643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Re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>quire and ensure th</w:t>
            </w:r>
            <w:r w:rsidR="005815D7">
              <w:rPr>
                <w:rFonts w:eastAsia="ヒラギノ角ゴ Pro W3"/>
                <w:color w:val="000000"/>
                <w:sz w:val="22"/>
                <w:szCs w:val="22"/>
              </w:rPr>
              <w:t>at E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mergency Alert System </w:t>
            </w:r>
            <w:r w:rsidR="005815D7">
              <w:rPr>
                <w:rFonts w:eastAsia="ヒラギノ角ゴ Pro W3"/>
                <w:color w:val="000000"/>
                <w:sz w:val="22"/>
                <w:szCs w:val="22"/>
              </w:rPr>
              <w:t>p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articipants can repeat certain alerts over 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>television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and radio when the </w:t>
            </w:r>
            <w:r w:rsidR="005815D7">
              <w:rPr>
                <w:rFonts w:eastAsia="ヒラギノ角ゴ Pro W3"/>
                <w:color w:val="000000"/>
                <w:sz w:val="22"/>
                <w:szCs w:val="22"/>
              </w:rPr>
              <w:t>government alert originator requests it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.  </w:t>
            </w:r>
          </w:p>
          <w:p w:rsidR="003D467F" w:rsidP="003D467F" w14:paraId="65A3AA72" w14:textId="77777777">
            <w:pPr>
              <w:pStyle w:val="ListParagraph"/>
              <w:rPr>
                <w:rFonts w:eastAsia="ヒラギノ角ゴ Pro W3"/>
                <w:color w:val="000000"/>
              </w:rPr>
            </w:pPr>
          </w:p>
          <w:p w:rsidR="00D67A04" w:rsidP="002E165B" w14:paraId="325EB8A9" w14:textId="3F87F0EC">
            <w:pPr>
              <w:rPr>
                <w:sz w:val="22"/>
                <w:szCs w:val="22"/>
              </w:rPr>
            </w:pPr>
            <w:r w:rsidRPr="003D467F">
              <w:rPr>
                <w:rFonts w:eastAsia="ヒラギノ角ゴ Pro W3"/>
                <w:color w:val="000000"/>
                <w:sz w:val="22"/>
                <w:szCs w:val="22"/>
              </w:rPr>
              <w:t xml:space="preserve">Also consistent with the new legislation, the Commission adopted a Notice of Inquiry to explore the technical feasibility </w:t>
            </w:r>
            <w:r w:rsidR="000D149F">
              <w:rPr>
                <w:rFonts w:eastAsia="ヒラギノ角ゴ Pro W3"/>
                <w:color w:val="000000"/>
                <w:sz w:val="22"/>
                <w:szCs w:val="22"/>
              </w:rPr>
              <w:t xml:space="preserve">delivering Emergency Alert System alerts through the Internet, </w:t>
            </w:r>
            <w:r w:rsidR="000D149F">
              <w:rPr>
                <w:rFonts w:eastAsia="ヒラギノ角ゴ Pro W3"/>
                <w:color w:val="000000"/>
                <w:sz w:val="22"/>
                <w:szCs w:val="22"/>
              </w:rPr>
              <w:t xml:space="preserve">including </w:t>
            </w:r>
            <w:r w:rsidRPr="003D467F">
              <w:rPr>
                <w:rFonts w:eastAsia="ヒラギノ角ゴ Pro W3"/>
                <w:color w:val="000000"/>
                <w:sz w:val="22"/>
                <w:szCs w:val="22"/>
              </w:rPr>
              <w:t>streaming services, and whether it is feasible for E</w:t>
            </w:r>
            <w:r w:rsidR="0008621A">
              <w:rPr>
                <w:rFonts w:eastAsia="ヒラギノ角ゴ Pro W3"/>
                <w:color w:val="000000"/>
                <w:sz w:val="22"/>
                <w:szCs w:val="22"/>
              </w:rPr>
              <w:t>mergency Alert System</w:t>
            </w:r>
            <w:r w:rsidRPr="003D467F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="005815D7">
              <w:rPr>
                <w:rFonts w:eastAsia="ヒラギノ角ゴ Pro W3"/>
                <w:color w:val="000000"/>
                <w:sz w:val="22"/>
                <w:szCs w:val="22"/>
              </w:rPr>
              <w:t>p</w:t>
            </w:r>
            <w:r w:rsidRPr="003D467F">
              <w:rPr>
                <w:rFonts w:eastAsia="ヒラギノ角ゴ Pro W3"/>
                <w:color w:val="000000"/>
                <w:sz w:val="22"/>
                <w:szCs w:val="22"/>
              </w:rPr>
              <w:t xml:space="preserve">articipants to leverage the </w:t>
            </w:r>
            <w:r w:rsidR="00D86755">
              <w:rPr>
                <w:rFonts w:eastAsia="ヒラギノ角ゴ Pro W3"/>
                <w:color w:val="000000"/>
                <w:sz w:val="22"/>
                <w:szCs w:val="22"/>
              </w:rPr>
              <w:t>I</w:t>
            </w:r>
            <w:r w:rsidRPr="003D467F">
              <w:rPr>
                <w:rFonts w:eastAsia="ヒラギノ角ゴ Pro W3"/>
                <w:color w:val="000000"/>
                <w:sz w:val="22"/>
                <w:szCs w:val="22"/>
              </w:rPr>
              <w:t>nternet to offer advanced alerting capabilities to the public.</w:t>
            </w:r>
          </w:p>
          <w:p w:rsidR="00A94A45" w:rsidP="00FE7104" w14:paraId="6019A841" w14:textId="7A2029EE">
            <w:pPr>
              <w:rPr>
                <w:sz w:val="22"/>
                <w:szCs w:val="22"/>
              </w:rPr>
            </w:pPr>
          </w:p>
          <w:p w:rsidR="002D6680" w:rsidRPr="002D6680" w:rsidP="002D6680" w14:paraId="3E2C61E0" w14:textId="586B542D">
            <w:pPr>
              <w:rPr>
                <w:sz w:val="22"/>
                <w:szCs w:val="22"/>
              </w:rPr>
            </w:pPr>
            <w:r w:rsidRPr="002D6680">
              <w:rPr>
                <w:sz w:val="22"/>
                <w:szCs w:val="22"/>
              </w:rPr>
              <w:t xml:space="preserve">Action by the Commission March 17, 2021 by Notice of Proposed Rulemaking and Notice of Inquiry (FCC 21-36).  Acting Chairwoman Rosenworcel, Commissioners Carr, Starks, and Simington approving.  Acting Chairwoman Rosenworcel issuing </w:t>
            </w:r>
            <w:r w:rsidR="00F17647">
              <w:rPr>
                <w:sz w:val="22"/>
                <w:szCs w:val="22"/>
              </w:rPr>
              <w:t xml:space="preserve">a </w:t>
            </w:r>
            <w:r w:rsidRPr="002D6680">
              <w:rPr>
                <w:sz w:val="22"/>
                <w:szCs w:val="22"/>
              </w:rPr>
              <w:t>separate statement</w:t>
            </w:r>
            <w:bookmarkStart w:id="0" w:name="_GoBack"/>
            <w:bookmarkEnd w:id="0"/>
            <w:r w:rsidRPr="002D6680">
              <w:rPr>
                <w:sz w:val="22"/>
                <w:szCs w:val="22"/>
              </w:rPr>
              <w:t>.</w:t>
            </w:r>
          </w:p>
          <w:p w:rsidR="002D6680" w:rsidRPr="002D6680" w:rsidP="002D6680" w14:paraId="47B3A1D8" w14:textId="77777777">
            <w:pPr>
              <w:rPr>
                <w:sz w:val="22"/>
                <w:szCs w:val="22"/>
              </w:rPr>
            </w:pPr>
          </w:p>
          <w:p w:rsidR="002D6680" w:rsidP="002D6680" w14:paraId="3EF5985B" w14:textId="3BBC125A">
            <w:pPr>
              <w:rPr>
                <w:sz w:val="22"/>
                <w:szCs w:val="22"/>
              </w:rPr>
            </w:pPr>
            <w:r w:rsidRPr="002D6680">
              <w:rPr>
                <w:sz w:val="22"/>
                <w:szCs w:val="22"/>
              </w:rPr>
              <w:t>PS Docket Nos. 15-94, 15-91</w:t>
            </w:r>
          </w:p>
          <w:p w:rsidR="002D6680" w:rsidP="002D6680" w14:paraId="3918DB71" w14:textId="77777777">
            <w:pPr>
              <w:rPr>
                <w:sz w:val="22"/>
                <w:szCs w:val="22"/>
              </w:rPr>
            </w:pPr>
          </w:p>
          <w:p w:rsidR="00A94A45" w:rsidRPr="007475A1" w:rsidP="00A94A45" w14:paraId="5358B375" w14:textId="7F8E9A83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A94A45" w:rsidRPr="0080486B" w:rsidP="00A94A45" w14:paraId="0CE9744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A94A45" w:rsidRPr="00EE0E90" w:rsidP="00A94A45" w14:paraId="731ED3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A94A45" w:rsidP="00A94A45" w14:paraId="00AE9F02" w14:textId="77777777">
            <w:pPr>
              <w:jc w:val="center"/>
              <w:rPr>
                <w:sz w:val="22"/>
                <w:szCs w:val="22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EF729B" w:rsidP="00FE7104" w14:paraId="4616C7FF" w14:textId="77777777">
            <w:pPr>
              <w:rPr>
                <w:bCs/>
                <w:i/>
                <w:sz w:val="16"/>
                <w:szCs w:val="16"/>
              </w:rPr>
            </w:pPr>
          </w:p>
        </w:tc>
      </w:tr>
      <w:tr w14:paraId="78645FF5" w14:textId="77777777" w:rsidTr="7F5A8D0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15117" w:rsidP="006A7D75" w14:paraId="239A7AC3" w14:textId="77777777">
            <w:pPr>
              <w:jc w:val="center"/>
              <w:rPr>
                <w:noProof/>
              </w:rPr>
            </w:pPr>
          </w:p>
        </w:tc>
      </w:tr>
    </w:tbl>
    <w:p w:rsidR="00D24C3D" w:rsidRPr="007528A5" w14:paraId="6537B92B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5"/>
      <w:foot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15B702D3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0D8A0597" w14:textId="30CC1474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7B640281" w14:textId="24BF8A6B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6F36842F" w14:textId="634F9E66">
          <w:pPr>
            <w:pStyle w:val="Header"/>
            <w:ind w:right="-115"/>
            <w:jc w:val="right"/>
          </w:pPr>
        </w:p>
      </w:tc>
    </w:tr>
  </w:tbl>
  <w:p w:rsidR="7F5A8D04" w:rsidP="004873AB" w14:paraId="6E445F3B" w14:textId="4087AC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0293A07A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229A46EE" w14:textId="5C6275E2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6E937C96" w14:textId="098631BC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3A1C5813" w14:textId="3DBE1199">
          <w:pPr>
            <w:pStyle w:val="Header"/>
            <w:ind w:right="-115"/>
            <w:jc w:val="right"/>
          </w:pPr>
        </w:p>
      </w:tc>
    </w:tr>
  </w:tbl>
  <w:p w:rsidR="7F5A8D04" w:rsidP="004873AB" w14:paraId="6B7CDA00" w14:textId="6851A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C22257D"/>
    <w:multiLevelType w:val="hybridMultilevel"/>
    <w:tmpl w:val="6882AF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83D"/>
    <w:multiLevelType w:val="hybridMultilevel"/>
    <w:tmpl w:val="B5446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0"/>
    <w:rsid w:val="0002500C"/>
    <w:rsid w:val="0002701A"/>
    <w:rsid w:val="000311FC"/>
    <w:rsid w:val="00040127"/>
    <w:rsid w:val="00065E2D"/>
    <w:rsid w:val="00081232"/>
    <w:rsid w:val="0008621A"/>
    <w:rsid w:val="00086400"/>
    <w:rsid w:val="00091E65"/>
    <w:rsid w:val="00096D4A"/>
    <w:rsid w:val="000A38EA"/>
    <w:rsid w:val="000C1E47"/>
    <w:rsid w:val="000C26F3"/>
    <w:rsid w:val="000D0D63"/>
    <w:rsid w:val="000D149F"/>
    <w:rsid w:val="000E049E"/>
    <w:rsid w:val="0010799B"/>
    <w:rsid w:val="00117DB2"/>
    <w:rsid w:val="00123ED2"/>
    <w:rsid w:val="00125BE0"/>
    <w:rsid w:val="00131D51"/>
    <w:rsid w:val="00142C13"/>
    <w:rsid w:val="00152776"/>
    <w:rsid w:val="00153222"/>
    <w:rsid w:val="001577D3"/>
    <w:rsid w:val="00162A3C"/>
    <w:rsid w:val="001733A6"/>
    <w:rsid w:val="00173440"/>
    <w:rsid w:val="00174108"/>
    <w:rsid w:val="001865A9"/>
    <w:rsid w:val="00187DB2"/>
    <w:rsid w:val="001A462C"/>
    <w:rsid w:val="001B20BB"/>
    <w:rsid w:val="001B56DD"/>
    <w:rsid w:val="001C4370"/>
    <w:rsid w:val="001D3779"/>
    <w:rsid w:val="001F0469"/>
    <w:rsid w:val="00203A98"/>
    <w:rsid w:val="00205B09"/>
    <w:rsid w:val="00206EDD"/>
    <w:rsid w:val="0021247E"/>
    <w:rsid w:val="002146F6"/>
    <w:rsid w:val="00220EFB"/>
    <w:rsid w:val="00224670"/>
    <w:rsid w:val="00231C32"/>
    <w:rsid w:val="00240345"/>
    <w:rsid w:val="002421F0"/>
    <w:rsid w:val="00247274"/>
    <w:rsid w:val="00266966"/>
    <w:rsid w:val="00285C36"/>
    <w:rsid w:val="00294C0C"/>
    <w:rsid w:val="002A0934"/>
    <w:rsid w:val="002A14AC"/>
    <w:rsid w:val="002B1013"/>
    <w:rsid w:val="002D03E5"/>
    <w:rsid w:val="002D6680"/>
    <w:rsid w:val="002E165B"/>
    <w:rsid w:val="002E2564"/>
    <w:rsid w:val="002E3F1D"/>
    <w:rsid w:val="002F31D0"/>
    <w:rsid w:val="00300359"/>
    <w:rsid w:val="0031773E"/>
    <w:rsid w:val="00333871"/>
    <w:rsid w:val="00334D8B"/>
    <w:rsid w:val="00347716"/>
    <w:rsid w:val="003506E1"/>
    <w:rsid w:val="003727E3"/>
    <w:rsid w:val="00385A93"/>
    <w:rsid w:val="003910F1"/>
    <w:rsid w:val="003D4438"/>
    <w:rsid w:val="003D467F"/>
    <w:rsid w:val="003D7499"/>
    <w:rsid w:val="003E16DD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101E"/>
    <w:rsid w:val="00473E9C"/>
    <w:rsid w:val="00473ED1"/>
    <w:rsid w:val="00480099"/>
    <w:rsid w:val="004873AB"/>
    <w:rsid w:val="004941A2"/>
    <w:rsid w:val="00494C68"/>
    <w:rsid w:val="00497858"/>
    <w:rsid w:val="004A5059"/>
    <w:rsid w:val="004A729A"/>
    <w:rsid w:val="004B4FEA"/>
    <w:rsid w:val="004C0ADA"/>
    <w:rsid w:val="004C433E"/>
    <w:rsid w:val="004C4512"/>
    <w:rsid w:val="004C4F36"/>
    <w:rsid w:val="004D3D85"/>
    <w:rsid w:val="004E2339"/>
    <w:rsid w:val="004E2BD8"/>
    <w:rsid w:val="004F0F1F"/>
    <w:rsid w:val="005022AA"/>
    <w:rsid w:val="00504845"/>
    <w:rsid w:val="0050757F"/>
    <w:rsid w:val="00515117"/>
    <w:rsid w:val="00516AD2"/>
    <w:rsid w:val="00545DAE"/>
    <w:rsid w:val="00553FE9"/>
    <w:rsid w:val="00571B83"/>
    <w:rsid w:val="00572B78"/>
    <w:rsid w:val="00575A00"/>
    <w:rsid w:val="00576207"/>
    <w:rsid w:val="005815D7"/>
    <w:rsid w:val="00586417"/>
    <w:rsid w:val="0058673C"/>
    <w:rsid w:val="005A7972"/>
    <w:rsid w:val="005B17E7"/>
    <w:rsid w:val="005B2643"/>
    <w:rsid w:val="005D17FD"/>
    <w:rsid w:val="005F0D55"/>
    <w:rsid w:val="005F183E"/>
    <w:rsid w:val="005F3EAF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3AF"/>
    <w:rsid w:val="0066792E"/>
    <w:rsid w:val="00674C86"/>
    <w:rsid w:val="0068015E"/>
    <w:rsid w:val="006861AB"/>
    <w:rsid w:val="00686B89"/>
    <w:rsid w:val="0069420F"/>
    <w:rsid w:val="00695936"/>
    <w:rsid w:val="006A08E2"/>
    <w:rsid w:val="006A2FC5"/>
    <w:rsid w:val="006A4FAA"/>
    <w:rsid w:val="006A7D75"/>
    <w:rsid w:val="006B0A70"/>
    <w:rsid w:val="006B606A"/>
    <w:rsid w:val="006C33AF"/>
    <w:rsid w:val="006C7F70"/>
    <w:rsid w:val="006D16EF"/>
    <w:rsid w:val="006D5D22"/>
    <w:rsid w:val="006E0324"/>
    <w:rsid w:val="006E4A76"/>
    <w:rsid w:val="006E7C78"/>
    <w:rsid w:val="006F0D59"/>
    <w:rsid w:val="006F1DBD"/>
    <w:rsid w:val="006F763E"/>
    <w:rsid w:val="00700556"/>
    <w:rsid w:val="0070589A"/>
    <w:rsid w:val="007167DD"/>
    <w:rsid w:val="00721AFE"/>
    <w:rsid w:val="0072478B"/>
    <w:rsid w:val="0073414D"/>
    <w:rsid w:val="007342B2"/>
    <w:rsid w:val="007475A1"/>
    <w:rsid w:val="0075235E"/>
    <w:rsid w:val="007528A5"/>
    <w:rsid w:val="00753D97"/>
    <w:rsid w:val="007728A0"/>
    <w:rsid w:val="007732CC"/>
    <w:rsid w:val="00774079"/>
    <w:rsid w:val="0077752B"/>
    <w:rsid w:val="00793D6F"/>
    <w:rsid w:val="00794090"/>
    <w:rsid w:val="007A44F8"/>
    <w:rsid w:val="007A7BC8"/>
    <w:rsid w:val="007A7F94"/>
    <w:rsid w:val="007B2C31"/>
    <w:rsid w:val="007D21BF"/>
    <w:rsid w:val="007F33BB"/>
    <w:rsid w:val="007F3C12"/>
    <w:rsid w:val="007F5205"/>
    <w:rsid w:val="0080486B"/>
    <w:rsid w:val="008215E7"/>
    <w:rsid w:val="00822FFF"/>
    <w:rsid w:val="00827DFE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20CF"/>
    <w:rsid w:val="008D4D00"/>
    <w:rsid w:val="008D4E5E"/>
    <w:rsid w:val="008D7ABD"/>
    <w:rsid w:val="008E55A2"/>
    <w:rsid w:val="008F1609"/>
    <w:rsid w:val="008F78D8"/>
    <w:rsid w:val="009000C9"/>
    <w:rsid w:val="00910AD4"/>
    <w:rsid w:val="009174DB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0102"/>
    <w:rsid w:val="009D250F"/>
    <w:rsid w:val="009E54A1"/>
    <w:rsid w:val="009F4E25"/>
    <w:rsid w:val="009F5B1F"/>
    <w:rsid w:val="00A225A9"/>
    <w:rsid w:val="00A3308E"/>
    <w:rsid w:val="00A35DFD"/>
    <w:rsid w:val="00A42B0B"/>
    <w:rsid w:val="00A43F15"/>
    <w:rsid w:val="00A51BC6"/>
    <w:rsid w:val="00A60095"/>
    <w:rsid w:val="00A702DF"/>
    <w:rsid w:val="00A75681"/>
    <w:rsid w:val="00A76821"/>
    <w:rsid w:val="00A775A3"/>
    <w:rsid w:val="00A81700"/>
    <w:rsid w:val="00A81B5B"/>
    <w:rsid w:val="00A82FAD"/>
    <w:rsid w:val="00A94A45"/>
    <w:rsid w:val="00A9673A"/>
    <w:rsid w:val="00A96EF2"/>
    <w:rsid w:val="00AA5C35"/>
    <w:rsid w:val="00AA5ED9"/>
    <w:rsid w:val="00AC0A38"/>
    <w:rsid w:val="00AC2AE6"/>
    <w:rsid w:val="00AC4E0E"/>
    <w:rsid w:val="00AC517B"/>
    <w:rsid w:val="00AD0D19"/>
    <w:rsid w:val="00AD4184"/>
    <w:rsid w:val="00AF051B"/>
    <w:rsid w:val="00AF419F"/>
    <w:rsid w:val="00B037A2"/>
    <w:rsid w:val="00B14543"/>
    <w:rsid w:val="00B21B7B"/>
    <w:rsid w:val="00B31870"/>
    <w:rsid w:val="00B320B8"/>
    <w:rsid w:val="00B35EE2"/>
    <w:rsid w:val="00B36DEF"/>
    <w:rsid w:val="00B57131"/>
    <w:rsid w:val="00B62F2C"/>
    <w:rsid w:val="00B727C9"/>
    <w:rsid w:val="00B72FA2"/>
    <w:rsid w:val="00B735C8"/>
    <w:rsid w:val="00B76A63"/>
    <w:rsid w:val="00B81615"/>
    <w:rsid w:val="00B87079"/>
    <w:rsid w:val="00BA6350"/>
    <w:rsid w:val="00BA780A"/>
    <w:rsid w:val="00BB4E29"/>
    <w:rsid w:val="00BB74C9"/>
    <w:rsid w:val="00BC3AB6"/>
    <w:rsid w:val="00BD0EDE"/>
    <w:rsid w:val="00BD19E8"/>
    <w:rsid w:val="00BD4273"/>
    <w:rsid w:val="00BF5E11"/>
    <w:rsid w:val="00BF65E1"/>
    <w:rsid w:val="00C1799E"/>
    <w:rsid w:val="00C31ED8"/>
    <w:rsid w:val="00C432E4"/>
    <w:rsid w:val="00C51AAB"/>
    <w:rsid w:val="00C70C26"/>
    <w:rsid w:val="00C72001"/>
    <w:rsid w:val="00C772B7"/>
    <w:rsid w:val="00C80347"/>
    <w:rsid w:val="00C96784"/>
    <w:rsid w:val="00CB24D2"/>
    <w:rsid w:val="00CB7C1A"/>
    <w:rsid w:val="00CC5E08"/>
    <w:rsid w:val="00CE14FD"/>
    <w:rsid w:val="00CF6860"/>
    <w:rsid w:val="00D02AC6"/>
    <w:rsid w:val="00D03F0C"/>
    <w:rsid w:val="00D04312"/>
    <w:rsid w:val="00D12724"/>
    <w:rsid w:val="00D16A7F"/>
    <w:rsid w:val="00D16AD2"/>
    <w:rsid w:val="00D22596"/>
    <w:rsid w:val="00D22691"/>
    <w:rsid w:val="00D24C3D"/>
    <w:rsid w:val="00D46CB1"/>
    <w:rsid w:val="00D67A04"/>
    <w:rsid w:val="00D723F0"/>
    <w:rsid w:val="00D8133F"/>
    <w:rsid w:val="00D861EE"/>
    <w:rsid w:val="00D86755"/>
    <w:rsid w:val="00D92DC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24D6"/>
    <w:rsid w:val="00E349AA"/>
    <w:rsid w:val="00E41390"/>
    <w:rsid w:val="00E41CA0"/>
    <w:rsid w:val="00E4366B"/>
    <w:rsid w:val="00E45743"/>
    <w:rsid w:val="00E50A4A"/>
    <w:rsid w:val="00E520C1"/>
    <w:rsid w:val="00E606DE"/>
    <w:rsid w:val="00E644FE"/>
    <w:rsid w:val="00E72733"/>
    <w:rsid w:val="00E742FA"/>
    <w:rsid w:val="00E76816"/>
    <w:rsid w:val="00E76B09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7647"/>
    <w:rsid w:val="00F228ED"/>
    <w:rsid w:val="00F24C99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C3C"/>
    <w:rsid w:val="00FC6C29"/>
    <w:rsid w:val="00FD58E0"/>
    <w:rsid w:val="00FD71AE"/>
    <w:rsid w:val="00FE0198"/>
    <w:rsid w:val="00FE1D73"/>
    <w:rsid w:val="00FE3A7C"/>
    <w:rsid w:val="00FE70BA"/>
    <w:rsid w:val="00FE7104"/>
    <w:rsid w:val="00FF1C0B"/>
    <w:rsid w:val="00FF232D"/>
    <w:rsid w:val="00FF7F9B"/>
    <w:rsid w:val="7F5A8D0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5576F3-EAF5-42D7-ACBC-BF5E053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3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4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440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1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