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1EEFB85F" w14:textId="77777777" w:rsidTr="00830B55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9FFFE75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CD1B21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30B55" w:rsidP="00BB4E29" w14:paraId="03A9B8D5" w14:textId="77777777">
            <w:pPr>
              <w:rPr>
                <w:b/>
                <w:sz w:val="22"/>
              </w:rPr>
            </w:pPr>
            <w:r w:rsidRPr="00830B55">
              <w:rPr>
                <w:b/>
                <w:sz w:val="22"/>
              </w:rPr>
              <w:t xml:space="preserve">Media </w:t>
            </w:r>
            <w:r w:rsidRPr="00830B55">
              <w:rPr>
                <w:b/>
                <w:sz w:val="22"/>
              </w:rPr>
              <w:t>Contact</w:t>
            </w:r>
            <w:r w:rsidRPr="00830B55">
              <w:rPr>
                <w:b/>
                <w:sz w:val="22"/>
              </w:rPr>
              <w:t xml:space="preserve">: </w:t>
            </w:r>
          </w:p>
          <w:p w:rsidR="007A44F8" w:rsidRPr="00830B55" w:rsidP="00BB4E29" w14:paraId="212477C2" w14:textId="68022220">
            <w:pPr>
              <w:rPr>
                <w:sz w:val="22"/>
              </w:rPr>
            </w:pPr>
            <w:r w:rsidRPr="00830B55">
              <w:rPr>
                <w:sz w:val="22"/>
              </w:rPr>
              <w:t>Paloma Perez</w:t>
            </w:r>
          </w:p>
          <w:p w:rsidR="00FF232D" w:rsidP="00BB4E29" w14:paraId="0F12FFAF" w14:textId="7D587AC5">
            <w:pPr>
              <w:rPr>
                <w:sz w:val="22"/>
              </w:rPr>
            </w:pPr>
            <w:hyperlink r:id="rId5" w:history="1">
              <w:r w:rsidRPr="00AB0F1C" w:rsidR="00EB7460">
                <w:rPr>
                  <w:rStyle w:val="Hyperlink"/>
                  <w:sz w:val="22"/>
                </w:rPr>
                <w:t>Paloma.Perez@fcc.gov</w:t>
              </w:r>
            </w:hyperlink>
          </w:p>
          <w:p w:rsidR="00EB7460" w:rsidP="00BB4E29" w14:paraId="1CC78E53" w14:textId="466AD5AC">
            <w:pPr>
              <w:rPr>
                <w:sz w:val="22"/>
              </w:rPr>
            </w:pPr>
          </w:p>
          <w:p w:rsidR="00EB7460" w:rsidRPr="00EB7460" w:rsidP="00BB4E29" w14:paraId="0B93F5F0" w14:textId="1F99DE01">
            <w:pPr>
              <w:rPr>
                <w:b/>
                <w:bCs/>
                <w:sz w:val="22"/>
              </w:rPr>
            </w:pPr>
            <w:r w:rsidRPr="00EB7460">
              <w:rPr>
                <w:b/>
                <w:bCs/>
                <w:sz w:val="22"/>
              </w:rPr>
              <w:t>For</w:t>
            </w:r>
            <w:r w:rsidRPr="00EB7460">
              <w:rPr>
                <w:b/>
                <w:bCs/>
                <w:sz w:val="22"/>
              </w:rPr>
              <w:t xml:space="preserve"> </w:t>
            </w:r>
            <w:r w:rsidRPr="00EB7460">
              <w:rPr>
                <w:b/>
                <w:bCs/>
                <w:sz w:val="22"/>
              </w:rPr>
              <w:t>Immediate</w:t>
            </w:r>
            <w:r w:rsidRPr="00EB7460">
              <w:rPr>
                <w:b/>
                <w:bCs/>
                <w:sz w:val="22"/>
              </w:rPr>
              <w:t xml:space="preserve"> </w:t>
            </w:r>
            <w:r w:rsidRPr="00EB7460">
              <w:rPr>
                <w:b/>
                <w:bCs/>
                <w:sz w:val="22"/>
              </w:rPr>
              <w:t>Release</w:t>
            </w:r>
          </w:p>
          <w:p w:rsidR="00E65478" w:rsidRPr="00424246" w:rsidP="003B4E85" w14:paraId="419F5D8B" w14:textId="77777777">
            <w:pPr>
              <w:tabs>
                <w:tab w:val="left" w:pos="8625"/>
              </w:tabs>
              <w:spacing w:after="120"/>
              <w:rPr>
                <w:b/>
                <w:bCs/>
                <w:sz w:val="26"/>
                <w:szCs w:val="26"/>
              </w:rPr>
            </w:pPr>
          </w:p>
          <w:p w:rsidR="000E049E" w:rsidP="00D861EE" w14:paraId="1C0BF4A1" w14:textId="5BDF5A5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E65478">
              <w:rPr>
                <w:b/>
                <w:bCs/>
                <w:sz w:val="26"/>
                <w:szCs w:val="26"/>
              </w:rPr>
              <w:t xml:space="preserve">CALLS ON CARRIERS TO </w:t>
            </w:r>
            <w:r w:rsidR="00DF16F1">
              <w:rPr>
                <w:b/>
                <w:bCs/>
                <w:sz w:val="26"/>
                <w:szCs w:val="26"/>
              </w:rPr>
              <w:t>ENSURE</w:t>
            </w:r>
            <w:r w:rsidR="00A96949">
              <w:rPr>
                <w:b/>
                <w:bCs/>
                <w:sz w:val="26"/>
                <w:szCs w:val="26"/>
              </w:rPr>
              <w:t xml:space="preserve"> </w:t>
            </w:r>
            <w:r w:rsidR="00830B55">
              <w:rPr>
                <w:b/>
                <w:bCs/>
                <w:sz w:val="26"/>
                <w:szCs w:val="26"/>
              </w:rPr>
              <w:t xml:space="preserve">FREE </w:t>
            </w:r>
            <w:r w:rsidR="00E65478">
              <w:rPr>
                <w:b/>
                <w:bCs/>
                <w:sz w:val="26"/>
                <w:szCs w:val="26"/>
              </w:rPr>
              <w:t>CONSUMER TOOLS</w:t>
            </w:r>
            <w:r w:rsidR="00DF16F1">
              <w:rPr>
                <w:b/>
                <w:bCs/>
                <w:sz w:val="26"/>
                <w:szCs w:val="26"/>
              </w:rPr>
              <w:t xml:space="preserve"> ARE </w:t>
            </w:r>
            <w:r w:rsidR="00E65478">
              <w:rPr>
                <w:b/>
                <w:bCs/>
                <w:sz w:val="26"/>
                <w:szCs w:val="26"/>
              </w:rPr>
              <w:t>AVAILABLE TO BLOCK ROBOCALLS</w:t>
            </w:r>
            <w:r w:rsidR="00A96949">
              <w:rPr>
                <w:b/>
                <w:bCs/>
                <w:sz w:val="26"/>
                <w:szCs w:val="26"/>
              </w:rPr>
              <w:t xml:space="preserve"> AND ISSUES NEW ROBOCALL CEASE-AND-DESIST LETTER</w:t>
            </w:r>
            <w:r w:rsidR="00C033B6">
              <w:rPr>
                <w:b/>
                <w:bCs/>
                <w:sz w:val="26"/>
                <w:szCs w:val="26"/>
              </w:rPr>
              <w:t>S</w:t>
            </w:r>
          </w:p>
          <w:p w:rsidR="00CC5E08" w:rsidRPr="008A3940" w:rsidP="00040127" w14:paraId="11B495A4" w14:textId="5E5F0758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Agency Actions Mark Continued Focus on Combatting Unwanted Robocalls </w:t>
            </w:r>
          </w:p>
          <w:p w:rsidR="00F61155" w:rsidRPr="006B0A70" w:rsidP="00BB4E29" w14:paraId="57DD5D30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DA6B44" w:rsidP="002E165B" w14:paraId="624CE582" w14:textId="6DE90E58">
            <w:pPr>
              <w:rPr>
                <w:sz w:val="22"/>
                <w:szCs w:val="22"/>
              </w:rPr>
            </w:pPr>
            <w:r w:rsidRPr="00DA6B44">
              <w:rPr>
                <w:sz w:val="22"/>
                <w:szCs w:val="22"/>
              </w:rPr>
              <w:t xml:space="preserve">WASHINGTON, </w:t>
            </w:r>
            <w:r w:rsidRPr="003A755A" w:rsidR="00E65478">
              <w:rPr>
                <w:sz w:val="22"/>
                <w:szCs w:val="22"/>
              </w:rPr>
              <w:t>April</w:t>
            </w:r>
            <w:r w:rsidRPr="003A755A" w:rsidR="000E049E">
              <w:rPr>
                <w:sz w:val="22"/>
                <w:szCs w:val="22"/>
              </w:rPr>
              <w:t xml:space="preserve"> </w:t>
            </w:r>
            <w:r w:rsidRPr="003A755A" w:rsidR="00CA4BF0">
              <w:rPr>
                <w:sz w:val="22"/>
                <w:szCs w:val="22"/>
              </w:rPr>
              <w:t>13</w:t>
            </w:r>
            <w:r w:rsidRPr="00DA6B44" w:rsidR="00065E2D">
              <w:rPr>
                <w:sz w:val="22"/>
                <w:szCs w:val="22"/>
              </w:rPr>
              <w:t>, 20</w:t>
            </w:r>
            <w:r w:rsidRPr="00DA6B44" w:rsidR="006D16EF">
              <w:rPr>
                <w:sz w:val="22"/>
                <w:szCs w:val="22"/>
              </w:rPr>
              <w:t>2</w:t>
            </w:r>
            <w:r w:rsidRPr="00DA6B44" w:rsidR="003D7499">
              <w:rPr>
                <w:sz w:val="22"/>
                <w:szCs w:val="22"/>
              </w:rPr>
              <w:t>1</w:t>
            </w:r>
            <w:r w:rsidRPr="00DA6B44" w:rsidR="00D861EE">
              <w:rPr>
                <w:sz w:val="22"/>
                <w:szCs w:val="22"/>
              </w:rPr>
              <w:t>—</w:t>
            </w:r>
            <w:r w:rsidRPr="00DA6B44" w:rsidR="000E049E">
              <w:rPr>
                <w:sz w:val="22"/>
                <w:szCs w:val="22"/>
              </w:rPr>
              <w:t>T</w:t>
            </w:r>
            <w:r w:rsidRPr="00DA6B44" w:rsidR="00E65478">
              <w:rPr>
                <w:sz w:val="22"/>
                <w:szCs w:val="22"/>
              </w:rPr>
              <w:t xml:space="preserve">oday, </w:t>
            </w:r>
            <w:r w:rsidRPr="00DA6B44" w:rsidR="005D6B91">
              <w:rPr>
                <w:sz w:val="22"/>
                <w:szCs w:val="22"/>
              </w:rPr>
              <w:t>FCC Acting Chairwoman</w:t>
            </w:r>
            <w:r w:rsidRPr="00DA6B44" w:rsidR="000C0029">
              <w:rPr>
                <w:sz w:val="22"/>
                <w:szCs w:val="22"/>
              </w:rPr>
              <w:t xml:space="preserve"> Jessica Rosenworcel</w:t>
            </w:r>
            <w:r w:rsidRPr="00DA6B44" w:rsidR="005D6B91">
              <w:rPr>
                <w:sz w:val="22"/>
                <w:szCs w:val="22"/>
              </w:rPr>
              <w:t xml:space="preserve"> </w:t>
            </w:r>
            <w:r w:rsidR="00D8365D">
              <w:rPr>
                <w:sz w:val="22"/>
                <w:szCs w:val="22"/>
              </w:rPr>
              <w:t xml:space="preserve">announced </w:t>
            </w:r>
            <w:r w:rsidR="00947922">
              <w:rPr>
                <w:sz w:val="22"/>
                <w:szCs w:val="22"/>
              </w:rPr>
              <w:t>the FCC’s latest</w:t>
            </w:r>
            <w:r w:rsidR="00D8365D">
              <w:rPr>
                <w:sz w:val="22"/>
                <w:szCs w:val="22"/>
              </w:rPr>
              <w:t xml:space="preserve"> efforts to protect consumers from unwanted and scam robocalls and spoofed calls.  The FCC’s Consumer and Governmental Affairs Bureau wrote to major phone </w:t>
            </w:r>
            <w:r w:rsidRPr="00921129" w:rsidR="00921129">
              <w:rPr>
                <w:sz w:val="22"/>
                <w:szCs w:val="22"/>
              </w:rPr>
              <w:t>companies</w:t>
            </w:r>
            <w:r w:rsidR="00D8365D">
              <w:rPr>
                <w:sz w:val="22"/>
                <w:szCs w:val="22"/>
              </w:rPr>
              <w:t xml:space="preserve"> </w:t>
            </w:r>
            <w:r w:rsidR="00953C15">
              <w:rPr>
                <w:sz w:val="22"/>
                <w:szCs w:val="22"/>
              </w:rPr>
              <w:t xml:space="preserve">and issued a Public Notice </w:t>
            </w:r>
            <w:r w:rsidRPr="00830B55" w:rsidR="00830B55">
              <w:rPr>
                <w:sz w:val="22"/>
                <w:szCs w:val="22"/>
              </w:rPr>
              <w:t>to ask about what free robocall blocking tools they make available to consumers</w:t>
            </w:r>
            <w:r w:rsidR="00830B55">
              <w:rPr>
                <w:sz w:val="22"/>
                <w:szCs w:val="22"/>
              </w:rPr>
              <w:t>.</w:t>
            </w:r>
            <w:r w:rsidR="00D8365D">
              <w:rPr>
                <w:sz w:val="22"/>
                <w:szCs w:val="22"/>
              </w:rPr>
              <w:t xml:space="preserve">  In addition, the </w:t>
            </w:r>
            <w:r w:rsidR="007638A5">
              <w:rPr>
                <w:sz w:val="22"/>
                <w:szCs w:val="22"/>
              </w:rPr>
              <w:t xml:space="preserve">FCC’s </w:t>
            </w:r>
            <w:r w:rsidR="00D8365D">
              <w:rPr>
                <w:sz w:val="22"/>
                <w:szCs w:val="22"/>
              </w:rPr>
              <w:t xml:space="preserve">Enforcement Bureau </w:t>
            </w:r>
            <w:r w:rsidRPr="00DA6B44" w:rsidR="000C0029">
              <w:rPr>
                <w:sz w:val="22"/>
                <w:szCs w:val="22"/>
              </w:rPr>
              <w:t xml:space="preserve">issued </w:t>
            </w:r>
            <w:r w:rsidR="00273702">
              <w:rPr>
                <w:sz w:val="22"/>
                <w:szCs w:val="22"/>
              </w:rPr>
              <w:t>two more</w:t>
            </w:r>
            <w:r w:rsidRPr="00DA6B44" w:rsidR="000C0029">
              <w:rPr>
                <w:sz w:val="22"/>
                <w:szCs w:val="22"/>
              </w:rPr>
              <w:t xml:space="preserve"> cease-and-desist letter</w:t>
            </w:r>
            <w:r w:rsidR="00273702">
              <w:rPr>
                <w:sz w:val="22"/>
                <w:szCs w:val="22"/>
              </w:rPr>
              <w:t>s</w:t>
            </w:r>
            <w:r w:rsidRPr="00DA6B44" w:rsidR="000C0029">
              <w:rPr>
                <w:sz w:val="22"/>
                <w:szCs w:val="22"/>
              </w:rPr>
              <w:t xml:space="preserve"> to </w:t>
            </w:r>
            <w:r w:rsidR="007638A5">
              <w:rPr>
                <w:sz w:val="22"/>
                <w:szCs w:val="22"/>
              </w:rPr>
              <w:t xml:space="preserve">phone </w:t>
            </w:r>
            <w:r w:rsidR="00DA4789">
              <w:rPr>
                <w:sz w:val="22"/>
                <w:szCs w:val="22"/>
              </w:rPr>
              <w:t>service provider</w:t>
            </w:r>
            <w:r w:rsidR="00273702">
              <w:rPr>
                <w:sz w:val="22"/>
                <w:szCs w:val="22"/>
              </w:rPr>
              <w:t>s</w:t>
            </w:r>
            <w:r w:rsidR="00DA4789">
              <w:rPr>
                <w:sz w:val="22"/>
                <w:szCs w:val="22"/>
              </w:rPr>
              <w:t xml:space="preserve"> </w:t>
            </w:r>
            <w:r w:rsidR="007638A5">
              <w:rPr>
                <w:sz w:val="22"/>
                <w:szCs w:val="22"/>
              </w:rPr>
              <w:t>suspected of facilitating robocalls</w:t>
            </w:r>
            <w:r w:rsidRPr="00DA6B44" w:rsidR="000C0029">
              <w:rPr>
                <w:sz w:val="22"/>
                <w:szCs w:val="22"/>
              </w:rPr>
              <w:t xml:space="preserve">. </w:t>
            </w:r>
            <w:r w:rsidR="00D8365D">
              <w:rPr>
                <w:sz w:val="22"/>
                <w:szCs w:val="22"/>
              </w:rPr>
              <w:t xml:space="preserve"> </w:t>
            </w:r>
            <w:r w:rsidR="00DA6B44">
              <w:rPr>
                <w:sz w:val="22"/>
                <w:szCs w:val="22"/>
              </w:rPr>
              <w:t xml:space="preserve">Lastly, Rosenworcel announced the launch of a new </w:t>
            </w:r>
            <w:r w:rsidR="00830B55">
              <w:rPr>
                <w:sz w:val="22"/>
                <w:szCs w:val="22"/>
              </w:rPr>
              <w:t>effort</w:t>
            </w:r>
            <w:r w:rsidR="00DA6B44">
              <w:rPr>
                <w:sz w:val="22"/>
                <w:szCs w:val="22"/>
              </w:rPr>
              <w:t xml:space="preserve"> to </w:t>
            </w:r>
            <w:r w:rsidR="007638A5">
              <w:rPr>
                <w:sz w:val="22"/>
                <w:szCs w:val="22"/>
              </w:rPr>
              <w:t xml:space="preserve">track </w:t>
            </w:r>
            <w:r w:rsidR="00DA6B44">
              <w:rPr>
                <w:sz w:val="22"/>
                <w:szCs w:val="22"/>
              </w:rPr>
              <w:t xml:space="preserve">the agency’s actions </w:t>
            </w:r>
            <w:r w:rsidR="007638A5">
              <w:rPr>
                <w:sz w:val="22"/>
                <w:szCs w:val="22"/>
              </w:rPr>
              <w:t>to implement the</w:t>
            </w:r>
            <w:r w:rsidR="00DA6B44">
              <w:rPr>
                <w:sz w:val="22"/>
                <w:szCs w:val="22"/>
              </w:rPr>
              <w:t xml:space="preserve"> </w:t>
            </w:r>
            <w:r w:rsidRPr="00921129" w:rsidR="00921129">
              <w:rPr>
                <w:sz w:val="22"/>
                <w:szCs w:val="22"/>
              </w:rPr>
              <w:t xml:space="preserve">landmark anti-robocalls law, the </w:t>
            </w:r>
            <w:r w:rsidR="00DA6B44">
              <w:rPr>
                <w:sz w:val="22"/>
                <w:szCs w:val="22"/>
              </w:rPr>
              <w:t xml:space="preserve">Telephone Robocall Abuse Criminal Enforcement and Deterrence Act (TRACED Act). </w:t>
            </w:r>
          </w:p>
          <w:p w:rsidR="00040127" w:rsidRPr="00DA6B44" w:rsidP="002E165B" w14:paraId="3B0D9BB8" w14:textId="77777777">
            <w:pPr>
              <w:rPr>
                <w:sz w:val="22"/>
                <w:szCs w:val="22"/>
              </w:rPr>
            </w:pPr>
          </w:p>
          <w:p w:rsidR="00850E26" w:rsidRPr="00DA6B44" w:rsidP="002E165B" w14:paraId="141BC67A" w14:textId="6958106B">
            <w:pPr>
              <w:rPr>
                <w:sz w:val="22"/>
                <w:szCs w:val="22"/>
              </w:rPr>
            </w:pPr>
            <w:r w:rsidRPr="00DA6B44">
              <w:rPr>
                <w:sz w:val="22"/>
                <w:szCs w:val="22"/>
              </w:rPr>
              <w:t>“</w:t>
            </w:r>
            <w:r w:rsidR="00DA6B44">
              <w:rPr>
                <w:sz w:val="22"/>
                <w:szCs w:val="22"/>
              </w:rPr>
              <w:t xml:space="preserve">No one wants more unwanted robocalls in their life. </w:t>
            </w:r>
            <w:r w:rsidR="00D8365D">
              <w:rPr>
                <w:sz w:val="22"/>
                <w:szCs w:val="22"/>
              </w:rPr>
              <w:t xml:space="preserve"> </w:t>
            </w:r>
            <w:r w:rsidR="00DA6B44">
              <w:rPr>
                <w:sz w:val="22"/>
                <w:szCs w:val="22"/>
              </w:rPr>
              <w:t xml:space="preserve">I’m proud that we continue to find new ways to use all the tools at our disposal to make it clear to illegal </w:t>
            </w:r>
            <w:r w:rsidR="00DA6B44">
              <w:rPr>
                <w:sz w:val="22"/>
                <w:szCs w:val="22"/>
              </w:rPr>
              <w:t>robocallers</w:t>
            </w:r>
            <w:r w:rsidR="00DA6B44">
              <w:rPr>
                <w:sz w:val="22"/>
                <w:szCs w:val="22"/>
              </w:rPr>
              <w:t xml:space="preserve"> that their days are numbered</w:t>
            </w:r>
            <w:r w:rsidR="00C83B30">
              <w:rPr>
                <w:sz w:val="22"/>
                <w:szCs w:val="22"/>
              </w:rPr>
              <w:t xml:space="preserve">. </w:t>
            </w:r>
            <w:r w:rsidR="00DA6B44">
              <w:rPr>
                <w:sz w:val="22"/>
                <w:szCs w:val="22"/>
              </w:rPr>
              <w:t xml:space="preserve"> </w:t>
            </w:r>
            <w:r w:rsidR="00C83B30">
              <w:rPr>
                <w:sz w:val="22"/>
                <w:szCs w:val="22"/>
              </w:rPr>
              <w:t xml:space="preserve">We want them to know that </w:t>
            </w:r>
            <w:r w:rsidR="00DA6B44">
              <w:rPr>
                <w:sz w:val="22"/>
                <w:szCs w:val="22"/>
              </w:rPr>
              <w:t xml:space="preserve">we’re advocating on behalf of consumers everywhere to put an end to these calls,” </w:t>
            </w:r>
            <w:r w:rsidRPr="00F05D8F" w:rsidR="00DA6B44">
              <w:rPr>
                <w:b/>
                <w:bCs/>
                <w:sz w:val="22"/>
                <w:szCs w:val="22"/>
              </w:rPr>
              <w:t>said Rosenworcel.</w:t>
            </w:r>
            <w:r w:rsidR="00DA6B44">
              <w:rPr>
                <w:sz w:val="22"/>
                <w:szCs w:val="22"/>
              </w:rPr>
              <w:t xml:space="preserve"> </w:t>
            </w:r>
          </w:p>
          <w:p w:rsidR="000C0029" w:rsidP="002E165B" w14:paraId="56B81712" w14:textId="5317AA46">
            <w:pPr>
              <w:rPr>
                <w:sz w:val="22"/>
                <w:szCs w:val="22"/>
              </w:rPr>
            </w:pPr>
          </w:p>
          <w:p w:rsidR="00257947" w:rsidRPr="00DA6B44" w:rsidP="00257947" w14:paraId="7884CBC0" w14:textId="77777777">
            <w:pPr>
              <w:rPr>
                <w:b/>
                <w:bCs/>
                <w:sz w:val="22"/>
                <w:szCs w:val="22"/>
                <w:u w:val="single"/>
              </w:rPr>
            </w:pPr>
            <w:r w:rsidRPr="00DA6B44">
              <w:rPr>
                <w:b/>
                <w:bCs/>
                <w:sz w:val="22"/>
                <w:szCs w:val="22"/>
                <w:u w:val="single"/>
              </w:rPr>
              <w:t>Carrier Call-Blocking Tools Inquiry</w:t>
            </w:r>
          </w:p>
          <w:p w:rsidR="00257947" w:rsidRPr="00DF16F1" w:rsidP="00257947" w14:paraId="1989796B" w14:textId="02103352">
            <w:pPr>
              <w:rPr>
                <w:sz w:val="22"/>
                <w:szCs w:val="22"/>
              </w:rPr>
            </w:pPr>
            <w:r w:rsidRPr="00DA6B44">
              <w:rPr>
                <w:sz w:val="22"/>
                <w:szCs w:val="22"/>
              </w:rPr>
              <w:t xml:space="preserve">In anticipation of the agency’s second </w:t>
            </w:r>
            <w:r w:rsidRPr="00921129" w:rsidR="00921129">
              <w:rPr>
                <w:sz w:val="22"/>
                <w:szCs w:val="22"/>
              </w:rPr>
              <w:t>Call Blocking Report</w:t>
            </w:r>
            <w:r w:rsidRPr="00921129">
              <w:rPr>
                <w:sz w:val="22"/>
                <w:szCs w:val="22"/>
              </w:rPr>
              <w:t>,</w:t>
            </w:r>
            <w:r w:rsidRPr="00DA6B44">
              <w:rPr>
                <w:sz w:val="22"/>
                <w:szCs w:val="22"/>
              </w:rPr>
              <w:t xml:space="preserve"> the FCC’s Consumer and Governmental Affairs Bureau</w:t>
            </w:r>
            <w:r w:rsidR="00953C15">
              <w:rPr>
                <w:sz w:val="22"/>
                <w:szCs w:val="22"/>
              </w:rPr>
              <w:t xml:space="preserve"> issued a Public Notice and</w:t>
            </w:r>
            <w:r w:rsidRPr="00DA6B44">
              <w:rPr>
                <w:sz w:val="22"/>
                <w:szCs w:val="22"/>
              </w:rPr>
              <w:t xml:space="preserve"> </w:t>
            </w:r>
            <w:r w:rsidR="007638A5">
              <w:rPr>
                <w:sz w:val="22"/>
                <w:szCs w:val="22"/>
              </w:rPr>
              <w:t xml:space="preserve">sent </w:t>
            </w:r>
            <w:r w:rsidRPr="0063124B">
              <w:rPr>
                <w:sz w:val="22"/>
                <w:szCs w:val="22"/>
              </w:rPr>
              <w:t xml:space="preserve">letters to </w:t>
            </w:r>
            <w:r w:rsidR="007638A5">
              <w:rPr>
                <w:sz w:val="22"/>
                <w:szCs w:val="22"/>
              </w:rPr>
              <w:t xml:space="preserve">major phone companies </w:t>
            </w:r>
            <w:r w:rsidRPr="00B177E5" w:rsidR="00921129">
              <w:rPr>
                <w:sz w:val="22"/>
                <w:szCs w:val="22"/>
              </w:rPr>
              <w:t xml:space="preserve">and </w:t>
            </w:r>
            <w:r w:rsidRPr="00B177E5" w:rsidR="00AE7F37">
              <w:rPr>
                <w:sz w:val="22"/>
                <w:szCs w:val="22"/>
              </w:rPr>
              <w:t>third-party</w:t>
            </w:r>
            <w:r w:rsidRPr="00B177E5" w:rsidR="00921129">
              <w:rPr>
                <w:sz w:val="22"/>
                <w:szCs w:val="22"/>
              </w:rPr>
              <w:t xml:space="preserve"> developers of call blocking tools</w:t>
            </w:r>
            <w:r w:rsidRPr="00921129" w:rsidR="007638A5">
              <w:rPr>
                <w:sz w:val="22"/>
                <w:szCs w:val="22"/>
              </w:rPr>
              <w:t xml:space="preserve"> </w:t>
            </w:r>
            <w:r w:rsidR="007638A5">
              <w:rPr>
                <w:sz w:val="22"/>
                <w:szCs w:val="22"/>
              </w:rPr>
              <w:t>to</w:t>
            </w:r>
            <w:r w:rsidRPr="0063124B">
              <w:rPr>
                <w:sz w:val="22"/>
                <w:szCs w:val="22"/>
              </w:rPr>
              <w:t xml:space="preserve"> </w:t>
            </w:r>
            <w:r w:rsidR="007638A5">
              <w:rPr>
                <w:sz w:val="22"/>
                <w:szCs w:val="22"/>
              </w:rPr>
              <w:t>get</w:t>
            </w:r>
            <w:r w:rsidRPr="0063124B" w:rsidR="007638A5">
              <w:rPr>
                <w:sz w:val="22"/>
                <w:szCs w:val="22"/>
              </w:rPr>
              <w:t xml:space="preserve"> </w:t>
            </w:r>
            <w:r w:rsidRPr="0063124B">
              <w:rPr>
                <w:sz w:val="22"/>
                <w:szCs w:val="22"/>
              </w:rPr>
              <w:t>updated information about their</w:t>
            </w:r>
            <w:r w:rsidRPr="00DF16F1">
              <w:rPr>
                <w:sz w:val="22"/>
                <w:szCs w:val="22"/>
              </w:rPr>
              <w:t xml:space="preserve"> </w:t>
            </w:r>
            <w:r w:rsidRPr="00921129" w:rsidR="00921129">
              <w:rPr>
                <w:sz w:val="22"/>
                <w:szCs w:val="22"/>
              </w:rPr>
              <w:t xml:space="preserve">efforts to enable customers to </w:t>
            </w:r>
            <w:r w:rsidR="00921129">
              <w:rPr>
                <w:sz w:val="22"/>
                <w:szCs w:val="22"/>
              </w:rPr>
              <w:t>block unwanted calls</w:t>
            </w:r>
            <w:r w:rsidRPr="00921129">
              <w:rPr>
                <w:sz w:val="22"/>
                <w:szCs w:val="22"/>
              </w:rPr>
              <w:t>.</w:t>
            </w:r>
            <w:r w:rsidRPr="00DF1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F16F1">
              <w:rPr>
                <w:sz w:val="22"/>
                <w:szCs w:val="22"/>
              </w:rPr>
              <w:t xml:space="preserve">The </w:t>
            </w:r>
            <w:r w:rsidR="00494B74">
              <w:rPr>
                <w:sz w:val="22"/>
                <w:szCs w:val="22"/>
              </w:rPr>
              <w:t xml:space="preserve">Bureau </w:t>
            </w:r>
            <w:r>
              <w:rPr>
                <w:sz w:val="22"/>
                <w:szCs w:val="22"/>
              </w:rPr>
              <w:t xml:space="preserve">seeks to </w:t>
            </w:r>
            <w:r w:rsidRPr="00DF16F1">
              <w:rPr>
                <w:sz w:val="22"/>
                <w:szCs w:val="22"/>
              </w:rPr>
              <w:t xml:space="preserve">learn more about the tools </w:t>
            </w:r>
            <w:r w:rsidR="00921129">
              <w:rPr>
                <w:sz w:val="22"/>
                <w:szCs w:val="22"/>
              </w:rPr>
              <w:t>available to consumers</w:t>
            </w:r>
            <w:r w:rsidRPr="00DF16F1">
              <w:rPr>
                <w:sz w:val="22"/>
                <w:szCs w:val="22"/>
              </w:rPr>
              <w:t xml:space="preserve">, their effectiveness, and any potential impact on 911 services and public safety. </w:t>
            </w:r>
            <w:r w:rsidR="00DD175C">
              <w:rPr>
                <w:sz w:val="22"/>
                <w:szCs w:val="22"/>
              </w:rPr>
              <w:t xml:space="preserve"> </w:t>
            </w:r>
            <w:r w:rsidR="007638A5">
              <w:rPr>
                <w:sz w:val="22"/>
                <w:szCs w:val="22"/>
              </w:rPr>
              <w:t>Key qu</w:t>
            </w:r>
            <w:r w:rsidRPr="00DF16F1">
              <w:rPr>
                <w:sz w:val="22"/>
                <w:szCs w:val="22"/>
              </w:rPr>
              <w:t xml:space="preserve">estions include: </w:t>
            </w:r>
          </w:p>
          <w:p w:rsidR="00921129" w:rsidRPr="00921129" w:rsidP="00257947" w14:paraId="195077EC" w14:textId="77777777">
            <w:pPr>
              <w:rPr>
                <w:sz w:val="22"/>
                <w:szCs w:val="22"/>
              </w:rPr>
            </w:pPr>
          </w:p>
          <w:p w:rsidR="007638A5" w:rsidP="007638A5" w14:paraId="2C63964E" w14:textId="1A8B5B4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Whether </w:t>
            </w:r>
            <w:r w:rsidR="00462C36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companies are offering call blocking tools to consumers at no charge</w:t>
            </w:r>
            <w:r w:rsidR="00462C36">
              <w:rPr>
                <w:sz w:val="22"/>
                <w:szCs w:val="22"/>
              </w:rPr>
              <w:t>.</w:t>
            </w:r>
          </w:p>
          <w:p w:rsidR="007638A5" w:rsidP="007638A5" w14:paraId="1A1E73A4" w14:textId="2735504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DA4789">
              <w:rPr>
                <w:sz w:val="22"/>
                <w:szCs w:val="22"/>
              </w:rPr>
              <w:t>How</w:t>
            </w:r>
            <w:r w:rsidR="00462C36">
              <w:rPr>
                <w:sz w:val="22"/>
                <w:szCs w:val="22"/>
              </w:rPr>
              <w:t xml:space="preserve"> the companies measure the</w:t>
            </w:r>
            <w:r w:rsidRPr="00DA4789">
              <w:rPr>
                <w:sz w:val="22"/>
                <w:szCs w:val="22"/>
              </w:rPr>
              <w:t xml:space="preserve"> effectiveness of blocking tools</w:t>
            </w:r>
            <w:r w:rsidR="007B0EA8">
              <w:rPr>
                <w:sz w:val="22"/>
                <w:szCs w:val="22"/>
              </w:rPr>
              <w:t>.</w:t>
            </w:r>
          </w:p>
          <w:p w:rsidR="007638A5" w:rsidP="00830B55" w14:paraId="7B299CAF" w14:textId="176B54C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protections </w:t>
            </w:r>
            <w:r w:rsidR="007B0EA8">
              <w:rPr>
                <w:sz w:val="22"/>
                <w:szCs w:val="22"/>
              </w:rPr>
              <w:t>the companies have put</w:t>
            </w:r>
            <w:r>
              <w:rPr>
                <w:sz w:val="22"/>
                <w:szCs w:val="22"/>
              </w:rPr>
              <w:t xml:space="preserve"> in place to ensure that call blocking does not interfere with emergency services</w:t>
            </w:r>
            <w:r w:rsidR="007B0EA8">
              <w:rPr>
                <w:sz w:val="22"/>
                <w:szCs w:val="22"/>
              </w:rPr>
              <w:t>.</w:t>
            </w:r>
          </w:p>
          <w:p w:rsidR="00257947" w:rsidRPr="0063124B" w:rsidP="00257947" w14:paraId="4D22C747" w14:textId="77777777">
            <w:pPr>
              <w:rPr>
                <w:sz w:val="22"/>
                <w:szCs w:val="22"/>
              </w:rPr>
            </w:pPr>
          </w:p>
          <w:p w:rsidR="00257947" w:rsidRPr="00DF16F1" w:rsidP="00257947" w14:paraId="4A43D2AC" w14:textId="2B63C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Companies</w:t>
            </w:r>
            <w:r w:rsidRPr="0063124B">
              <w:rPr>
                <w:sz w:val="22"/>
                <w:szCs w:val="22"/>
              </w:rPr>
              <w:t xml:space="preserve"> </w:t>
            </w:r>
            <w:r w:rsidRPr="0063124B">
              <w:rPr>
                <w:sz w:val="22"/>
                <w:szCs w:val="22"/>
              </w:rPr>
              <w:t xml:space="preserve">are asked to provide detailed responses to the agency by </w:t>
            </w:r>
            <w:r w:rsidR="00C033B6">
              <w:rPr>
                <w:sz w:val="22"/>
                <w:szCs w:val="22"/>
              </w:rPr>
              <w:t xml:space="preserve">April </w:t>
            </w:r>
            <w:r w:rsidR="002D2F1F">
              <w:rPr>
                <w:sz w:val="22"/>
                <w:szCs w:val="22"/>
              </w:rPr>
              <w:t>30</w:t>
            </w:r>
            <w:r w:rsidR="005C5B8F">
              <w:rPr>
                <w:sz w:val="22"/>
                <w:szCs w:val="22"/>
              </w:rPr>
              <w:t xml:space="preserve"> </w:t>
            </w:r>
            <w:r w:rsidRPr="0063124B">
              <w:rPr>
                <w:sz w:val="22"/>
                <w:szCs w:val="22"/>
              </w:rPr>
              <w:t xml:space="preserve">date to inform the </w:t>
            </w:r>
            <w:r w:rsidRPr="00B177E5" w:rsidR="00921129">
              <w:rPr>
                <w:sz w:val="22"/>
                <w:szCs w:val="22"/>
              </w:rPr>
              <w:t xml:space="preserve">upcoming report. </w:t>
            </w:r>
            <w:r w:rsidRPr="0063124B">
              <w:rPr>
                <w:sz w:val="22"/>
                <w:szCs w:val="22"/>
              </w:rPr>
              <w:t xml:space="preserve"> </w:t>
            </w:r>
            <w:r w:rsidRPr="00B177E5" w:rsidR="00921129">
              <w:rPr>
                <w:sz w:val="22"/>
                <w:szCs w:val="22"/>
              </w:rPr>
              <w:t xml:space="preserve">(The Commission’s first </w:t>
            </w:r>
            <w:hyperlink r:id="rId6" w:history="1">
              <w:r w:rsidRPr="00B177E5" w:rsidR="00921129">
                <w:rPr>
                  <w:rStyle w:val="Hyperlink"/>
                  <w:sz w:val="22"/>
                  <w:szCs w:val="22"/>
                </w:rPr>
                <w:t>Call Blocking Report</w:t>
              </w:r>
            </w:hyperlink>
            <w:r w:rsidRPr="00B177E5" w:rsidR="0092112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was released in June 2020.)</w:t>
            </w:r>
          </w:p>
          <w:p w:rsidR="00257947" w:rsidRPr="00DA6B44" w:rsidP="002E165B" w14:paraId="4DEC2CF0" w14:textId="77777777">
            <w:pPr>
              <w:rPr>
                <w:sz w:val="22"/>
                <w:szCs w:val="22"/>
              </w:rPr>
            </w:pPr>
          </w:p>
          <w:p w:rsidR="000C0029" w:rsidRPr="00DA6B44" w:rsidP="002E165B" w14:paraId="66422F17" w14:textId="33FCDAA0">
            <w:pPr>
              <w:rPr>
                <w:b/>
                <w:bCs/>
                <w:sz w:val="22"/>
                <w:szCs w:val="22"/>
                <w:u w:val="single"/>
              </w:rPr>
            </w:pPr>
            <w:r w:rsidRPr="00DA6B44">
              <w:rPr>
                <w:b/>
                <w:bCs/>
                <w:sz w:val="22"/>
                <w:szCs w:val="22"/>
                <w:u w:val="single"/>
              </w:rPr>
              <w:t>Cease-and-Desist Letter</w:t>
            </w:r>
            <w:r w:rsidR="00FE1CED">
              <w:rPr>
                <w:b/>
                <w:bCs/>
                <w:sz w:val="22"/>
                <w:szCs w:val="22"/>
                <w:u w:val="single"/>
              </w:rPr>
              <w:t>s</w:t>
            </w:r>
          </w:p>
          <w:p w:rsidR="00775302" w:rsidRPr="00DF16F1" w:rsidP="00775302" w14:paraId="2ED1D94E" w14:textId="7408308C">
            <w:pPr>
              <w:rPr>
                <w:sz w:val="22"/>
                <w:szCs w:val="22"/>
              </w:rPr>
            </w:pPr>
          </w:p>
          <w:p w:rsidR="00C033B6" w:rsidP="00C033B6" w14:paraId="117E8DF5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also sent robocall cease-and-desist letters to two companies that appear to be transmitting multiple unlawful robocall campaigns that market auto warranties and credit card </w:t>
            </w:r>
            <w:r>
              <w:rPr>
                <w:sz w:val="22"/>
                <w:szCs w:val="22"/>
              </w:rPr>
              <w:t>debt reduction service, or claim, falsely, to be from the Social Security Administration or other well-known companies.</w:t>
            </w:r>
          </w:p>
          <w:p w:rsidR="000C0029" w:rsidRPr="00DF16F1" w:rsidP="000C0029" w14:paraId="5EE16361" w14:textId="07AE6732">
            <w:pPr>
              <w:rPr>
                <w:sz w:val="22"/>
                <w:szCs w:val="22"/>
              </w:rPr>
            </w:pPr>
          </w:p>
          <w:p w:rsidR="000C0029" w:rsidRPr="00DF16F1" w:rsidP="000C0029" w14:paraId="48B98C4E" w14:textId="534737E1">
            <w:pPr>
              <w:rPr>
                <w:sz w:val="22"/>
                <w:szCs w:val="22"/>
              </w:rPr>
            </w:pPr>
            <w:r w:rsidRPr="00257947">
              <w:rPr>
                <w:sz w:val="22"/>
                <w:szCs w:val="22"/>
              </w:rPr>
              <w:t>The robocall cease-and-desist letter</w:t>
            </w:r>
            <w:r w:rsidR="00C033B6">
              <w:rPr>
                <w:sz w:val="22"/>
                <w:szCs w:val="22"/>
              </w:rPr>
              <w:t>s</w:t>
            </w:r>
            <w:r w:rsidRPr="00257947">
              <w:rPr>
                <w:sz w:val="22"/>
                <w:szCs w:val="22"/>
              </w:rPr>
              <w:t xml:space="preserve"> instruct the voice provider</w:t>
            </w:r>
            <w:r w:rsidR="00C033B6">
              <w:rPr>
                <w:sz w:val="22"/>
                <w:szCs w:val="22"/>
              </w:rPr>
              <w:t>s</w:t>
            </w:r>
            <w:r w:rsidRPr="00257947">
              <w:rPr>
                <w:sz w:val="22"/>
                <w:szCs w:val="22"/>
              </w:rPr>
              <w:t xml:space="preserve"> to investigate and, if necessary, cease transmitting the identified traffic immediately and take steps to prevent </w:t>
            </w:r>
            <w:r w:rsidR="00A503C3">
              <w:rPr>
                <w:sz w:val="22"/>
                <w:szCs w:val="22"/>
              </w:rPr>
              <w:t xml:space="preserve">its </w:t>
            </w:r>
            <w:r w:rsidRPr="00257947">
              <w:rPr>
                <w:sz w:val="22"/>
                <w:szCs w:val="22"/>
              </w:rPr>
              <w:t>network from continuing to be a source of apparent</w:t>
            </w:r>
            <w:r w:rsidR="00DA4789">
              <w:rPr>
                <w:sz w:val="22"/>
                <w:szCs w:val="22"/>
              </w:rPr>
              <w:t>ly</w:t>
            </w:r>
            <w:r w:rsidRPr="00257947">
              <w:rPr>
                <w:sz w:val="22"/>
                <w:szCs w:val="22"/>
              </w:rPr>
              <w:t xml:space="preserve"> illegal robocalls.  Downstream voice service providers will be authorized to block all </w:t>
            </w:r>
            <w:r w:rsidR="00DA4789">
              <w:rPr>
                <w:sz w:val="22"/>
                <w:szCs w:val="22"/>
              </w:rPr>
              <w:t xml:space="preserve">of </w:t>
            </w:r>
            <w:r w:rsidRPr="00257947">
              <w:rPr>
                <w:sz w:val="22"/>
                <w:szCs w:val="22"/>
              </w:rPr>
              <w:t>the warned provider</w:t>
            </w:r>
            <w:r w:rsidR="00DA4789">
              <w:rPr>
                <w:sz w:val="22"/>
                <w:szCs w:val="22"/>
              </w:rPr>
              <w:t>’</w:t>
            </w:r>
            <w:r w:rsidRPr="00257947">
              <w:rPr>
                <w:sz w:val="22"/>
                <w:szCs w:val="22"/>
              </w:rPr>
              <w:t>s</w:t>
            </w:r>
            <w:r w:rsidR="00DA4789">
              <w:rPr>
                <w:sz w:val="22"/>
                <w:szCs w:val="22"/>
              </w:rPr>
              <w:t xml:space="preserve"> traffic if that provider does</w:t>
            </w:r>
            <w:r w:rsidRPr="00257947">
              <w:rPr>
                <w:sz w:val="22"/>
                <w:szCs w:val="22"/>
              </w:rPr>
              <w:t xml:space="preserve"> not take steps to effectively mitigate illegal traffic within 48 hours</w:t>
            </w:r>
            <w:r w:rsidR="004022CA">
              <w:rPr>
                <w:sz w:val="22"/>
                <w:szCs w:val="22"/>
              </w:rPr>
              <w:t>.  Similarly</w:t>
            </w:r>
            <w:r w:rsidR="0054402A">
              <w:rPr>
                <w:sz w:val="22"/>
                <w:szCs w:val="22"/>
              </w:rPr>
              <w:t>, the letter</w:t>
            </w:r>
            <w:r w:rsidR="00C033B6">
              <w:rPr>
                <w:sz w:val="22"/>
                <w:szCs w:val="22"/>
              </w:rPr>
              <w:t>s</w:t>
            </w:r>
            <w:r w:rsidR="0054402A">
              <w:rPr>
                <w:sz w:val="22"/>
                <w:szCs w:val="22"/>
              </w:rPr>
              <w:t xml:space="preserve"> </w:t>
            </w:r>
            <w:r w:rsidR="0061140C">
              <w:rPr>
                <w:sz w:val="22"/>
                <w:szCs w:val="22"/>
              </w:rPr>
              <w:t>warn the provider</w:t>
            </w:r>
            <w:r w:rsidR="00C033B6">
              <w:rPr>
                <w:sz w:val="22"/>
                <w:szCs w:val="22"/>
              </w:rPr>
              <w:t>s</w:t>
            </w:r>
            <w:r w:rsidR="0061140C">
              <w:rPr>
                <w:sz w:val="22"/>
                <w:szCs w:val="22"/>
              </w:rPr>
              <w:t xml:space="preserve"> that </w:t>
            </w:r>
            <w:r w:rsidR="00C033B6">
              <w:rPr>
                <w:sz w:val="22"/>
                <w:szCs w:val="22"/>
              </w:rPr>
              <w:t>they</w:t>
            </w:r>
            <w:r w:rsidR="0061140C">
              <w:rPr>
                <w:sz w:val="22"/>
                <w:szCs w:val="22"/>
              </w:rPr>
              <w:t xml:space="preserve"> will face the same consequences </w:t>
            </w:r>
            <w:r w:rsidR="005F4353">
              <w:rPr>
                <w:sz w:val="22"/>
                <w:szCs w:val="22"/>
              </w:rPr>
              <w:t xml:space="preserve">if </w:t>
            </w:r>
            <w:r w:rsidR="00C033B6">
              <w:rPr>
                <w:sz w:val="22"/>
                <w:szCs w:val="22"/>
              </w:rPr>
              <w:t>they</w:t>
            </w:r>
            <w:r w:rsidRPr="00257947">
              <w:rPr>
                <w:sz w:val="22"/>
                <w:szCs w:val="22"/>
              </w:rPr>
              <w:t xml:space="preserve"> fail to inform the FCC and the Traceback Consortium within 14 days of the steps  taken to implement effective measures to prevent customers from using </w:t>
            </w:r>
            <w:r w:rsidR="00DA4789">
              <w:rPr>
                <w:sz w:val="22"/>
                <w:szCs w:val="22"/>
              </w:rPr>
              <w:t>the</w:t>
            </w:r>
            <w:r w:rsidRPr="00257947" w:rsidR="00DA4789">
              <w:rPr>
                <w:sz w:val="22"/>
                <w:szCs w:val="22"/>
              </w:rPr>
              <w:t xml:space="preserve"> </w:t>
            </w:r>
            <w:r w:rsidRPr="00257947">
              <w:rPr>
                <w:sz w:val="22"/>
                <w:szCs w:val="22"/>
              </w:rPr>
              <w:t xml:space="preserve">network to make illegal calls. </w:t>
            </w:r>
            <w:r w:rsidR="00DF16F1">
              <w:rPr>
                <w:sz w:val="22"/>
                <w:szCs w:val="22"/>
              </w:rPr>
              <w:t xml:space="preserve"> </w:t>
            </w:r>
            <w:r w:rsidRPr="00DF16F1">
              <w:rPr>
                <w:sz w:val="22"/>
                <w:szCs w:val="22"/>
              </w:rPr>
              <w:t>Failure to act within the deadline</w:t>
            </w:r>
            <w:r w:rsidR="00DA4789">
              <w:rPr>
                <w:sz w:val="22"/>
                <w:szCs w:val="22"/>
              </w:rPr>
              <w:t>s</w:t>
            </w:r>
            <w:r w:rsidRPr="00DF16F1">
              <w:rPr>
                <w:sz w:val="22"/>
                <w:szCs w:val="22"/>
              </w:rPr>
              <w:t xml:space="preserve"> may result in the FCC issuing a notice to all U.S.-based voice service providers that they may permanently block </w:t>
            </w:r>
            <w:r w:rsidRPr="00DF16F1">
              <w:rPr>
                <w:i/>
                <w:iCs/>
                <w:sz w:val="22"/>
                <w:szCs w:val="22"/>
              </w:rPr>
              <w:t>all</w:t>
            </w:r>
            <w:r w:rsidRPr="00DF16F1">
              <w:rPr>
                <w:sz w:val="22"/>
                <w:szCs w:val="22"/>
              </w:rPr>
              <w:t xml:space="preserve"> call traffic transmitting from the</w:t>
            </w:r>
            <w:r w:rsidR="00A503C3">
              <w:rPr>
                <w:sz w:val="22"/>
                <w:szCs w:val="22"/>
              </w:rPr>
              <w:t xml:space="preserve"> warned providers</w:t>
            </w:r>
            <w:r w:rsidR="00C033B6">
              <w:rPr>
                <w:sz w:val="22"/>
                <w:szCs w:val="22"/>
              </w:rPr>
              <w:t>’</w:t>
            </w:r>
            <w:r w:rsidRPr="00DF16F1">
              <w:rPr>
                <w:sz w:val="22"/>
                <w:szCs w:val="22"/>
              </w:rPr>
              <w:t xml:space="preserve"> network. </w:t>
            </w:r>
          </w:p>
          <w:p w:rsidR="000C0029" w:rsidP="000C0029" w14:paraId="3667F12F" w14:textId="09214004">
            <w:pPr>
              <w:rPr>
                <w:sz w:val="22"/>
                <w:szCs w:val="22"/>
              </w:rPr>
            </w:pPr>
          </w:p>
          <w:p w:rsidR="00BA7CE9" w:rsidRPr="00DF16F1" w:rsidP="00BA7CE9" w14:paraId="5EB9C2DE" w14:textId="6BCDE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letters follow a batch of six </w:t>
            </w:r>
            <w:r w:rsidRPr="005923E0">
              <w:rPr>
                <w:sz w:val="22"/>
                <w:szCs w:val="22"/>
              </w:rPr>
              <w:t>cease-and-desist letters</w:t>
            </w:r>
            <w:r>
              <w:rPr>
                <w:sz w:val="22"/>
                <w:szCs w:val="22"/>
              </w:rPr>
              <w:t xml:space="preserve"> sent by the agency last month. The initial cease-and-desist letters prompted</w:t>
            </w:r>
            <w:r w:rsidRPr="005923E0">
              <w:rPr>
                <w:sz w:val="22"/>
                <w:szCs w:val="22"/>
              </w:rPr>
              <w:t xml:space="preserve"> all six companies </w:t>
            </w:r>
            <w:r>
              <w:rPr>
                <w:sz w:val="22"/>
                <w:szCs w:val="22"/>
              </w:rPr>
              <w:t xml:space="preserve">to </w:t>
            </w:r>
            <w:r w:rsidRPr="005923E0">
              <w:rPr>
                <w:sz w:val="22"/>
                <w:szCs w:val="22"/>
              </w:rPr>
              <w:t>respond within the 48-hour deadline</w:t>
            </w:r>
            <w:r>
              <w:rPr>
                <w:sz w:val="22"/>
                <w:szCs w:val="22"/>
              </w:rPr>
              <w:t>.  Each provider stated that it</w:t>
            </w:r>
            <w:r w:rsidRPr="005923E0">
              <w:rPr>
                <w:sz w:val="22"/>
                <w:szCs w:val="22"/>
              </w:rPr>
              <w:t xml:space="preserve"> had stopped carrying the offending traffic</w:t>
            </w:r>
            <w:r>
              <w:rPr>
                <w:sz w:val="22"/>
                <w:szCs w:val="22"/>
              </w:rPr>
              <w:t>,</w:t>
            </w:r>
            <w:r w:rsidRPr="005923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each provided additional information about how it will prevent customers from using the network to make illegal calls in the future</w:t>
            </w:r>
            <w:r w:rsidRPr="00DF16F1">
              <w:rPr>
                <w:sz w:val="22"/>
                <w:szCs w:val="22"/>
              </w:rPr>
              <w:t xml:space="preserve">. </w:t>
            </w:r>
          </w:p>
          <w:p w:rsidR="00BA7CE9" w:rsidRPr="00DA6B44" w:rsidP="000C0029" w14:paraId="5BA186B5" w14:textId="77777777">
            <w:pPr>
              <w:rPr>
                <w:sz w:val="22"/>
                <w:szCs w:val="22"/>
              </w:rPr>
            </w:pPr>
          </w:p>
          <w:p w:rsidR="000C0029" w:rsidRPr="00DA6B44" w:rsidP="000C0029" w14:paraId="4455F048" w14:textId="2FEFDEB6">
            <w:pPr>
              <w:rPr>
                <w:sz w:val="22"/>
                <w:szCs w:val="22"/>
              </w:rPr>
            </w:pPr>
          </w:p>
          <w:p w:rsidR="000C0029" w:rsidRPr="00DA6B44" w:rsidP="000C0029" w14:paraId="203FBCD1" w14:textId="06F04A94">
            <w:pPr>
              <w:rPr>
                <w:b/>
                <w:bCs/>
                <w:sz w:val="22"/>
                <w:szCs w:val="22"/>
                <w:u w:val="single"/>
              </w:rPr>
            </w:pPr>
            <w:r w:rsidRPr="00DA6B44">
              <w:rPr>
                <w:b/>
                <w:bCs/>
                <w:sz w:val="22"/>
                <w:szCs w:val="22"/>
                <w:u w:val="single"/>
              </w:rPr>
              <w:t xml:space="preserve">TRACED Act Webpage Debut </w:t>
            </w:r>
          </w:p>
          <w:p w:rsidR="000C0029" w:rsidRPr="00257947" w:rsidP="000C0029" w14:paraId="02261457" w14:textId="21697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Finally, t</w:t>
            </w:r>
            <w:r w:rsidRPr="0063124B">
              <w:rPr>
                <w:sz w:val="22"/>
                <w:szCs w:val="22"/>
              </w:rPr>
              <w:t>he agency launched a</w:t>
            </w:r>
            <w:r w:rsidR="00722E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new effort to itemize</w:t>
            </w:r>
            <w:r w:rsidRPr="0063124B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 xml:space="preserve">completion of the </w:t>
            </w:r>
            <w:r w:rsidRPr="0063124B">
              <w:rPr>
                <w:sz w:val="22"/>
                <w:szCs w:val="22"/>
              </w:rPr>
              <w:t xml:space="preserve">FCC’s work to protect consumers from illegal </w:t>
            </w:r>
            <w:hyperlink r:id="rId7" w:history="1">
              <w:r w:rsidRPr="00257947" w:rsidR="00775302">
                <w:rPr>
                  <w:rStyle w:val="Hyperlink"/>
                  <w:sz w:val="22"/>
                  <w:szCs w:val="22"/>
                </w:rPr>
                <w:t>robocalls</w:t>
              </w:r>
            </w:hyperlink>
            <w:r w:rsidRPr="0063124B" w:rsidR="00775302">
              <w:rPr>
                <w:sz w:val="22"/>
                <w:szCs w:val="22"/>
              </w:rPr>
              <w:t xml:space="preserve">, using the tools Congress gave us in the TRACED Act. </w:t>
            </w:r>
            <w:r w:rsidR="00517EB1">
              <w:rPr>
                <w:sz w:val="22"/>
                <w:szCs w:val="22"/>
              </w:rPr>
              <w:t xml:space="preserve"> </w:t>
            </w:r>
            <w:r w:rsidRPr="00DF16F1" w:rsidR="00DA6B44">
              <w:rPr>
                <w:sz w:val="22"/>
                <w:szCs w:val="22"/>
              </w:rPr>
              <w:t xml:space="preserve">The new webpage outlines the agency’s progress in using its strengthened enforcement authority, progress on updated call blocking rules, and steps taken to implement new Caller ID authentication technology. </w:t>
            </w:r>
            <w:r w:rsidR="00517EB1">
              <w:rPr>
                <w:sz w:val="22"/>
                <w:szCs w:val="22"/>
              </w:rPr>
              <w:t xml:space="preserve"> </w:t>
            </w:r>
            <w:r w:rsidR="00AE7F37">
              <w:rPr>
                <w:sz w:val="22"/>
                <w:szCs w:val="22"/>
              </w:rPr>
              <w:t>It also</w:t>
            </w:r>
            <w:r w:rsidR="00C46E2F">
              <w:rPr>
                <w:sz w:val="22"/>
                <w:szCs w:val="22"/>
              </w:rPr>
              <w:t xml:space="preserve"> </w:t>
            </w:r>
            <w:r w:rsidRPr="00257947" w:rsidR="00775302">
              <w:rPr>
                <w:sz w:val="22"/>
                <w:szCs w:val="22"/>
              </w:rPr>
              <w:t>details the agency’s work to address one-ring scams, protect hospitals from illegal robocalls, and establish a reassigned numbers database.</w:t>
            </w:r>
          </w:p>
          <w:p w:rsidR="00BD19E8" w:rsidRPr="002E165B" w:rsidP="002E165B" w14:paraId="2582BB3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35516B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254DC8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C9DA29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672D8B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D80E595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3F3418F"/>
    <w:multiLevelType w:val="hybridMultilevel"/>
    <w:tmpl w:val="0DB89B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67463345"/>
    <w:multiLevelType w:val="hybridMultilevel"/>
    <w:tmpl w:val="0AB072C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B3CBE"/>
    <w:multiLevelType w:val="hybridMultilevel"/>
    <w:tmpl w:val="12A6C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53"/>
    <w:rsid w:val="0002500C"/>
    <w:rsid w:val="000311FC"/>
    <w:rsid w:val="00040127"/>
    <w:rsid w:val="00065E2D"/>
    <w:rsid w:val="0008013B"/>
    <w:rsid w:val="00081232"/>
    <w:rsid w:val="00091E65"/>
    <w:rsid w:val="00096D4A"/>
    <w:rsid w:val="000A38EA"/>
    <w:rsid w:val="000C0029"/>
    <w:rsid w:val="000C1E47"/>
    <w:rsid w:val="000C26F3"/>
    <w:rsid w:val="000E049E"/>
    <w:rsid w:val="000F538B"/>
    <w:rsid w:val="0010172F"/>
    <w:rsid w:val="0010799B"/>
    <w:rsid w:val="00117DB2"/>
    <w:rsid w:val="00123ED2"/>
    <w:rsid w:val="00125BE0"/>
    <w:rsid w:val="00137D2B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0911"/>
    <w:rsid w:val="001D3779"/>
    <w:rsid w:val="001E373D"/>
    <w:rsid w:val="001F0469"/>
    <w:rsid w:val="001F762F"/>
    <w:rsid w:val="00203A98"/>
    <w:rsid w:val="00206EDD"/>
    <w:rsid w:val="0021247E"/>
    <w:rsid w:val="002146F6"/>
    <w:rsid w:val="00231C32"/>
    <w:rsid w:val="002346F5"/>
    <w:rsid w:val="0023772A"/>
    <w:rsid w:val="00240345"/>
    <w:rsid w:val="002421F0"/>
    <w:rsid w:val="00247274"/>
    <w:rsid w:val="00257936"/>
    <w:rsid w:val="00257947"/>
    <w:rsid w:val="00266966"/>
    <w:rsid w:val="00271947"/>
    <w:rsid w:val="00273702"/>
    <w:rsid w:val="00285C36"/>
    <w:rsid w:val="00294C0C"/>
    <w:rsid w:val="002A0934"/>
    <w:rsid w:val="002B1013"/>
    <w:rsid w:val="002C5FE7"/>
    <w:rsid w:val="002D03E5"/>
    <w:rsid w:val="002D2F1F"/>
    <w:rsid w:val="002E165B"/>
    <w:rsid w:val="002E3F1D"/>
    <w:rsid w:val="002F31D0"/>
    <w:rsid w:val="00300359"/>
    <w:rsid w:val="00306FB9"/>
    <w:rsid w:val="0031773E"/>
    <w:rsid w:val="00333871"/>
    <w:rsid w:val="00334253"/>
    <w:rsid w:val="00347716"/>
    <w:rsid w:val="003506E1"/>
    <w:rsid w:val="00371AEB"/>
    <w:rsid w:val="003727E3"/>
    <w:rsid w:val="00385A93"/>
    <w:rsid w:val="003910F1"/>
    <w:rsid w:val="003A755A"/>
    <w:rsid w:val="003B4E85"/>
    <w:rsid w:val="003C1164"/>
    <w:rsid w:val="003D5431"/>
    <w:rsid w:val="003D7499"/>
    <w:rsid w:val="003E42FC"/>
    <w:rsid w:val="003E5991"/>
    <w:rsid w:val="003F344A"/>
    <w:rsid w:val="004022CA"/>
    <w:rsid w:val="00403FF0"/>
    <w:rsid w:val="0042046D"/>
    <w:rsid w:val="0042116E"/>
    <w:rsid w:val="00424246"/>
    <w:rsid w:val="00425AEF"/>
    <w:rsid w:val="00426518"/>
    <w:rsid w:val="00427B06"/>
    <w:rsid w:val="00441F59"/>
    <w:rsid w:val="00444E07"/>
    <w:rsid w:val="00444FA9"/>
    <w:rsid w:val="00462C36"/>
    <w:rsid w:val="00473E9C"/>
    <w:rsid w:val="00480099"/>
    <w:rsid w:val="004941A2"/>
    <w:rsid w:val="00494B74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17EB1"/>
    <w:rsid w:val="0054402A"/>
    <w:rsid w:val="00545DAE"/>
    <w:rsid w:val="00571B83"/>
    <w:rsid w:val="005754FE"/>
    <w:rsid w:val="00575A00"/>
    <w:rsid w:val="00586417"/>
    <w:rsid w:val="0058673C"/>
    <w:rsid w:val="005923E0"/>
    <w:rsid w:val="005A7972"/>
    <w:rsid w:val="005B17E7"/>
    <w:rsid w:val="005B2643"/>
    <w:rsid w:val="005C5B8F"/>
    <w:rsid w:val="005D17FD"/>
    <w:rsid w:val="005D6B91"/>
    <w:rsid w:val="005F0D55"/>
    <w:rsid w:val="005F183E"/>
    <w:rsid w:val="005F4353"/>
    <w:rsid w:val="00600DDA"/>
    <w:rsid w:val="00603A30"/>
    <w:rsid w:val="00604211"/>
    <w:rsid w:val="0061140C"/>
    <w:rsid w:val="00613498"/>
    <w:rsid w:val="00617B94"/>
    <w:rsid w:val="00620BED"/>
    <w:rsid w:val="0063124B"/>
    <w:rsid w:val="006415B4"/>
    <w:rsid w:val="00644E3D"/>
    <w:rsid w:val="00651B9E"/>
    <w:rsid w:val="00652019"/>
    <w:rsid w:val="00657EC9"/>
    <w:rsid w:val="00665633"/>
    <w:rsid w:val="00674C86"/>
    <w:rsid w:val="0068015E"/>
    <w:rsid w:val="0068410B"/>
    <w:rsid w:val="006861AB"/>
    <w:rsid w:val="00686B89"/>
    <w:rsid w:val="0069420F"/>
    <w:rsid w:val="006A2FC5"/>
    <w:rsid w:val="006A7D75"/>
    <w:rsid w:val="006B0A70"/>
    <w:rsid w:val="006B606A"/>
    <w:rsid w:val="006C0D7C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2EE5"/>
    <w:rsid w:val="0072478B"/>
    <w:rsid w:val="0073121B"/>
    <w:rsid w:val="0073414D"/>
    <w:rsid w:val="007475A1"/>
    <w:rsid w:val="0075235E"/>
    <w:rsid w:val="007528A5"/>
    <w:rsid w:val="007638A5"/>
    <w:rsid w:val="007732CC"/>
    <w:rsid w:val="00774079"/>
    <w:rsid w:val="00775302"/>
    <w:rsid w:val="0077752B"/>
    <w:rsid w:val="00791348"/>
    <w:rsid w:val="00793D6F"/>
    <w:rsid w:val="00794090"/>
    <w:rsid w:val="007A44F8"/>
    <w:rsid w:val="007B0EA8"/>
    <w:rsid w:val="007C1D2F"/>
    <w:rsid w:val="007D1B5A"/>
    <w:rsid w:val="007D21BF"/>
    <w:rsid w:val="007F3C12"/>
    <w:rsid w:val="007F5205"/>
    <w:rsid w:val="0080486B"/>
    <w:rsid w:val="00817141"/>
    <w:rsid w:val="008215E7"/>
    <w:rsid w:val="00830B55"/>
    <w:rsid w:val="00830FC6"/>
    <w:rsid w:val="00850E26"/>
    <w:rsid w:val="008527EC"/>
    <w:rsid w:val="00863FEB"/>
    <w:rsid w:val="00865EAA"/>
    <w:rsid w:val="00866F06"/>
    <w:rsid w:val="008728F5"/>
    <w:rsid w:val="008824C2"/>
    <w:rsid w:val="008960E4"/>
    <w:rsid w:val="008A3940"/>
    <w:rsid w:val="008A73B7"/>
    <w:rsid w:val="008B13C9"/>
    <w:rsid w:val="008C248C"/>
    <w:rsid w:val="008C28E0"/>
    <w:rsid w:val="008C41C9"/>
    <w:rsid w:val="008C5432"/>
    <w:rsid w:val="008C7BF1"/>
    <w:rsid w:val="008D00D6"/>
    <w:rsid w:val="008D4D00"/>
    <w:rsid w:val="008D4E5E"/>
    <w:rsid w:val="008D7ABD"/>
    <w:rsid w:val="008E55A2"/>
    <w:rsid w:val="008E6D12"/>
    <w:rsid w:val="008F1609"/>
    <w:rsid w:val="008F5566"/>
    <w:rsid w:val="008F78D8"/>
    <w:rsid w:val="009042C2"/>
    <w:rsid w:val="00921129"/>
    <w:rsid w:val="0093373C"/>
    <w:rsid w:val="00945F88"/>
    <w:rsid w:val="00947922"/>
    <w:rsid w:val="00953C15"/>
    <w:rsid w:val="00961620"/>
    <w:rsid w:val="009734B6"/>
    <w:rsid w:val="0098096F"/>
    <w:rsid w:val="0098437A"/>
    <w:rsid w:val="00986C92"/>
    <w:rsid w:val="009874AC"/>
    <w:rsid w:val="00993C47"/>
    <w:rsid w:val="009972BC"/>
    <w:rsid w:val="009B1982"/>
    <w:rsid w:val="009B4B16"/>
    <w:rsid w:val="009E54A1"/>
    <w:rsid w:val="009F4E25"/>
    <w:rsid w:val="009F5B1F"/>
    <w:rsid w:val="00A225A9"/>
    <w:rsid w:val="00A3308E"/>
    <w:rsid w:val="00A35DFD"/>
    <w:rsid w:val="00A37692"/>
    <w:rsid w:val="00A503C3"/>
    <w:rsid w:val="00A702DF"/>
    <w:rsid w:val="00A775A3"/>
    <w:rsid w:val="00A81700"/>
    <w:rsid w:val="00A81B5B"/>
    <w:rsid w:val="00A82FAD"/>
    <w:rsid w:val="00A922A7"/>
    <w:rsid w:val="00A9673A"/>
    <w:rsid w:val="00A96949"/>
    <w:rsid w:val="00A96EF2"/>
    <w:rsid w:val="00AA5C35"/>
    <w:rsid w:val="00AA5ED9"/>
    <w:rsid w:val="00AB0F1C"/>
    <w:rsid w:val="00AC0A38"/>
    <w:rsid w:val="00AC0D01"/>
    <w:rsid w:val="00AC4E0E"/>
    <w:rsid w:val="00AC517B"/>
    <w:rsid w:val="00AD0D19"/>
    <w:rsid w:val="00AD4184"/>
    <w:rsid w:val="00AE5EBB"/>
    <w:rsid w:val="00AE7F37"/>
    <w:rsid w:val="00AF051B"/>
    <w:rsid w:val="00B037A2"/>
    <w:rsid w:val="00B177E5"/>
    <w:rsid w:val="00B31870"/>
    <w:rsid w:val="00B320B8"/>
    <w:rsid w:val="00B35EE2"/>
    <w:rsid w:val="00B36DEF"/>
    <w:rsid w:val="00B475F0"/>
    <w:rsid w:val="00B51D81"/>
    <w:rsid w:val="00B57131"/>
    <w:rsid w:val="00B62F2C"/>
    <w:rsid w:val="00B727C9"/>
    <w:rsid w:val="00B735C8"/>
    <w:rsid w:val="00B76A63"/>
    <w:rsid w:val="00BA6350"/>
    <w:rsid w:val="00BA7CE9"/>
    <w:rsid w:val="00BB4E29"/>
    <w:rsid w:val="00BB74C9"/>
    <w:rsid w:val="00BC3AB6"/>
    <w:rsid w:val="00BD19E8"/>
    <w:rsid w:val="00BD4273"/>
    <w:rsid w:val="00BD61A4"/>
    <w:rsid w:val="00BF3522"/>
    <w:rsid w:val="00C033B6"/>
    <w:rsid w:val="00C07247"/>
    <w:rsid w:val="00C260D9"/>
    <w:rsid w:val="00C31ED8"/>
    <w:rsid w:val="00C432E4"/>
    <w:rsid w:val="00C4374E"/>
    <w:rsid w:val="00C46E2F"/>
    <w:rsid w:val="00C6253A"/>
    <w:rsid w:val="00C70C26"/>
    <w:rsid w:val="00C72001"/>
    <w:rsid w:val="00C772B7"/>
    <w:rsid w:val="00C80347"/>
    <w:rsid w:val="00C83B30"/>
    <w:rsid w:val="00CA4BF0"/>
    <w:rsid w:val="00CB24D2"/>
    <w:rsid w:val="00CB7C1A"/>
    <w:rsid w:val="00CC5E08"/>
    <w:rsid w:val="00CD2EE7"/>
    <w:rsid w:val="00CD7B62"/>
    <w:rsid w:val="00CE0352"/>
    <w:rsid w:val="00CE14FD"/>
    <w:rsid w:val="00CF64D4"/>
    <w:rsid w:val="00CF6860"/>
    <w:rsid w:val="00D02AC6"/>
    <w:rsid w:val="00D02EEE"/>
    <w:rsid w:val="00D03F0C"/>
    <w:rsid w:val="00D04312"/>
    <w:rsid w:val="00D05D30"/>
    <w:rsid w:val="00D16A7F"/>
    <w:rsid w:val="00D16AD2"/>
    <w:rsid w:val="00D22596"/>
    <w:rsid w:val="00D22691"/>
    <w:rsid w:val="00D24C3D"/>
    <w:rsid w:val="00D46CB1"/>
    <w:rsid w:val="00D723F0"/>
    <w:rsid w:val="00D8133F"/>
    <w:rsid w:val="00D8365D"/>
    <w:rsid w:val="00D861EE"/>
    <w:rsid w:val="00D95B05"/>
    <w:rsid w:val="00D97E2D"/>
    <w:rsid w:val="00DA103D"/>
    <w:rsid w:val="00DA45D3"/>
    <w:rsid w:val="00DA4772"/>
    <w:rsid w:val="00DA4789"/>
    <w:rsid w:val="00DA6B44"/>
    <w:rsid w:val="00DA7B44"/>
    <w:rsid w:val="00DB2667"/>
    <w:rsid w:val="00DB67B7"/>
    <w:rsid w:val="00DC15A9"/>
    <w:rsid w:val="00DC40AA"/>
    <w:rsid w:val="00DD1750"/>
    <w:rsid w:val="00DD175C"/>
    <w:rsid w:val="00DF16F1"/>
    <w:rsid w:val="00DF6926"/>
    <w:rsid w:val="00E349AA"/>
    <w:rsid w:val="00E41390"/>
    <w:rsid w:val="00E41CA0"/>
    <w:rsid w:val="00E4366B"/>
    <w:rsid w:val="00E50A4A"/>
    <w:rsid w:val="00E606DE"/>
    <w:rsid w:val="00E61DAD"/>
    <w:rsid w:val="00E644FE"/>
    <w:rsid w:val="00E65478"/>
    <w:rsid w:val="00E72733"/>
    <w:rsid w:val="00E73B5A"/>
    <w:rsid w:val="00E742FA"/>
    <w:rsid w:val="00E76816"/>
    <w:rsid w:val="00E83DBF"/>
    <w:rsid w:val="00E87C13"/>
    <w:rsid w:val="00E94CD9"/>
    <w:rsid w:val="00EA1A76"/>
    <w:rsid w:val="00EA290B"/>
    <w:rsid w:val="00EB7460"/>
    <w:rsid w:val="00EE0E90"/>
    <w:rsid w:val="00EF3BCA"/>
    <w:rsid w:val="00EF729B"/>
    <w:rsid w:val="00F01B0D"/>
    <w:rsid w:val="00F05D8F"/>
    <w:rsid w:val="00F1238F"/>
    <w:rsid w:val="00F16485"/>
    <w:rsid w:val="00F228ED"/>
    <w:rsid w:val="00F24852"/>
    <w:rsid w:val="00F26E31"/>
    <w:rsid w:val="00F27C6C"/>
    <w:rsid w:val="00F34A8D"/>
    <w:rsid w:val="00F43FD5"/>
    <w:rsid w:val="00F50D25"/>
    <w:rsid w:val="00F518DF"/>
    <w:rsid w:val="00F535D8"/>
    <w:rsid w:val="00F61155"/>
    <w:rsid w:val="00F62CA0"/>
    <w:rsid w:val="00F708E3"/>
    <w:rsid w:val="00F76561"/>
    <w:rsid w:val="00F84736"/>
    <w:rsid w:val="00F95705"/>
    <w:rsid w:val="00FC6C29"/>
    <w:rsid w:val="00FD58E0"/>
    <w:rsid w:val="00FD71AE"/>
    <w:rsid w:val="00FE0198"/>
    <w:rsid w:val="00FE1CED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58117E5"/>
  <w15:docId w15:val="{A020A03E-0492-4E93-93FF-BD12D1CF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3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5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0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02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23E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23E0"/>
    <w:rPr>
      <w:rFonts w:asciiTheme="minorHAnsi" w:eastAsiaTheme="minorHAnsi" w:hAnsiTheme="minorHAnsi" w:cstheme="minorBidi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3C1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53C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Paloma.Perez@fcc.gov" TargetMode="External" /><Relationship Id="rId6" Type="http://schemas.openxmlformats.org/officeDocument/2006/relationships/hyperlink" Target="https://docs.fcc.gov/public/attachments/DOC-365152A1.pdf" TargetMode="External" /><Relationship Id="rId7" Type="http://schemas.openxmlformats.org/officeDocument/2006/relationships/hyperlink" Target="http://www.fcc.gov/robocalls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