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3C2DCAD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506703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30CDA0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F163BB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2FD427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8EB42D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471199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1F0632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E18446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4041115" w14:textId="38895BC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EE7397">
              <w:rPr>
                <w:b/>
                <w:bCs/>
                <w:sz w:val="26"/>
                <w:szCs w:val="26"/>
              </w:rPr>
              <w:t xml:space="preserve">PERMITS </w:t>
            </w:r>
            <w:r w:rsidR="00FB1EF6">
              <w:rPr>
                <w:b/>
                <w:bCs/>
                <w:sz w:val="26"/>
                <w:szCs w:val="26"/>
              </w:rPr>
              <w:t>HOT</w:t>
            </w:r>
            <w:r w:rsidR="00721F9D">
              <w:rPr>
                <w:b/>
                <w:bCs/>
                <w:sz w:val="26"/>
                <w:szCs w:val="26"/>
              </w:rPr>
              <w:t>-</w:t>
            </w:r>
            <w:r w:rsidR="00EE7397">
              <w:rPr>
                <w:b/>
                <w:bCs/>
                <w:sz w:val="26"/>
                <w:szCs w:val="26"/>
              </w:rPr>
              <w:t>CAR SENSORS TO SAVE CHILDREN</w:t>
            </w:r>
          </w:p>
          <w:p w:rsidR="00CC5E08" w:rsidRPr="008A3940" w:rsidP="00040127" w14:paraId="6B103648" w14:textId="4D1B8E2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Waivers Clear the Way for Automakers and Manufacturers to Use Radar Systems to Monitor for Children Left in Dangerous, Hot Vehicles</w:t>
            </w:r>
          </w:p>
          <w:p w:rsidR="00F61155" w:rsidRPr="006B0A70" w:rsidP="00BB4E29" w14:paraId="67FF585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49EC3ED8" w14:textId="5FCFD16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4E6BFC" w:rsidR="00512C7C">
              <w:rPr>
                <w:sz w:val="22"/>
                <w:szCs w:val="22"/>
              </w:rPr>
              <w:t>April</w:t>
            </w:r>
            <w:r w:rsidRPr="004E6BFC" w:rsidR="000E049E">
              <w:rPr>
                <w:sz w:val="22"/>
                <w:szCs w:val="22"/>
              </w:rPr>
              <w:t xml:space="preserve"> </w:t>
            </w:r>
            <w:r w:rsidRPr="004E6BFC" w:rsidR="007170EA">
              <w:rPr>
                <w:sz w:val="22"/>
                <w:szCs w:val="22"/>
              </w:rPr>
              <w:t>14</w:t>
            </w:r>
            <w:r w:rsidRPr="004E6BFC" w:rsidR="00065E2D">
              <w:rPr>
                <w:sz w:val="22"/>
                <w:szCs w:val="22"/>
              </w:rPr>
              <w:t>, 20</w:t>
            </w:r>
            <w:r w:rsidRPr="004E6BFC" w:rsidR="006D16EF">
              <w:rPr>
                <w:sz w:val="22"/>
                <w:szCs w:val="22"/>
              </w:rPr>
              <w:t>2</w:t>
            </w:r>
            <w:r w:rsidRPr="004E6BFC"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3011E0">
              <w:rPr>
                <w:sz w:val="22"/>
                <w:szCs w:val="22"/>
              </w:rPr>
              <w:t xml:space="preserve">paved the way for </w:t>
            </w:r>
            <w:r w:rsidR="005326AE">
              <w:rPr>
                <w:sz w:val="22"/>
                <w:szCs w:val="22"/>
              </w:rPr>
              <w:t xml:space="preserve">new </w:t>
            </w:r>
            <w:r w:rsidR="003011E0">
              <w:rPr>
                <w:sz w:val="22"/>
                <w:szCs w:val="22"/>
              </w:rPr>
              <w:t>in-car radar</w:t>
            </w:r>
            <w:r w:rsidR="005326AE">
              <w:rPr>
                <w:sz w:val="22"/>
                <w:szCs w:val="22"/>
              </w:rPr>
              <w:t xml:space="preserve">-based technology </w:t>
            </w:r>
            <w:r w:rsidR="003011E0">
              <w:rPr>
                <w:sz w:val="22"/>
                <w:szCs w:val="22"/>
              </w:rPr>
              <w:t>to monitor for children left in dangerous, hot cars</w:t>
            </w:r>
            <w:r w:rsidR="00D54458">
              <w:rPr>
                <w:sz w:val="22"/>
                <w:szCs w:val="22"/>
              </w:rPr>
              <w:t xml:space="preserve"> and trigger alerts that could save lives</w:t>
            </w:r>
            <w:r w:rsidR="003011E0">
              <w:rPr>
                <w:sz w:val="22"/>
                <w:szCs w:val="22"/>
              </w:rPr>
              <w:t xml:space="preserve">.  The FCC’s Office of Engineering and Technology granted six waiver requests from </w:t>
            </w:r>
            <w:r w:rsidR="00B538B6">
              <w:rPr>
                <w:sz w:val="22"/>
                <w:szCs w:val="22"/>
              </w:rPr>
              <w:t xml:space="preserve">equipment manufacturers and </w:t>
            </w:r>
            <w:r w:rsidR="003011E0">
              <w:rPr>
                <w:sz w:val="22"/>
                <w:szCs w:val="22"/>
              </w:rPr>
              <w:t xml:space="preserve">automakers to </w:t>
            </w:r>
            <w:r w:rsidR="00B538B6">
              <w:rPr>
                <w:sz w:val="22"/>
                <w:szCs w:val="22"/>
              </w:rPr>
              <w:t xml:space="preserve">supply and </w:t>
            </w:r>
            <w:r w:rsidR="003011E0">
              <w:rPr>
                <w:sz w:val="22"/>
                <w:szCs w:val="22"/>
              </w:rPr>
              <w:t xml:space="preserve">operate these </w:t>
            </w:r>
            <w:r w:rsidR="00B538B6">
              <w:rPr>
                <w:sz w:val="22"/>
                <w:szCs w:val="22"/>
              </w:rPr>
              <w:t xml:space="preserve">in-cabin radars </w:t>
            </w:r>
            <w:r w:rsidR="003011E0">
              <w:rPr>
                <w:sz w:val="22"/>
                <w:szCs w:val="22"/>
              </w:rPr>
              <w:t>in the 60 GHz spectrum band.</w:t>
            </w:r>
            <w:r w:rsidR="00D54458">
              <w:rPr>
                <w:sz w:val="22"/>
                <w:szCs w:val="22"/>
              </w:rPr>
              <w:t xml:space="preserve">  </w:t>
            </w:r>
          </w:p>
          <w:p w:rsidR="004E6BFC" w:rsidP="002E165B" w14:paraId="6330C2C7" w14:textId="60AD33EB">
            <w:pPr>
              <w:rPr>
                <w:sz w:val="22"/>
                <w:szCs w:val="22"/>
              </w:rPr>
            </w:pPr>
          </w:p>
          <w:p w:rsidR="00ED030D" w:rsidP="002E165B" w14:paraId="0D24F6FC" w14:textId="3A07D0E6">
            <w:pPr>
              <w:rPr>
                <w:sz w:val="22"/>
                <w:szCs w:val="22"/>
              </w:rPr>
            </w:pPr>
            <w:r w:rsidRPr="00ED030D">
              <w:rPr>
                <w:sz w:val="22"/>
                <w:szCs w:val="22"/>
              </w:rPr>
              <w:t xml:space="preserve">“Technology is providing new ways for families to help keep their children safe,” said FCC Acting Chairwoman Jessica </w:t>
            </w:r>
            <w:r w:rsidRPr="00ED030D">
              <w:rPr>
                <w:sz w:val="22"/>
                <w:szCs w:val="22"/>
              </w:rPr>
              <w:t>Rosenworcel</w:t>
            </w:r>
            <w:r w:rsidRPr="00ED030D">
              <w:rPr>
                <w:sz w:val="22"/>
                <w:szCs w:val="22"/>
              </w:rPr>
              <w:t>.  “That’s why I’m proud that the FCC can play a role in protecting kids from the avoidable danger of deadly heatstroke.  With summer fast approaching, these waivers are a first step toward implementing a more permanent policy framework for promoting innovations like these life-saving auto safety technologies.”</w:t>
            </w:r>
          </w:p>
          <w:p w:rsidR="00F62E6C" w:rsidP="002E165B" w14:paraId="48065AAC" w14:textId="77777777">
            <w:pPr>
              <w:rPr>
                <w:sz w:val="22"/>
                <w:szCs w:val="22"/>
              </w:rPr>
            </w:pPr>
          </w:p>
          <w:p w:rsidR="00721F9D" w:rsidP="002E165B" w14:paraId="33DDEE6B" w14:textId="14613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According to the National Highway Traffic Safety Administration, c</w:t>
            </w:r>
            <w:r w:rsidRPr="00F84DED">
              <w:rPr>
                <w:sz w:val="22"/>
                <w:szCs w:val="22"/>
              </w:rPr>
              <w:t>hildren dying from heatstroke in cars, either because they were left</w:t>
            </w:r>
            <w:r w:rsidR="00D71760">
              <w:rPr>
                <w:sz w:val="22"/>
                <w:szCs w:val="22"/>
              </w:rPr>
              <w:t xml:space="preserve"> there</w:t>
            </w:r>
            <w:r w:rsidRPr="00F84DED">
              <w:rPr>
                <w:sz w:val="22"/>
                <w:szCs w:val="22"/>
              </w:rPr>
              <w:t xml:space="preserve"> or became trapped, has increased in recent years.</w:t>
            </w:r>
            <w:r>
              <w:rPr>
                <w:sz w:val="22"/>
                <w:szCs w:val="22"/>
              </w:rPr>
              <w:t xml:space="preserve">  There were 52 and 53 such deaths in 2019 and 2018 respectively</w:t>
            </w:r>
            <w:r w:rsidR="00D54458">
              <w:rPr>
                <w:sz w:val="22"/>
                <w:szCs w:val="22"/>
              </w:rPr>
              <w:t xml:space="preserve"> – with far more suffering significant and permanent injury</w:t>
            </w:r>
            <w:r>
              <w:rPr>
                <w:sz w:val="22"/>
                <w:szCs w:val="22"/>
              </w:rPr>
              <w:t>.  The majority of these deaths are due to someone forgetting a child in the car.</w:t>
            </w:r>
            <w:r w:rsidR="00B11A00">
              <w:rPr>
                <w:sz w:val="22"/>
                <w:szCs w:val="22"/>
              </w:rPr>
              <w:t xml:space="preserve">  In 2019, </w:t>
            </w:r>
            <w:r w:rsidR="009A11DA">
              <w:rPr>
                <w:sz w:val="22"/>
                <w:szCs w:val="22"/>
              </w:rPr>
              <w:t>more than 20 leading automobile manufacturers committed to implementing rear seat reminder systems as standard equipment in their vehicles no later than the 2025 model year.</w:t>
            </w:r>
          </w:p>
          <w:p w:rsidR="00721F9D" w:rsidP="002E165B" w14:paraId="2C41637F" w14:textId="6392D4DA">
            <w:pPr>
              <w:rPr>
                <w:sz w:val="22"/>
                <w:szCs w:val="22"/>
              </w:rPr>
            </w:pPr>
          </w:p>
          <w:p w:rsidR="00721F9D" w:rsidP="002E165B" w14:paraId="12FCA79C" w14:textId="702B7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today formally granted the waiver requests of </w:t>
            </w:r>
            <w:r w:rsidRPr="00721F9D">
              <w:rPr>
                <w:sz w:val="22"/>
                <w:szCs w:val="22"/>
              </w:rPr>
              <w:t>Brose North America</w:t>
            </w:r>
            <w:r>
              <w:rPr>
                <w:sz w:val="22"/>
                <w:szCs w:val="22"/>
              </w:rPr>
              <w:t>,</w:t>
            </w:r>
            <w:r w:rsidR="00F84DED">
              <w:rPr>
                <w:sz w:val="22"/>
                <w:szCs w:val="22"/>
              </w:rPr>
              <w:t xml:space="preserve"> </w:t>
            </w:r>
            <w:r w:rsidRPr="00721F9D" w:rsidR="00F84DED">
              <w:rPr>
                <w:sz w:val="22"/>
                <w:szCs w:val="22"/>
              </w:rPr>
              <w:t>IEE Sensing,</w:t>
            </w:r>
            <w:r>
              <w:rPr>
                <w:sz w:val="22"/>
                <w:szCs w:val="22"/>
              </w:rPr>
              <w:t xml:space="preserve"> </w:t>
            </w:r>
            <w:r w:rsidRPr="00721F9D">
              <w:rPr>
                <w:sz w:val="22"/>
                <w:szCs w:val="22"/>
              </w:rPr>
              <w:t xml:space="preserve">Infineon Technologies Americas, Tesla, </w:t>
            </w:r>
            <w:r w:rsidRPr="00721F9D" w:rsidR="00F84DED">
              <w:rPr>
                <w:sz w:val="22"/>
                <w:szCs w:val="22"/>
              </w:rPr>
              <w:t>Valeo</w:t>
            </w:r>
            <w:r w:rsidRPr="00721F9D" w:rsidR="00F84DED">
              <w:rPr>
                <w:sz w:val="22"/>
                <w:szCs w:val="22"/>
              </w:rPr>
              <w:t xml:space="preserve"> North America,</w:t>
            </w:r>
            <w:r w:rsidR="00F84DED">
              <w:rPr>
                <w:sz w:val="22"/>
                <w:szCs w:val="22"/>
              </w:rPr>
              <w:t xml:space="preserve"> and </w:t>
            </w:r>
            <w:r w:rsidRPr="00721F9D">
              <w:rPr>
                <w:sz w:val="22"/>
                <w:szCs w:val="22"/>
              </w:rPr>
              <w:t>Vayyar</w:t>
            </w:r>
            <w:r w:rsidRPr="00721F9D">
              <w:rPr>
                <w:sz w:val="22"/>
                <w:szCs w:val="22"/>
              </w:rPr>
              <w:t xml:space="preserve"> Imaging</w:t>
            </w:r>
            <w:r w:rsidR="00F84DED">
              <w:rPr>
                <w:sz w:val="22"/>
                <w:szCs w:val="22"/>
              </w:rPr>
              <w:t xml:space="preserve">.  Today’s actions grant limited waivers of the agency’s </w:t>
            </w:r>
            <w:r w:rsidRPr="00F84DED" w:rsidR="00F84DED">
              <w:rPr>
                <w:sz w:val="22"/>
                <w:szCs w:val="22"/>
              </w:rPr>
              <w:t>Section 15.255</w:t>
            </w:r>
            <w:r w:rsidR="00F84DED">
              <w:rPr>
                <w:sz w:val="22"/>
                <w:szCs w:val="22"/>
              </w:rPr>
              <w:t xml:space="preserve"> </w:t>
            </w:r>
            <w:r w:rsidR="00B538B6">
              <w:rPr>
                <w:sz w:val="22"/>
                <w:szCs w:val="22"/>
              </w:rPr>
              <w:t xml:space="preserve">technical and service rules </w:t>
            </w:r>
            <w:r w:rsidRPr="00F84DED" w:rsidR="00F84DED">
              <w:rPr>
                <w:sz w:val="22"/>
                <w:szCs w:val="22"/>
              </w:rPr>
              <w:t>for unlicensed operation in the 57-71 GHz band</w:t>
            </w:r>
            <w:r w:rsidR="00F84DED">
              <w:rPr>
                <w:sz w:val="22"/>
                <w:szCs w:val="22"/>
              </w:rPr>
              <w:t>.  The FCC’s technology and engineering experts determined that the applications</w:t>
            </w:r>
            <w:r w:rsidR="00D71760">
              <w:rPr>
                <w:sz w:val="22"/>
                <w:szCs w:val="22"/>
              </w:rPr>
              <w:t xml:space="preserve"> receiving today’s waivers</w:t>
            </w:r>
            <w:r w:rsidR="00F84DED">
              <w:rPr>
                <w:sz w:val="22"/>
                <w:szCs w:val="22"/>
              </w:rPr>
              <w:t xml:space="preserve"> constitute a reasonable </w:t>
            </w:r>
            <w:r w:rsidR="00404561">
              <w:rPr>
                <w:sz w:val="22"/>
                <w:szCs w:val="22"/>
              </w:rPr>
              <w:t xml:space="preserve">and narrowly crafted </w:t>
            </w:r>
            <w:r w:rsidR="00F84DED">
              <w:rPr>
                <w:sz w:val="22"/>
                <w:szCs w:val="22"/>
              </w:rPr>
              <w:t>exception to these rules.</w:t>
            </w:r>
          </w:p>
          <w:p w:rsidR="00721F9D" w:rsidRPr="002E165B" w:rsidP="002E165B" w14:paraId="62E0078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912539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F1CA5F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916ADD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6191B0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3CC172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5E2D"/>
    <w:rsid w:val="00067449"/>
    <w:rsid w:val="00081232"/>
    <w:rsid w:val="00091E65"/>
    <w:rsid w:val="00096D4A"/>
    <w:rsid w:val="000A38EA"/>
    <w:rsid w:val="000C1E47"/>
    <w:rsid w:val="000C26F3"/>
    <w:rsid w:val="000E049E"/>
    <w:rsid w:val="000F5E57"/>
    <w:rsid w:val="00100B42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011E0"/>
    <w:rsid w:val="0031773E"/>
    <w:rsid w:val="00333871"/>
    <w:rsid w:val="00337AAC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3F40EF"/>
    <w:rsid w:val="00403FF0"/>
    <w:rsid w:val="00404561"/>
    <w:rsid w:val="0040467E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68BA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6BFC"/>
    <w:rsid w:val="004F0F1F"/>
    <w:rsid w:val="005022AA"/>
    <w:rsid w:val="00504845"/>
    <w:rsid w:val="0050757F"/>
    <w:rsid w:val="00512C7C"/>
    <w:rsid w:val="00516AD2"/>
    <w:rsid w:val="005326AE"/>
    <w:rsid w:val="00540EAA"/>
    <w:rsid w:val="00545DAE"/>
    <w:rsid w:val="00571B83"/>
    <w:rsid w:val="00575A00"/>
    <w:rsid w:val="00586417"/>
    <w:rsid w:val="0058673C"/>
    <w:rsid w:val="005A2B72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170EA"/>
    <w:rsid w:val="00721F9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32C05"/>
    <w:rsid w:val="00850E26"/>
    <w:rsid w:val="00865EAA"/>
    <w:rsid w:val="00866F06"/>
    <w:rsid w:val="008728F5"/>
    <w:rsid w:val="008824C2"/>
    <w:rsid w:val="008960E4"/>
    <w:rsid w:val="008A3940"/>
    <w:rsid w:val="008B13C9"/>
    <w:rsid w:val="008B1DB8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A11DA"/>
    <w:rsid w:val="009B4B16"/>
    <w:rsid w:val="009E54A1"/>
    <w:rsid w:val="009F4E25"/>
    <w:rsid w:val="009F5B1F"/>
    <w:rsid w:val="00A225A9"/>
    <w:rsid w:val="00A3308E"/>
    <w:rsid w:val="00A35DFD"/>
    <w:rsid w:val="00A702DF"/>
    <w:rsid w:val="00A764C2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3EA9"/>
    <w:rsid w:val="00AD4184"/>
    <w:rsid w:val="00AF051B"/>
    <w:rsid w:val="00B037A2"/>
    <w:rsid w:val="00B11A00"/>
    <w:rsid w:val="00B31870"/>
    <w:rsid w:val="00B320B8"/>
    <w:rsid w:val="00B35EE2"/>
    <w:rsid w:val="00B36DEF"/>
    <w:rsid w:val="00B538B6"/>
    <w:rsid w:val="00B57131"/>
    <w:rsid w:val="00B62F2C"/>
    <w:rsid w:val="00B727C9"/>
    <w:rsid w:val="00B735C8"/>
    <w:rsid w:val="00B76A63"/>
    <w:rsid w:val="00BA6350"/>
    <w:rsid w:val="00BB4E29"/>
    <w:rsid w:val="00BB74C9"/>
    <w:rsid w:val="00BC18BB"/>
    <w:rsid w:val="00BC3AB6"/>
    <w:rsid w:val="00BD19E8"/>
    <w:rsid w:val="00BD4273"/>
    <w:rsid w:val="00BF50B8"/>
    <w:rsid w:val="00C04BF0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4458"/>
    <w:rsid w:val="00D71760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1109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39F2"/>
    <w:rsid w:val="00ED030D"/>
    <w:rsid w:val="00EE0E90"/>
    <w:rsid w:val="00EE7397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2E6C"/>
    <w:rsid w:val="00F708E3"/>
    <w:rsid w:val="00F76561"/>
    <w:rsid w:val="00F84736"/>
    <w:rsid w:val="00F84DED"/>
    <w:rsid w:val="00FB1EF6"/>
    <w:rsid w:val="00FC6C29"/>
    <w:rsid w:val="00FD58E0"/>
    <w:rsid w:val="00FD71AE"/>
    <w:rsid w:val="00FE0198"/>
    <w:rsid w:val="00FE3A7C"/>
    <w:rsid w:val="00FF1C0B"/>
    <w:rsid w:val="00FF232D"/>
    <w:rsid w:val="00FF38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0BCA6F0"/>
  <w15:docId w15:val="{8FF653BA-8B8C-4E5F-9571-3B17DA59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046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4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46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