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23175" w:rsidP="00EB466E" w14:paraId="3F13822A" w14:textId="05F008F8">
      <w:pPr>
        <w:spacing w:after="0" w:line="240" w:lineRule="auto"/>
        <w:jc w:val="center"/>
        <w:rPr>
          <w:b/>
          <w:bCs/>
        </w:rPr>
      </w:pPr>
      <w:r>
        <w:rPr>
          <w:b/>
          <w:bCs/>
        </w:rPr>
        <w:t>“THE NEW NORMAL”</w:t>
      </w:r>
    </w:p>
    <w:p w:rsidR="00825887" w:rsidP="00EB466E" w14:paraId="6494D740" w14:textId="77777777">
      <w:pPr>
        <w:spacing w:after="0" w:line="240" w:lineRule="auto"/>
        <w:jc w:val="center"/>
        <w:rPr>
          <w:b/>
          <w:bCs/>
        </w:rPr>
      </w:pPr>
    </w:p>
    <w:p w:rsidR="00EB466E" w:rsidRPr="00EB466E" w:rsidP="00EB466E" w14:paraId="454222EE" w14:textId="3C7DBEF5">
      <w:pPr>
        <w:spacing w:after="0" w:line="240" w:lineRule="auto"/>
        <w:jc w:val="center"/>
        <w:rPr>
          <w:b/>
          <w:bCs/>
        </w:rPr>
      </w:pPr>
      <w:r w:rsidRPr="00EB466E">
        <w:rPr>
          <w:b/>
          <w:bCs/>
        </w:rPr>
        <w:t>REMARKS OF</w:t>
      </w:r>
    </w:p>
    <w:p w:rsidR="00EB466E" w:rsidRPr="00EB466E" w:rsidP="00EB466E" w14:paraId="1542E9D8" w14:textId="77777777">
      <w:pPr>
        <w:spacing w:after="0" w:line="240" w:lineRule="auto"/>
        <w:jc w:val="center"/>
        <w:rPr>
          <w:b/>
          <w:bCs/>
        </w:rPr>
      </w:pPr>
      <w:r w:rsidRPr="00EB466E">
        <w:rPr>
          <w:b/>
          <w:bCs/>
        </w:rPr>
        <w:t>COMMISSIONER GEOFFREY STARKS</w:t>
      </w:r>
    </w:p>
    <w:p w:rsidR="00EB466E" w:rsidRPr="00EB466E" w:rsidP="00EB466E" w14:paraId="4311ADBA" w14:textId="77777777">
      <w:pPr>
        <w:spacing w:after="0" w:line="240" w:lineRule="auto"/>
        <w:jc w:val="center"/>
        <w:rPr>
          <w:b/>
          <w:bCs/>
        </w:rPr>
      </w:pPr>
      <w:r w:rsidRPr="00EB466E">
        <w:rPr>
          <w:b/>
          <w:bCs/>
        </w:rPr>
        <w:t xml:space="preserve">MEDIA INSTITUTE </w:t>
      </w:r>
      <w:r>
        <w:rPr>
          <w:b/>
          <w:bCs/>
        </w:rPr>
        <w:t>VIRTUAL</w:t>
      </w:r>
      <w:r w:rsidR="00D4437A">
        <w:rPr>
          <w:b/>
          <w:bCs/>
        </w:rPr>
        <w:t xml:space="preserve"> LUNCHEON</w:t>
      </w:r>
    </w:p>
    <w:p w:rsidR="00EB466E" w:rsidRPr="00EB466E" w:rsidP="00EB466E" w14:paraId="1842A37F" w14:textId="77777777">
      <w:pPr>
        <w:spacing w:after="0" w:line="240" w:lineRule="auto"/>
        <w:jc w:val="center"/>
        <w:rPr>
          <w:b/>
          <w:bCs/>
        </w:rPr>
      </w:pPr>
      <w:r w:rsidRPr="00EB466E">
        <w:rPr>
          <w:b/>
          <w:bCs/>
        </w:rPr>
        <w:t>WASHINGTON, DC</w:t>
      </w:r>
    </w:p>
    <w:p w:rsidR="00EB466E" w:rsidRPr="00EB466E" w:rsidP="00EB466E" w14:paraId="4F86FA54" w14:textId="77777777">
      <w:pPr>
        <w:spacing w:after="0" w:line="240" w:lineRule="auto"/>
        <w:jc w:val="center"/>
        <w:rPr>
          <w:b/>
          <w:bCs/>
        </w:rPr>
      </w:pPr>
      <w:r>
        <w:rPr>
          <w:b/>
          <w:bCs/>
        </w:rPr>
        <w:t>MAY</w:t>
      </w:r>
      <w:r w:rsidRPr="00EB466E">
        <w:rPr>
          <w:b/>
          <w:bCs/>
        </w:rPr>
        <w:t xml:space="preserve"> </w:t>
      </w:r>
      <w:r>
        <w:rPr>
          <w:b/>
          <w:bCs/>
        </w:rPr>
        <w:t>11</w:t>
      </w:r>
      <w:r w:rsidRPr="00EB466E">
        <w:rPr>
          <w:b/>
          <w:bCs/>
        </w:rPr>
        <w:t>, 20</w:t>
      </w:r>
      <w:r>
        <w:rPr>
          <w:b/>
          <w:bCs/>
        </w:rPr>
        <w:t>2</w:t>
      </w:r>
      <w:r w:rsidRPr="00EB466E">
        <w:rPr>
          <w:b/>
          <w:bCs/>
        </w:rPr>
        <w:t>1</w:t>
      </w:r>
    </w:p>
    <w:p w:rsidR="00D641D3" w14:paraId="083E5564" w14:textId="77777777"/>
    <w:p w:rsidR="00DE163F" w:rsidRPr="00DE163F" w:rsidP="005E5013" w14:paraId="68382E7D" w14:textId="595AFD13">
      <w:pPr>
        <w:spacing w:after="120"/>
        <w:ind w:firstLine="720"/>
      </w:pPr>
      <w:r>
        <w:t xml:space="preserve">Thank you, Rick, for hosting me here this </w:t>
      </w:r>
      <w:r w:rsidR="7E265712">
        <w:t>afternoon</w:t>
      </w:r>
      <w:r>
        <w:t xml:space="preserve">.  I am honored to </w:t>
      </w:r>
      <w:r w:rsidR="18B0390F">
        <w:t>join you for this virtual luncheon at such a</w:t>
      </w:r>
      <w:r w:rsidR="00815F79">
        <w:t xml:space="preserve"> critical </w:t>
      </w:r>
      <w:r w:rsidR="18B0390F">
        <w:t>time in our indust</w:t>
      </w:r>
      <w:r w:rsidR="6DFA8718">
        <w:t xml:space="preserve">ry and in our Nation.  We have collectively been through so much since the last time I spoke before </w:t>
      </w:r>
      <w:r w:rsidR="3D9EB6EF">
        <w:t xml:space="preserve">this group in what I </w:t>
      </w:r>
      <w:r w:rsidR="00390255">
        <w:t xml:space="preserve">affectionately </w:t>
      </w:r>
      <w:r w:rsidR="3D9EB6EF">
        <w:t xml:space="preserve">call the “before time.”  </w:t>
      </w:r>
      <w:r w:rsidR="00390255">
        <w:t xml:space="preserve">For me, it </w:t>
      </w:r>
      <w:r w:rsidR="52D8C5C3">
        <w:t xml:space="preserve">is </w:t>
      </w:r>
      <w:r w:rsidR="00390255">
        <w:t xml:space="preserve">still opaque in what ways we </w:t>
      </w:r>
      <w:r w:rsidR="00815F79">
        <w:t>will</w:t>
      </w:r>
      <w:r w:rsidR="00390255">
        <w:t xml:space="preserve"> and will not </w:t>
      </w:r>
      <w:r w:rsidR="6246DC1F">
        <w:t xml:space="preserve">get back to our pre-pandemic </w:t>
      </w:r>
      <w:r w:rsidR="00390255">
        <w:t>lives</w:t>
      </w:r>
      <w:r w:rsidR="6864D973">
        <w:t xml:space="preserve">.  You remember—when </w:t>
      </w:r>
      <w:r w:rsidR="6246DC1F">
        <w:t xml:space="preserve">we used to shake hands with </w:t>
      </w:r>
      <w:r w:rsidR="25B4965C">
        <w:t xml:space="preserve">strangers and </w:t>
      </w:r>
      <w:r w:rsidR="0F74F18F">
        <w:t xml:space="preserve">greet friends with hugs, </w:t>
      </w:r>
      <w:r w:rsidR="00815F79">
        <w:t xml:space="preserve">revel in </w:t>
      </w:r>
      <w:r w:rsidR="0F74F18F">
        <w:t>dinner</w:t>
      </w:r>
      <w:r w:rsidR="00815F79">
        <w:t xml:space="preserve"> parties</w:t>
      </w:r>
      <w:r w:rsidR="0F74F18F">
        <w:t>, even drop our kids off for play dates.  Th</w:t>
      </w:r>
      <w:r w:rsidR="76C6047F">
        <w:t>ose were the days ..</w:t>
      </w:r>
      <w:r w:rsidR="003A09D2">
        <w:t>.</w:t>
      </w:r>
    </w:p>
    <w:p w:rsidR="00DE163F" w:rsidRPr="00DE163F" w:rsidP="005E5013" w14:paraId="160C75C2" w14:textId="7FF3071C">
      <w:pPr>
        <w:spacing w:after="120"/>
        <w:ind w:firstLine="720"/>
      </w:pPr>
      <w:r>
        <w:t>Now w</w:t>
      </w:r>
      <w:r w:rsidR="00365BE1">
        <w:t>e are all trying to figure out what the post-</w:t>
      </w:r>
      <w:r w:rsidR="00E6246F">
        <w:t>COVID</w:t>
      </w:r>
      <w:r w:rsidR="00365BE1">
        <w:t xml:space="preserve"> “new normal” will look like.  </w:t>
      </w:r>
      <w:r w:rsidR="00E81930">
        <w:t xml:space="preserve">We at the FCC are still working from home.  Like millions of American households, my </w:t>
      </w:r>
      <w:r w:rsidR="00B77C12">
        <w:t>spouse</w:t>
      </w:r>
      <w:r w:rsidR="00E81930">
        <w:t xml:space="preserve"> </w:t>
      </w:r>
      <w:r w:rsidR="30B92D69">
        <w:t>is also working from home</w:t>
      </w:r>
      <w:r w:rsidR="00365BE1">
        <w:t>,</w:t>
      </w:r>
      <w:r w:rsidR="30B92D69">
        <w:t xml:space="preserve"> and </w:t>
      </w:r>
      <w:r w:rsidR="1DB0859E">
        <w:t xml:space="preserve">we are both </w:t>
      </w:r>
      <w:r w:rsidR="30B92D69">
        <w:t>juggling</w:t>
      </w:r>
      <w:r w:rsidR="56CC1D4E">
        <w:t xml:space="preserve"> duties that include home school </w:t>
      </w:r>
      <w:r w:rsidR="092807DA">
        <w:t>for our two young learners.</w:t>
      </w:r>
      <w:r w:rsidR="56CC1D4E">
        <w:t xml:space="preserve"> </w:t>
      </w:r>
      <w:r w:rsidR="00365BE1">
        <w:t xml:space="preserve"> </w:t>
      </w:r>
      <w:r w:rsidR="00E81930">
        <w:t>The word “hybrid” has never been more apt</w:t>
      </w:r>
      <w:r w:rsidR="00365BE1">
        <w:t xml:space="preserve">.  </w:t>
      </w:r>
    </w:p>
    <w:p w:rsidR="79F5EB81" w:rsidP="005E5013" w14:paraId="7BE5796D" w14:textId="71C1BC49">
      <w:pPr>
        <w:spacing w:after="120"/>
        <w:ind w:firstLine="720"/>
      </w:pPr>
      <w:r>
        <w:t>So</w:t>
      </w:r>
      <w:r>
        <w:t xml:space="preserve"> I wanted to take a bit of time this afternoon to talk about my priorities, both in the context of our larger “</w:t>
      </w:r>
      <w:r w:rsidR="00B77C12">
        <w:t>n</w:t>
      </w:r>
      <w:r>
        <w:t xml:space="preserve">ew </w:t>
      </w:r>
      <w:r w:rsidR="00B77C12">
        <w:t>n</w:t>
      </w:r>
      <w:r>
        <w:t xml:space="preserve">ormal,” and of course in the context of the start of a new administration.  </w:t>
      </w:r>
    </w:p>
    <w:p w:rsidR="00742C15" w:rsidRPr="00742C15" w:rsidP="005E5013" w14:paraId="06DA074C" w14:textId="471EFFBE">
      <w:pPr>
        <w:spacing w:after="120"/>
        <w:rPr>
          <w:b/>
          <w:bCs/>
        </w:rPr>
      </w:pPr>
      <w:r>
        <w:rPr>
          <w:b/>
          <w:bCs/>
        </w:rPr>
        <w:t>Priority Number One</w:t>
      </w:r>
    </w:p>
    <w:p w:rsidR="00A01881" w:rsidP="005E5013" w14:paraId="2623AE5D" w14:textId="0C4AF8EE">
      <w:pPr>
        <w:spacing w:after="120"/>
        <w:ind w:firstLine="720"/>
      </w:pPr>
      <w:r>
        <w:t>M</w:t>
      </w:r>
      <w:r w:rsidR="00621EE9">
        <w:t>y</w:t>
      </w:r>
      <w:r>
        <w:t xml:space="preserve"> top</w:t>
      </w:r>
      <w:r w:rsidRPr="00A97FA0" w:rsidR="00A97FA0">
        <w:t xml:space="preserve"> </w:t>
      </w:r>
      <w:r w:rsidRPr="00A97FA0">
        <w:t>priorit</w:t>
      </w:r>
      <w:r>
        <w:t>y</w:t>
      </w:r>
      <w:r w:rsidRPr="00A97FA0">
        <w:t xml:space="preserve"> </w:t>
      </w:r>
      <w:r w:rsidRPr="00A97FA0" w:rsidR="00A97FA0">
        <w:t>for the year ahead</w:t>
      </w:r>
      <w:r w:rsidR="0044659E">
        <w:t xml:space="preserve">, which should surprise no one, is continuing the work we have been laser-focused on </w:t>
      </w:r>
      <w:r w:rsidR="004E6AA3">
        <w:t>all year:</w:t>
      </w:r>
      <w:r w:rsidR="00501DFD">
        <w:t xml:space="preserve"> </w:t>
      </w:r>
      <w:r w:rsidR="004E6AA3">
        <w:t xml:space="preserve"> making sure all Americans have access to high-speed broadband.</w:t>
      </w:r>
      <w:r w:rsidRPr="00A01881">
        <w:t xml:space="preserve"> </w:t>
      </w:r>
      <w:r>
        <w:t xml:space="preserve"> Here</w:t>
      </w:r>
      <w:r w:rsidRPr="00A01881">
        <w:t>, in year two of our battle with the COVID-19 pandemic, we are enduring the lingering effects of a</w:t>
      </w:r>
      <w:r w:rsidR="00A8667A">
        <w:t xml:space="preserve"> multi-layered crisis that has reverberated across healthcare, education, the economy, </w:t>
      </w:r>
      <w:r w:rsidRPr="00A01881">
        <w:t>widespread job loss</w:t>
      </w:r>
      <w:r w:rsidR="00A8667A">
        <w:t>es</w:t>
      </w:r>
      <w:r w:rsidRPr="00A01881">
        <w:t xml:space="preserve">, </w:t>
      </w:r>
      <w:r w:rsidR="00A8667A">
        <w:t xml:space="preserve">and </w:t>
      </w:r>
      <w:r w:rsidRPr="00A01881">
        <w:t xml:space="preserve">food insecurity.  </w:t>
      </w:r>
      <w:r w:rsidR="004E6AA3">
        <w:t xml:space="preserve">  </w:t>
      </w:r>
    </w:p>
    <w:p w:rsidR="00657383" w:rsidP="005E5013" w14:paraId="33BAB892" w14:textId="5657E7AC">
      <w:pPr>
        <w:spacing w:after="120"/>
        <w:ind w:firstLine="720"/>
      </w:pPr>
      <w:r>
        <w:t>I truly believe</w:t>
      </w:r>
      <w:r w:rsidR="007775D7">
        <w:t xml:space="preserve">, </w:t>
      </w:r>
      <w:r>
        <w:t>as the late Congressman John Lewis said</w:t>
      </w:r>
      <w:r w:rsidR="007775D7">
        <w:t xml:space="preserve">, </w:t>
      </w:r>
      <w:r>
        <w:t>that access to the internet is a civil right; in fact, he said it is “the civil rights issue of the 21</w:t>
      </w:r>
      <w:r w:rsidRPr="4ECEF790">
        <w:rPr>
          <w:vertAlign w:val="superscript"/>
        </w:rPr>
        <w:t>st</w:t>
      </w:r>
      <w:r>
        <w:t xml:space="preserve"> century.”  </w:t>
      </w:r>
      <w:r w:rsidR="00373BC2">
        <w:t xml:space="preserve">There are multi-variable reasons why we have Americans that remain disconnected.  I need not visit </w:t>
      </w:r>
      <w:r w:rsidR="00E646AA">
        <w:t xml:space="preserve">each of </w:t>
      </w:r>
      <w:r w:rsidR="00373BC2">
        <w:t>them here, but for years now I have focused</w:t>
      </w:r>
      <w:r w:rsidR="00E646AA">
        <w:t>, in particular,</w:t>
      </w:r>
      <w:r w:rsidR="00373BC2">
        <w:t xml:space="preserve"> on the fact that</w:t>
      </w:r>
      <w:r>
        <w:t xml:space="preserve"> for </w:t>
      </w:r>
      <w:r w:rsidR="00E646AA">
        <w:t xml:space="preserve">tens of </w:t>
      </w:r>
      <w:r>
        <w:t>millions of people across this country, the</w:t>
      </w:r>
      <w:r w:rsidR="00E646AA">
        <w:t>y remain disconnected because they lack</w:t>
      </w:r>
      <w:r>
        <w:t xml:space="preserve"> access to an affordable home broadband connection.  </w:t>
      </w:r>
      <w:r w:rsidR="00373BC2">
        <w:t xml:space="preserve">And even now, </w:t>
      </w:r>
      <w:r w:rsidR="00DF17C1">
        <w:t>B</w:t>
      </w:r>
      <w:r w:rsidR="00373BC2">
        <w:t xml:space="preserve">lack </w:t>
      </w:r>
      <w:r>
        <w:t xml:space="preserve">people and other people of color in America are still, by a wide margin, significantly less likely to have a home broadband connection than their white counterparts.  </w:t>
      </w:r>
      <w:r w:rsidR="00E646AA">
        <w:t>A</w:t>
      </w:r>
      <w:r>
        <w:t>n essential piece of our broadband deployment challenge is creating digital equity by bridging the digital divide and the opportunity divide.</w:t>
      </w:r>
    </w:p>
    <w:p w:rsidR="005E5013" w14:paraId="3B468C09" w14:textId="1596FB2E">
      <w:pPr>
        <w:spacing w:after="120"/>
        <w:ind w:firstLine="720"/>
      </w:pPr>
      <w:r>
        <w:t>T</w:t>
      </w:r>
      <w:r w:rsidR="00E44762">
        <w:t>here has been real movement on this front</w:t>
      </w:r>
      <w:r w:rsidR="009F3DD2">
        <w:t>, and l</w:t>
      </w:r>
      <w:r w:rsidR="00E646AA">
        <w:t xml:space="preserve">egislation has required us at the FCC to sprint.  We </w:t>
      </w:r>
      <w:r w:rsidR="23EF14EA">
        <w:t>have worked</w:t>
      </w:r>
      <w:r w:rsidR="57F7E520">
        <w:t xml:space="preserve"> to implement and </w:t>
      </w:r>
      <w:r w:rsidR="1E37F930">
        <w:t>administer the Emergency Broadband Benefit (EBB) to provide discounts to households on the cost of broadband and toward the purchase of a tablet, laptop or desktop computer from a participating provider.</w:t>
      </w:r>
      <w:r w:rsidR="00E44762">
        <w:t xml:space="preserve">  </w:t>
      </w:r>
      <w:r w:rsidR="00843F17">
        <w:t>A</w:t>
      </w:r>
      <w:r w:rsidR="1E37F930">
        <w:t>ddition</w:t>
      </w:r>
      <w:r w:rsidR="57994044">
        <w:t>ally</w:t>
      </w:r>
      <w:r w:rsidR="1E37F930">
        <w:t>, in March</w:t>
      </w:r>
      <w:r w:rsidR="00B43CA9">
        <w:t>,</w:t>
      </w:r>
      <w:r w:rsidR="1E37F930">
        <w:t xml:space="preserve"> Congress passed the American Rescue Plan Act of 2021, which created a $7.17 billion Emergency Connectivity Fund</w:t>
      </w:r>
      <w:r w:rsidR="010853AA">
        <w:t xml:space="preserve">.  </w:t>
      </w:r>
      <w:r w:rsidR="00E44762">
        <w:t>Just yesterday, May 10</w:t>
      </w:r>
      <w:r w:rsidRPr="00825887" w:rsidR="00E44762">
        <w:rPr>
          <w:vertAlign w:val="superscript"/>
        </w:rPr>
        <w:t>th</w:t>
      </w:r>
      <w:r w:rsidR="00CC01EE">
        <w:t>,</w:t>
      </w:r>
      <w:r w:rsidR="00825887">
        <w:t xml:space="preserve"> </w:t>
      </w:r>
      <w:r w:rsidR="00E44762">
        <w:t xml:space="preserve">we voted on </w:t>
      </w:r>
      <w:r w:rsidR="009F447B">
        <w:t>rules</w:t>
      </w:r>
      <w:r w:rsidR="00350C15">
        <w:t xml:space="preserve"> to provide</w:t>
      </w:r>
      <w:r w:rsidR="1E37F930">
        <w:t xml:space="preserve"> for the distribution of funding to eligible schools and libraries </w:t>
      </w:r>
      <w:r w:rsidR="00D16C7D">
        <w:t>s</w:t>
      </w:r>
      <w:r w:rsidR="1E37F930">
        <w:t>o</w:t>
      </w:r>
      <w:r w:rsidR="00D16C7D">
        <w:t xml:space="preserve"> they can</w:t>
      </w:r>
      <w:r w:rsidR="1E37F930">
        <w:t xml:space="preserve"> purchase eligible equipment and services for use at locations other than a school or library.</w:t>
      </w:r>
      <w:r w:rsidR="0006602A">
        <w:t xml:space="preserve">  In looking to the future m</w:t>
      </w:r>
      <w:r w:rsidR="00C807A1">
        <w:t>ore</w:t>
      </w:r>
      <w:r w:rsidR="0006602A">
        <w:t xml:space="preserve"> broadly</w:t>
      </w:r>
      <w:r w:rsidR="00C807A1">
        <w:t>,</w:t>
      </w:r>
      <w:r w:rsidR="1E37F930">
        <w:t xml:space="preserve"> President Biden</w:t>
      </w:r>
      <w:r w:rsidR="006328DE">
        <w:t xml:space="preserve"> has</w:t>
      </w:r>
      <w:r w:rsidR="1E37F930">
        <w:t xml:space="preserve"> </w:t>
      </w:r>
      <w:r w:rsidR="006328DE">
        <w:t>include</w:t>
      </w:r>
      <w:r w:rsidR="00441F08">
        <w:t>d</w:t>
      </w:r>
      <w:r w:rsidR="006328DE">
        <w:t xml:space="preserve"> </w:t>
      </w:r>
      <w:r w:rsidR="1E37F930">
        <w:t xml:space="preserve">in his </w:t>
      </w:r>
      <w:r w:rsidR="00E646AA">
        <w:t>$</w:t>
      </w:r>
      <w:r w:rsidR="1E37F930">
        <w:t>2.3 trillion infrastructure package</w:t>
      </w:r>
      <w:r w:rsidR="007F5625">
        <w:t>,</w:t>
      </w:r>
      <w:r w:rsidR="1E37F930">
        <w:t xml:space="preserve"> known as the American Jobs Plan, a targeted $100 billion dollars to connect every American to high-speed broadband.  </w:t>
      </w:r>
    </w:p>
    <w:p w:rsidR="601AF719" w:rsidP="00985491" w14:paraId="3FCAC4F9" w14:textId="6696E8C4">
      <w:pPr>
        <w:spacing w:after="120"/>
        <w:ind w:firstLine="720"/>
      </w:pPr>
      <w:r>
        <w:t>So why am I talking to a</w:t>
      </w:r>
      <w:r w:rsidR="00682107">
        <w:t xml:space="preserve"> Media Institute </w:t>
      </w:r>
      <w:r>
        <w:t xml:space="preserve">audience about broadband?  </w:t>
      </w:r>
      <w:r w:rsidR="00597483">
        <w:t>On</w:t>
      </w:r>
      <w:r w:rsidR="00077190">
        <w:t>e</w:t>
      </w:r>
      <w:r w:rsidR="00597483">
        <w:t xml:space="preserve"> </w:t>
      </w:r>
      <w:r w:rsidR="006A6C2C">
        <w:t xml:space="preserve">simple </w:t>
      </w:r>
      <w:r w:rsidR="00597483">
        <w:t xml:space="preserve">reason is </w:t>
      </w:r>
      <w:r w:rsidR="001C5068">
        <w:t>that</w:t>
      </w:r>
      <w:r w:rsidR="00077190">
        <w:t xml:space="preserve"> </w:t>
      </w:r>
      <w:r w:rsidR="00D6213D">
        <w:t xml:space="preserve">broadband is important to </w:t>
      </w:r>
      <w:r w:rsidR="00441F08">
        <w:t xml:space="preserve">all of us as </w:t>
      </w:r>
      <w:r w:rsidR="00D6213D">
        <w:t>consume</w:t>
      </w:r>
      <w:r w:rsidR="00441F08">
        <w:t>r</w:t>
      </w:r>
      <w:r w:rsidR="00D6213D">
        <w:t>s</w:t>
      </w:r>
      <w:r w:rsidR="00441F08">
        <w:t xml:space="preserve"> of</w:t>
      </w:r>
      <w:r w:rsidR="00E1226C">
        <w:t xml:space="preserve"> media</w:t>
      </w:r>
      <w:r w:rsidR="00A01881">
        <w:t xml:space="preserve"> content</w:t>
      </w:r>
      <w:r w:rsidR="00E1226C">
        <w:t xml:space="preserve">, </w:t>
      </w:r>
      <w:r w:rsidR="00981E97">
        <w:t xml:space="preserve">much of </w:t>
      </w:r>
      <w:r w:rsidR="00A01881">
        <w:t xml:space="preserve">which </w:t>
      </w:r>
      <w:r w:rsidR="00981E97">
        <w:t xml:space="preserve">is </w:t>
      </w:r>
      <w:r w:rsidR="00731CC5">
        <w:t>accessed with</w:t>
      </w:r>
      <w:r w:rsidR="00A01881">
        <w:t xml:space="preserve"> the help of</w:t>
      </w:r>
      <w:r w:rsidR="00981E97">
        <w:t xml:space="preserve"> </w:t>
      </w:r>
      <w:r w:rsidR="00731CC5">
        <w:t xml:space="preserve">broadband.  </w:t>
      </w:r>
      <w:r w:rsidRPr="006A6C2C" w:rsidR="006A6C2C">
        <w:t>F</w:t>
      </w:r>
      <w:r w:rsidR="006A6C2C">
        <w:t>urther, i</w:t>
      </w:r>
      <w:r w:rsidRPr="006A6C2C" w:rsidR="006A6C2C">
        <w:t>t</w:t>
      </w:r>
      <w:r w:rsidR="006A6C2C">
        <w:t xml:space="preserve"> </w:t>
      </w:r>
      <w:r w:rsidR="1EC1EA52">
        <w:t>seems like every few months there</w:t>
      </w:r>
      <w:r w:rsidR="005559BD">
        <w:t xml:space="preserve"> i</w:t>
      </w:r>
      <w:r w:rsidR="1EC1EA52">
        <w:t xml:space="preserve">s a new service or provider with the potential to </w:t>
      </w:r>
      <w:r w:rsidR="0006602A">
        <w:t xml:space="preserve">cut into </w:t>
      </w:r>
      <w:r w:rsidR="003A09D2">
        <w:t xml:space="preserve">the number of </w:t>
      </w:r>
      <w:r w:rsidR="3DBA7602">
        <w:t xml:space="preserve">those relying on </w:t>
      </w:r>
      <w:r w:rsidR="1EC1EA52">
        <w:t xml:space="preserve">broadcast </w:t>
      </w:r>
      <w:r w:rsidR="4EE4A104">
        <w:t xml:space="preserve">for their news, entertainment, and information.  </w:t>
      </w:r>
      <w:r w:rsidR="0006602A">
        <w:t>This has been accelerated in some ways by</w:t>
      </w:r>
      <w:r w:rsidR="4EE4A104">
        <w:t xml:space="preserve"> the pandemic, </w:t>
      </w:r>
      <w:r w:rsidR="0006602A">
        <w:t xml:space="preserve">where </w:t>
      </w:r>
      <w:r w:rsidR="4EE4A104">
        <w:t xml:space="preserve">so many other options for live and in-person activities </w:t>
      </w:r>
      <w:r w:rsidR="00167463">
        <w:t>have disappeared</w:t>
      </w:r>
      <w:r w:rsidR="0D898636">
        <w:t>.</w:t>
      </w:r>
      <w:r w:rsidRPr="00DE2628" w:rsidR="00DE2628">
        <w:t xml:space="preserve"> </w:t>
      </w:r>
      <w:r w:rsidR="00DE2628">
        <w:t xml:space="preserve"> </w:t>
      </w:r>
    </w:p>
    <w:p w:rsidR="00A4392D" w:rsidP="005E5013" w14:paraId="64397A80" w14:textId="786AE132">
      <w:pPr>
        <w:spacing w:after="120"/>
        <w:ind w:firstLine="720"/>
      </w:pPr>
      <w:r>
        <w:t>But here’s the good news.</w:t>
      </w:r>
      <w:r w:rsidR="12E0CAC6">
        <w:t xml:space="preserve">  Broadcasting has always been a </w:t>
      </w:r>
      <w:r w:rsidR="004B65D1">
        <w:t xml:space="preserve">steady and </w:t>
      </w:r>
      <w:r w:rsidR="12E0CAC6">
        <w:t>reliable resource to American</w:t>
      </w:r>
      <w:r w:rsidR="00C85C15">
        <w:t>s</w:t>
      </w:r>
      <w:r w:rsidR="12E0CAC6">
        <w:t>.  And now more than ever,</w:t>
      </w:r>
      <w:r w:rsidR="5F611853">
        <w:t xml:space="preserve"> Americans</w:t>
      </w:r>
      <w:r w:rsidR="00874C1E">
        <w:t xml:space="preserve"> still</w:t>
      </w:r>
      <w:r w:rsidR="5F611853">
        <w:t xml:space="preserve"> rely </w:t>
      </w:r>
      <w:r w:rsidR="00C85C15">
        <w:t xml:space="preserve">heavily </w:t>
      </w:r>
      <w:r w:rsidR="5F611853">
        <w:t xml:space="preserve">on </w:t>
      </w:r>
      <w:r w:rsidR="00874C1E">
        <w:t>broadcast</w:t>
      </w:r>
      <w:r w:rsidR="5F611853">
        <w:t xml:space="preserve"> media to navigate the challenges associated with the COVID-19 pandemic. </w:t>
      </w:r>
      <w:r w:rsidR="00E12584">
        <w:t xml:space="preserve"> </w:t>
      </w:r>
      <w:r w:rsidR="00C2026B">
        <w:t>Moreover,</w:t>
      </w:r>
      <w:r w:rsidR="00E12584">
        <w:t xml:space="preserve"> </w:t>
      </w:r>
      <w:r w:rsidR="00A67865">
        <w:t>tele</w:t>
      </w:r>
      <w:r w:rsidR="00C2026B">
        <w:t>v</w:t>
      </w:r>
      <w:r w:rsidR="00A67865">
        <w:t xml:space="preserve">ision </w:t>
      </w:r>
      <w:r w:rsidR="00E12584">
        <w:t>broadcasters seem to be holding their own during this time of crisis.</w:t>
      </w:r>
    </w:p>
    <w:p w:rsidR="002F6224" w:rsidP="005E5013" w14:paraId="3776276B" w14:textId="77777777">
      <w:pPr>
        <w:spacing w:after="120"/>
        <w:ind w:firstLine="720"/>
      </w:pPr>
      <w:r>
        <w:t xml:space="preserve">A </w:t>
      </w:r>
      <w:hyperlink r:id="rId4" w:history="1">
        <w:r w:rsidRPr="00B925E5">
          <w:rPr>
            <w:rStyle w:val="Hyperlink"/>
          </w:rPr>
          <w:t>study</w:t>
        </w:r>
      </w:hyperlink>
      <w:r>
        <w:t xml:space="preserve"> </w:t>
      </w:r>
      <w:r w:rsidR="00A3642C">
        <w:t>late last year</w:t>
      </w:r>
      <w:r>
        <w:t xml:space="preserve"> </w:t>
      </w:r>
      <w:r w:rsidRPr="008725C4" w:rsidR="00C6141E">
        <w:t>indicate</w:t>
      </w:r>
      <w:r w:rsidR="00B925E5">
        <w:t>d that</w:t>
      </w:r>
      <w:r w:rsidRPr="008725C4" w:rsidR="00C6141E">
        <w:t xml:space="preserve"> broadcast TV was the most pervasive medium </w:t>
      </w:r>
      <w:r w:rsidR="007F58F4">
        <w:t xml:space="preserve">accessed </w:t>
      </w:r>
      <w:r w:rsidRPr="008725C4" w:rsidR="00C6141E">
        <w:t>during the pandemic, reaching 8</w:t>
      </w:r>
      <w:r w:rsidR="00731336">
        <w:t>4</w:t>
      </w:r>
      <w:r w:rsidRPr="008725C4" w:rsidR="00C6141E">
        <w:t xml:space="preserve"> percent of Americans surveyed. </w:t>
      </w:r>
      <w:r w:rsidR="00A4392D">
        <w:t xml:space="preserve"> </w:t>
      </w:r>
      <w:r w:rsidRPr="008725C4" w:rsidR="00C6141E">
        <w:t>Further,</w:t>
      </w:r>
      <w:r w:rsidR="00B902C3">
        <w:t xml:space="preserve"> </w:t>
      </w:r>
      <w:r w:rsidRPr="008725C4" w:rsidR="00C6141E">
        <w:t xml:space="preserve">local broadcast TV proved to be the most trusted news source </w:t>
      </w:r>
      <w:r w:rsidR="00E72937">
        <w:t>among</w:t>
      </w:r>
      <w:r w:rsidR="007F58F4">
        <w:t xml:space="preserve"> </w:t>
      </w:r>
      <w:r w:rsidRPr="008725C4" w:rsidR="00C6141E">
        <w:t>adults</w:t>
      </w:r>
      <w:r w:rsidR="007F58F4">
        <w:t xml:space="preserve"> 18 and older</w:t>
      </w:r>
      <w:r w:rsidR="00BE3F56">
        <w:t xml:space="preserve">, and </w:t>
      </w:r>
      <w:r w:rsidR="00357935">
        <w:t xml:space="preserve">broadcast news generally </w:t>
      </w:r>
      <w:r w:rsidR="0056049C">
        <w:t xml:space="preserve">was found to provide </w:t>
      </w:r>
      <w:r w:rsidR="00BE3F56">
        <w:t>the best information and updates on COVID-19</w:t>
      </w:r>
      <w:r w:rsidRPr="008725C4" w:rsidR="00C6141E">
        <w:t xml:space="preserve">. </w:t>
      </w:r>
      <w:r w:rsidR="00A4392D">
        <w:t xml:space="preserve"> </w:t>
      </w:r>
      <w:r w:rsidRPr="008725C4" w:rsidR="00C6141E">
        <w:t xml:space="preserve">Local TV news shows attract </w:t>
      </w:r>
      <w:hyperlink r:id="rId5" w:history="1">
        <w:r w:rsidRPr="008725C4" w:rsidR="00C6141E">
          <w:rPr>
            <w:rStyle w:val="Hyperlink"/>
          </w:rPr>
          <w:t>25 million</w:t>
        </w:r>
      </w:hyperlink>
      <w:r w:rsidRPr="008725C4" w:rsidR="00C6141E">
        <w:t xml:space="preserve"> nightly viewers, garnering significantly more attention than national cable programs. </w:t>
      </w:r>
    </w:p>
    <w:p w:rsidR="004B76E3" w14:paraId="6EB9FB95" w14:textId="545B5339">
      <w:pPr>
        <w:spacing w:after="120"/>
        <w:ind w:firstLine="720"/>
      </w:pPr>
      <w:r>
        <w:t xml:space="preserve">Note the emphasis here on </w:t>
      </w:r>
      <w:r w:rsidRPr="000C5234">
        <w:rPr>
          <w:i/>
          <w:iCs/>
        </w:rPr>
        <w:t>local</w:t>
      </w:r>
      <w:r>
        <w:t>.  Localism is one of the pillars that guides the FCC’s regulation of broadcasting, and now more than ever local TV stations must rise to the challenge of continuing to serve local audiences while at the same time navigating the evolving media landscape and managing the evolving needs of their diverse populations of consumers.</w:t>
      </w:r>
      <w:r>
        <w:t xml:space="preserve">  I note a</w:t>
      </w:r>
      <w:r w:rsidR="002F6224">
        <w:t xml:space="preserve"> </w:t>
      </w:r>
      <w:r>
        <w:t>very</w:t>
      </w:r>
      <w:r w:rsidR="002F6224">
        <w:t xml:space="preserve"> recent </w:t>
      </w:r>
      <w:hyperlink r:id="rId6" w:history="1">
        <w:r w:rsidRPr="004B76E3" w:rsidR="002F6224">
          <w:rPr>
            <w:rStyle w:val="Hyperlink"/>
          </w:rPr>
          <w:t>study</w:t>
        </w:r>
      </w:hyperlink>
      <w:r w:rsidR="002F6224">
        <w:t xml:space="preserve"> by BIA Advisory Services confirm</w:t>
      </w:r>
      <w:r>
        <w:t>ing</w:t>
      </w:r>
      <w:r w:rsidR="002F6224">
        <w:t xml:space="preserve"> that local news produced by local broadcast stations is “the most trusted, highly consumed and valued news source.”  The </w:t>
      </w:r>
      <w:r w:rsidR="009F3DD2">
        <w:t xml:space="preserve">same </w:t>
      </w:r>
      <w:r w:rsidR="002F6224">
        <w:t xml:space="preserve">study also </w:t>
      </w:r>
      <w:r w:rsidR="009F3DD2">
        <w:t>details</w:t>
      </w:r>
      <w:r w:rsidR="003A09D2">
        <w:t>, however,</w:t>
      </w:r>
      <w:r w:rsidR="002F6224">
        <w:t xml:space="preserve"> </w:t>
      </w:r>
      <w:r w:rsidR="002E3745">
        <w:t>the strain that technology platforms have placed on th</w:t>
      </w:r>
      <w:r w:rsidR="00D74D06">
        <w:t>e</w:t>
      </w:r>
      <w:r w:rsidR="002E3745">
        <w:t xml:space="preserve"> business model through the steady loss of compensation and advertising revenue.  </w:t>
      </w:r>
    </w:p>
    <w:p w:rsidR="009267E2" w:rsidP="00B70570" w14:paraId="60FDBAA4" w14:textId="503B29B0">
      <w:pPr>
        <w:spacing w:after="120"/>
        <w:ind w:firstLine="720"/>
      </w:pPr>
      <w:r>
        <w:t>T</w:t>
      </w:r>
      <w:r w:rsidR="00971602">
        <w:t>he pandemic</w:t>
      </w:r>
      <w:r>
        <w:t xml:space="preserve"> has also had a measurable</w:t>
      </w:r>
      <w:r w:rsidR="00971602">
        <w:t xml:space="preserve"> impact on radio </w:t>
      </w:r>
      <w:r w:rsidR="00B27DC8">
        <w:t>stations</w:t>
      </w:r>
      <w:r w:rsidR="006E2B50">
        <w:t>, a</w:t>
      </w:r>
      <w:r>
        <w:t xml:space="preserve">s </w:t>
      </w:r>
      <w:r w:rsidR="00067F24">
        <w:t>demonstrated</w:t>
      </w:r>
      <w:r>
        <w:t xml:space="preserve"> by a</w:t>
      </w:r>
      <w:r w:rsidR="006E2B50">
        <w:t xml:space="preserve"> different metric </w:t>
      </w:r>
      <w:r w:rsidR="00067F24">
        <w:t xml:space="preserve">that </w:t>
      </w:r>
      <w:r w:rsidR="006E2B50">
        <w:t xml:space="preserve">tells </w:t>
      </w:r>
      <w:r w:rsidR="0066477B">
        <w:t xml:space="preserve">a story consistent with </w:t>
      </w:r>
      <w:r w:rsidR="0030501E">
        <w:t xml:space="preserve">trends that have existed for many years </w:t>
      </w:r>
      <w:r w:rsidRPr="00300758" w:rsidR="00814D56">
        <w:t xml:space="preserve">because of disruptive technologies and applications </w:t>
      </w:r>
      <w:r w:rsidR="00B37D1D">
        <w:t xml:space="preserve">like satellite radio and </w:t>
      </w:r>
      <w:r w:rsidR="00DA0EBF">
        <w:t xml:space="preserve">streaming services </w:t>
      </w:r>
      <w:r w:rsidRPr="00300758" w:rsidR="00814D56">
        <w:t xml:space="preserve">that attract listeners </w:t>
      </w:r>
      <w:r w:rsidR="00B37D1D">
        <w:t>away from</w:t>
      </w:r>
      <w:r w:rsidRPr="00300758" w:rsidR="00814D56">
        <w:t xml:space="preserve"> broadcast radio</w:t>
      </w:r>
      <w:r w:rsidR="00DA0EBF">
        <w:t xml:space="preserve">. </w:t>
      </w:r>
      <w:r w:rsidRPr="00300758" w:rsidR="00814D56">
        <w:t xml:space="preserve"> </w:t>
      </w:r>
      <w:r w:rsidR="00B33280">
        <w:t xml:space="preserve">According to the FCC’s </w:t>
      </w:r>
      <w:hyperlink r:id="rId7" w:history="1">
        <w:r w:rsidRPr="008F4928" w:rsidR="00B33280">
          <w:rPr>
            <w:rStyle w:val="Hyperlink"/>
          </w:rPr>
          <w:t>latest numbers</w:t>
        </w:r>
      </w:hyperlink>
      <w:r w:rsidR="00B33280">
        <w:t xml:space="preserve">, </w:t>
      </w:r>
      <w:r w:rsidR="007161D7">
        <w:t xml:space="preserve">there </w:t>
      </w:r>
      <w:r w:rsidR="00281C29">
        <w:t>has been a pandemic</w:t>
      </w:r>
      <w:r w:rsidR="003B67DB">
        <w:t>-related</w:t>
      </w:r>
      <w:r w:rsidR="007161D7">
        <w:t xml:space="preserve"> “</w:t>
      </w:r>
      <w:hyperlink r:id="rId8" w:history="1">
        <w:r w:rsidRPr="0021457A" w:rsidR="007161D7">
          <w:rPr>
            <w:rStyle w:val="Hyperlink"/>
          </w:rPr>
          <w:t>silent impact</w:t>
        </w:r>
      </w:hyperlink>
      <w:r w:rsidR="007161D7">
        <w:t xml:space="preserve">” on </w:t>
      </w:r>
      <w:r w:rsidR="0034293F">
        <w:t xml:space="preserve">the number of </w:t>
      </w:r>
      <w:r w:rsidR="00995453">
        <w:t>radio</w:t>
      </w:r>
      <w:r w:rsidR="0034293F">
        <w:t xml:space="preserve"> stations</w:t>
      </w:r>
      <w:r w:rsidR="002C5977">
        <w:t>.</w:t>
      </w:r>
      <w:r w:rsidR="00B8454A">
        <w:t xml:space="preserve">  Compar</w:t>
      </w:r>
      <w:r w:rsidR="001E4B97">
        <w:t xml:space="preserve">ing </w:t>
      </w:r>
      <w:r w:rsidR="00B8454A">
        <w:t>l</w:t>
      </w:r>
      <w:r w:rsidR="003D08E3">
        <w:t>ast March</w:t>
      </w:r>
      <w:r w:rsidR="001E4B97">
        <w:t xml:space="preserve"> to March</w:t>
      </w:r>
      <w:r w:rsidR="00D5532D">
        <w:t xml:space="preserve"> 2021</w:t>
      </w:r>
      <w:r w:rsidR="00144C26">
        <w:t xml:space="preserve">, there </w:t>
      </w:r>
      <w:r w:rsidR="00B70BAF">
        <w:t>we</w:t>
      </w:r>
      <w:r w:rsidR="00144C26">
        <w:t>re four</w:t>
      </w:r>
      <w:r w:rsidRPr="00144C26" w:rsidR="00144C26">
        <w:t xml:space="preserve"> fewer licensed commercial FM stations and 34 fewer AM</w:t>
      </w:r>
      <w:r w:rsidR="00B70BAF">
        <w:t xml:space="preserve"> stations.  </w:t>
      </w:r>
      <w:r w:rsidR="00D5532D">
        <w:t>From the beginning of t</w:t>
      </w:r>
      <w:r w:rsidR="00822B0B">
        <w:t xml:space="preserve">he first quarter of 2021 </w:t>
      </w:r>
      <w:r w:rsidR="00D5532D">
        <w:t>to the end of the quarter</w:t>
      </w:r>
      <w:r w:rsidR="00822B0B">
        <w:t xml:space="preserve">, </w:t>
      </w:r>
      <w:r w:rsidRPr="00FE3622" w:rsidR="00FE3622">
        <w:t xml:space="preserve">17 commercial FM </w:t>
      </w:r>
      <w:r w:rsidR="00FE3622">
        <w:t xml:space="preserve">and 5 </w:t>
      </w:r>
      <w:r w:rsidR="004C0621">
        <w:t xml:space="preserve">AM stations stopped broadcasting. </w:t>
      </w:r>
      <w:r w:rsidR="008D6F3E">
        <w:t xml:space="preserve"> </w:t>
      </w:r>
    </w:p>
    <w:p w:rsidR="00690F03" w:rsidP="00B70570" w14:paraId="408F1E89" w14:textId="76268301">
      <w:pPr>
        <w:spacing w:after="120"/>
        <w:ind w:firstLine="720"/>
      </w:pPr>
      <w:r>
        <w:t>Perhaps</w:t>
      </w:r>
      <w:r w:rsidR="000F2352">
        <w:t xml:space="preserve"> </w:t>
      </w:r>
      <w:r>
        <w:t>the tide will turn</w:t>
      </w:r>
      <w:r w:rsidR="00440D42">
        <w:t xml:space="preserve"> with this summer’s planned auction of </w:t>
      </w:r>
      <w:r w:rsidR="005A7D92">
        <w:t xml:space="preserve">four AM construction permits and </w:t>
      </w:r>
      <w:r w:rsidR="00440D42">
        <w:t xml:space="preserve">136 FM construction permits </w:t>
      </w:r>
      <w:r w:rsidR="002362DE">
        <w:t>as part of</w:t>
      </w:r>
      <w:r w:rsidR="00440D42">
        <w:t xml:space="preserve"> </w:t>
      </w:r>
      <w:hyperlink r:id="rId9" w:history="1">
        <w:r w:rsidRPr="000F2352" w:rsidR="00440D42">
          <w:rPr>
            <w:rStyle w:val="Hyperlink"/>
          </w:rPr>
          <w:t>Auction 109</w:t>
        </w:r>
      </w:hyperlink>
      <w:r w:rsidR="00440D42">
        <w:t xml:space="preserve"> scheduled to begin on July 27</w:t>
      </w:r>
      <w:r w:rsidRPr="00B41D12" w:rsidR="00B41D12">
        <w:rPr>
          <w:vertAlign w:val="superscript"/>
        </w:rPr>
        <w:t>th</w:t>
      </w:r>
      <w:r w:rsidR="002362DE">
        <w:t>.</w:t>
      </w:r>
      <w:r w:rsidR="009267E2">
        <w:t xml:space="preserve">  </w:t>
      </w:r>
      <w:r w:rsidR="001E24DA">
        <w:t>In my view, t</w:t>
      </w:r>
      <w:r w:rsidR="005A2C68">
        <w:t xml:space="preserve">he unique ability of radio to target specific audiences where they live and work </w:t>
      </w:r>
      <w:r w:rsidR="00CC372C">
        <w:t>gives</w:t>
      </w:r>
      <w:r w:rsidR="005A2C68">
        <w:t xml:space="preserve"> broadcasters</w:t>
      </w:r>
      <w:r w:rsidR="3EE9DD51">
        <w:t xml:space="preserve"> a</w:t>
      </w:r>
      <w:r w:rsidR="005A2C68">
        <w:t xml:space="preserve"> competitive advantage</w:t>
      </w:r>
      <w:r w:rsidR="00CC372C">
        <w:t xml:space="preserve">, </w:t>
      </w:r>
      <w:r w:rsidR="001E24DA">
        <w:t>a</w:t>
      </w:r>
      <w:r w:rsidR="004C46CA">
        <w:t>nd</w:t>
      </w:r>
      <w:r w:rsidR="003C74AA">
        <w:t xml:space="preserve"> </w:t>
      </w:r>
      <w:r w:rsidR="001E24DA">
        <w:t xml:space="preserve">I believe that </w:t>
      </w:r>
      <w:r w:rsidR="004C46CA">
        <w:t>l</w:t>
      </w:r>
      <w:r w:rsidR="003C74AA">
        <w:t xml:space="preserve">ocal </w:t>
      </w:r>
      <w:r w:rsidR="00EA30DE">
        <w:t>broadcast radio and TV will continue to play an important public interest role for years to come</w:t>
      </w:r>
      <w:r w:rsidR="004C46CA">
        <w:t>.</w:t>
      </w:r>
    </w:p>
    <w:p w:rsidR="00CE5603" w:rsidRPr="00865C61" w:rsidP="797C53EF" w14:paraId="56E6090A" w14:textId="3CDFE425">
      <w:pPr>
        <w:rPr>
          <w:b/>
          <w:bCs/>
        </w:rPr>
      </w:pPr>
      <w:r w:rsidRPr="00865C61">
        <w:rPr>
          <w:b/>
          <w:bCs/>
        </w:rPr>
        <w:t>The Future of Media</w:t>
      </w:r>
      <w:r w:rsidR="00D61321">
        <w:rPr>
          <w:b/>
          <w:bCs/>
        </w:rPr>
        <w:t xml:space="preserve"> Diversity</w:t>
      </w:r>
      <w:r w:rsidRPr="00865C61">
        <w:rPr>
          <w:b/>
          <w:bCs/>
        </w:rPr>
        <w:t xml:space="preserve"> </w:t>
      </w:r>
    </w:p>
    <w:p w:rsidR="00F8293B" w:rsidP="00F8293B" w14:paraId="4F56E4CE" w14:textId="3B02A033">
      <w:pPr>
        <w:spacing w:after="120"/>
        <w:ind w:firstLine="720"/>
      </w:pPr>
      <w:r>
        <w:t>A</w:t>
      </w:r>
      <w:r w:rsidR="0077442B">
        <w:t xml:space="preserve">nother </w:t>
      </w:r>
      <w:r w:rsidR="001F7E22">
        <w:t xml:space="preserve">key </w:t>
      </w:r>
      <w:r w:rsidR="0077442B">
        <w:t>pil</w:t>
      </w:r>
      <w:r w:rsidR="00EC23C5">
        <w:t>l</w:t>
      </w:r>
      <w:r w:rsidR="0077442B">
        <w:t>ar of</w:t>
      </w:r>
      <w:r w:rsidR="009B4708">
        <w:t xml:space="preserve"> broadcast regulation is diversity</w:t>
      </w:r>
      <w:r w:rsidR="002D7270">
        <w:t xml:space="preserve">. </w:t>
      </w:r>
      <w:r w:rsidR="0077442B">
        <w:t xml:space="preserve"> </w:t>
      </w:r>
      <w:r w:rsidR="002D7270">
        <w:t>A</w:t>
      </w:r>
      <w:r>
        <w:t xml:space="preserve">t the beginning of </w:t>
      </w:r>
      <w:r w:rsidR="00D32F59">
        <w:t>this</w:t>
      </w:r>
      <w:r>
        <w:t xml:space="preserve"> new administration, we have a perhaps unique opportunity to </w:t>
      </w:r>
      <w:r w:rsidR="00843D71">
        <w:t xml:space="preserve">make </w:t>
      </w:r>
      <w:r>
        <w:t xml:space="preserve">progress on issues for which the needle has not moved in some time, despite their importance and despite regulatory and statutory mandates to address them.  I am specifically talking about the Commission’s responsibility to promote and ensure diversity in media ownership, management, and employment.  </w:t>
      </w:r>
    </w:p>
    <w:p w:rsidR="001F7E22" w:rsidP="00F8293B" w14:paraId="4EDFDA2D" w14:textId="4FBCB63E">
      <w:pPr>
        <w:spacing w:after="120"/>
        <w:ind w:firstLine="720"/>
      </w:pPr>
      <w:r>
        <w:t xml:space="preserve">As a Commissioner, I have spent a lot of time thinking about how to advance diversity in the media industry.  The FCC must make sure that every aspect of this industry—from who owns the license </w:t>
      </w:r>
      <w:r>
        <w:t>to who</w:t>
      </w:r>
      <w:r w:rsidR="00830E2D">
        <w:t xml:space="preserve"> makes decisions in the production room to who</w:t>
      </w:r>
      <w:r>
        <w:t xml:space="preserve"> sits in front of the camera—reflects our diversity.</w:t>
      </w:r>
      <w:r w:rsidRPr="00243361" w:rsidR="00243361">
        <w:t xml:space="preserve"> </w:t>
      </w:r>
      <w:r w:rsidR="00243361">
        <w:t xml:space="preserve"> </w:t>
      </w:r>
      <w:r w:rsidRPr="00243361" w:rsidR="00243361">
        <w:t xml:space="preserve">Why is </w:t>
      </w:r>
      <w:r w:rsidR="00243361">
        <w:t xml:space="preserve">diversity </w:t>
      </w:r>
      <w:r w:rsidRPr="00243361" w:rsidR="00243361">
        <w:t>s</w:t>
      </w:r>
      <w:r w:rsidR="00243361">
        <w:t>o important</w:t>
      </w:r>
      <w:r w:rsidRPr="00243361" w:rsidR="00243361">
        <w:t xml:space="preserve">?  Because what we see and hear, and who we see and hear it from, impacts the way we view our world, our society, and ourselves.  </w:t>
      </w:r>
    </w:p>
    <w:p w:rsidR="003C17A7" w:rsidP="00F8293B" w14:paraId="53B6C862" w14:textId="27559771">
      <w:pPr>
        <w:spacing w:after="120"/>
        <w:ind w:firstLine="720"/>
      </w:pPr>
      <w:r>
        <w:t>Several r</w:t>
      </w:r>
      <w:r w:rsidR="00243361">
        <w:t xml:space="preserve">ecent stories in the news </w:t>
      </w:r>
      <w:r>
        <w:t xml:space="preserve">have </w:t>
      </w:r>
      <w:r w:rsidR="00243361">
        <w:t>highlight</w:t>
      </w:r>
      <w:r w:rsidR="007500AB">
        <w:t>ed</w:t>
      </w:r>
      <w:r w:rsidR="00243361">
        <w:t xml:space="preserve"> the </w:t>
      </w:r>
      <w:r>
        <w:t xml:space="preserve">extent of the </w:t>
      </w:r>
      <w:r w:rsidR="00735748">
        <w:t xml:space="preserve">lack of diversity </w:t>
      </w:r>
      <w:r w:rsidR="00243361">
        <w:t>in media and tech</w:t>
      </w:r>
      <w:r w:rsidR="00735748">
        <w:t xml:space="preserve"> and its impacts</w:t>
      </w:r>
      <w:r w:rsidR="00243361">
        <w:t xml:space="preserve">.  One recent investigation highlighted allegations that a major television broadcaster had cultivated a hostile work environment that included bullying female managers and blocking efforts to hire and retain Black journalists.  </w:t>
      </w:r>
      <w:r w:rsidR="002A7D9A">
        <w:t>C</w:t>
      </w:r>
      <w:r w:rsidR="00243361">
        <w:t xml:space="preserve">loser to home for me personally, in December the Kansas City Star issued an apology, acknowledging that over decades through its news coverage the paper had “disenfranchised, ignored and scorned generations of Black Kansas Citizens” and “robbed an entire community of opportunity, dignity, justice and recognition.”  The paper further explained why: </w:t>
      </w:r>
      <w:r w:rsidR="00D8632B">
        <w:t xml:space="preserve"> </w:t>
      </w:r>
      <w:r w:rsidR="00243361">
        <w:t xml:space="preserve">“Like most metro newspapers of the early to mid-20th century, The Star was a white newspaper produced by white reporters and editors for white readers and advertisers.”  Other papers, including the LA Times, have made similar public apologies.  </w:t>
      </w:r>
    </w:p>
    <w:p w:rsidR="00F8293B" w:rsidP="00F8293B" w14:paraId="539483AF" w14:textId="419908EA">
      <w:pPr>
        <w:spacing w:after="120"/>
        <w:ind w:firstLine="720"/>
      </w:pPr>
      <w:r>
        <w:t>T</w:t>
      </w:r>
      <w:r w:rsidR="00450C43">
        <w:t xml:space="preserve">hese stories highlight the </w:t>
      </w:r>
      <w:r w:rsidR="00157528">
        <w:t>real</w:t>
      </w:r>
      <w:r w:rsidR="00BA12DB">
        <w:t xml:space="preserve"> and impactful </w:t>
      </w:r>
      <w:r w:rsidR="00470810">
        <w:t>harm that c</w:t>
      </w:r>
      <w:r w:rsidR="00843D71">
        <w:t>an c</w:t>
      </w:r>
      <w:r w:rsidR="00470810">
        <w:t>ome from a lack of diversity</w:t>
      </w:r>
      <w:r w:rsidR="00244076">
        <w:t xml:space="preserve"> among those who own and control the media</w:t>
      </w:r>
      <w:r w:rsidR="00470810">
        <w:t xml:space="preserve">. </w:t>
      </w:r>
      <w:r w:rsidR="00DA6C5B">
        <w:t xml:space="preserve"> </w:t>
      </w:r>
      <w:r w:rsidR="00243361">
        <w:t xml:space="preserve">Clearly, there is still </w:t>
      </w:r>
      <w:r w:rsidR="00785A83">
        <w:t>much</w:t>
      </w:r>
      <w:r w:rsidR="00243361">
        <w:t xml:space="preserve"> work to do to ensure that owners and employees at media companies </w:t>
      </w:r>
      <w:r w:rsidR="00AF587E">
        <w:t>better reflect the make</w:t>
      </w:r>
      <w:r w:rsidR="00C15AB0">
        <w:t xml:space="preserve">up of the </w:t>
      </w:r>
      <w:r w:rsidR="00243361">
        <w:t>communities that they serve.</w:t>
      </w:r>
    </w:p>
    <w:p w:rsidR="002217F5" w:rsidRPr="002217F5" w:rsidP="002217F5" w14:paraId="48603401" w14:textId="11A1CE6B">
      <w:pPr>
        <w:spacing w:after="120"/>
        <w:rPr>
          <w:b/>
          <w:bCs/>
        </w:rPr>
      </w:pPr>
      <w:r>
        <w:rPr>
          <w:b/>
          <w:bCs/>
        </w:rPr>
        <w:t>The Future of Media Ownership</w:t>
      </w:r>
      <w:r w:rsidR="009734C9">
        <w:rPr>
          <w:b/>
          <w:bCs/>
        </w:rPr>
        <w:t xml:space="preserve"> </w:t>
      </w:r>
    </w:p>
    <w:p w:rsidR="00AA730C" w:rsidP="00937073" w14:paraId="6027F3D0" w14:textId="76B417E0">
      <w:pPr>
        <w:ind w:firstLine="720"/>
      </w:pPr>
      <w:r>
        <w:t xml:space="preserve">With regard to </w:t>
      </w:r>
      <w:r w:rsidR="001D67D2">
        <w:t xml:space="preserve">the lack of diversity in </w:t>
      </w:r>
      <w:r>
        <w:t xml:space="preserve">media ownership, </w:t>
      </w:r>
      <w:r w:rsidR="00C84FB2">
        <w:t xml:space="preserve">the status </w:t>
      </w:r>
      <w:r w:rsidR="00122CC0">
        <w:t xml:space="preserve">of </w:t>
      </w:r>
      <w:r w:rsidR="002D16C0">
        <w:t xml:space="preserve">the Commission’s </w:t>
      </w:r>
      <w:r w:rsidR="00790359">
        <w:t xml:space="preserve">regulatory </w:t>
      </w:r>
      <w:r w:rsidR="00A94279">
        <w:t>efforts</w:t>
      </w:r>
      <w:r w:rsidR="00B157BD">
        <w:t xml:space="preserve"> </w:t>
      </w:r>
      <w:r w:rsidR="00C97F28">
        <w:t>ha</w:t>
      </w:r>
      <w:r w:rsidR="00913C87">
        <w:t>d</w:t>
      </w:r>
      <w:r w:rsidR="00505FAF">
        <w:t xml:space="preserve"> been</w:t>
      </w:r>
      <w:r w:rsidR="00122CC0">
        <w:t xml:space="preserve"> </w:t>
      </w:r>
      <w:r w:rsidR="00A94279">
        <w:t>uncertain</w:t>
      </w:r>
      <w:r w:rsidR="004E72CE">
        <w:t xml:space="preserve"> </w:t>
      </w:r>
      <w:r w:rsidR="0066426E">
        <w:t>pe</w:t>
      </w:r>
      <w:r w:rsidR="00122CC0">
        <w:t>n</w:t>
      </w:r>
      <w:r w:rsidR="0066426E">
        <w:t>ding th</w:t>
      </w:r>
      <w:r w:rsidR="00122CC0">
        <w:t xml:space="preserve">e Supreme Court’s decision in </w:t>
      </w:r>
      <w:r w:rsidRPr="00122CC0" w:rsidR="00122CC0">
        <w:rPr>
          <w:i/>
          <w:iCs/>
        </w:rPr>
        <w:t>FCC v. Prometheus</w:t>
      </w:r>
      <w:r w:rsidR="00D24894">
        <w:rPr>
          <w:i/>
          <w:iCs/>
        </w:rPr>
        <w:t xml:space="preserve"> Radio Project</w:t>
      </w:r>
      <w:r w:rsidR="00122CC0">
        <w:t xml:space="preserve">. </w:t>
      </w:r>
      <w:r w:rsidR="00EF0B57">
        <w:t xml:space="preserve"> </w:t>
      </w:r>
      <w:r w:rsidR="00800A22">
        <w:t xml:space="preserve">At issue in that case was the FCC’s decision to </w:t>
      </w:r>
      <w:r w:rsidRPr="00800A22" w:rsidR="00800A22">
        <w:t xml:space="preserve">relax certain ownership </w:t>
      </w:r>
      <w:r w:rsidR="00703B19">
        <w:t>limits</w:t>
      </w:r>
      <w:r w:rsidR="00DA5C69">
        <w:t xml:space="preserve"> </w:t>
      </w:r>
      <w:r w:rsidRPr="00800A22" w:rsidR="00800A22">
        <w:t>that it had determined were no longer necessary due to dramatically changed market conditions, including the</w:t>
      </w:r>
      <w:r w:rsidR="008435E1">
        <w:t xml:space="preserve"> </w:t>
      </w:r>
      <w:r w:rsidRPr="008435E1" w:rsidR="008435E1">
        <w:t>Newspaper/Broadcast Cross-Ownership Rule, the Radio/Television Cross-Ownership Rule, and the Local Television Ownership Rule</w:t>
      </w:r>
      <w:r w:rsidR="00DA5C69">
        <w:t>.</w:t>
      </w:r>
      <w:r w:rsidR="00122CC0">
        <w:t xml:space="preserve"> </w:t>
      </w:r>
      <w:r w:rsidR="00DA5C69">
        <w:t xml:space="preserve"> </w:t>
      </w:r>
      <w:r w:rsidR="009B6DB9">
        <w:t xml:space="preserve">The same </w:t>
      </w:r>
      <w:r w:rsidRPr="009B6DB9" w:rsidR="009B6DB9">
        <w:t xml:space="preserve">panel of the </w:t>
      </w:r>
      <w:r w:rsidRPr="009B6DB9" w:rsidR="00982F4F">
        <w:t xml:space="preserve">Third Circuit </w:t>
      </w:r>
      <w:r w:rsidRPr="009B6DB9" w:rsidR="009B6DB9">
        <w:t>Court of Appeals</w:t>
      </w:r>
      <w:r w:rsidR="004E525E">
        <w:t xml:space="preserve"> had</w:t>
      </w:r>
      <w:r w:rsidRPr="009B6DB9" w:rsidR="009B6DB9">
        <w:t xml:space="preserve"> heard every challenge </w:t>
      </w:r>
      <w:r w:rsidR="0063173F">
        <w:t xml:space="preserve">to the Commission’s Quadrennial Review of its media ownership regulations </w:t>
      </w:r>
      <w:r w:rsidRPr="009B6DB9" w:rsidR="009B6DB9">
        <w:t>since</w:t>
      </w:r>
      <w:r w:rsidR="009B6DB9">
        <w:t xml:space="preserve"> </w:t>
      </w:r>
      <w:r w:rsidR="00982F4F">
        <w:t>2003</w:t>
      </w:r>
      <w:r w:rsidR="001875BA">
        <w:t xml:space="preserve">.  </w:t>
      </w:r>
      <w:r w:rsidR="1EABF7C9">
        <w:t xml:space="preserve"> </w:t>
      </w:r>
    </w:p>
    <w:p w:rsidR="00357136" w:rsidP="00937073" w14:paraId="2CB0616E" w14:textId="32658496">
      <w:pPr>
        <w:ind w:firstLine="720"/>
      </w:pPr>
      <w:r>
        <w:t>T</w:t>
      </w:r>
      <w:r w:rsidR="00E4377E">
        <w:t xml:space="preserve">he </w:t>
      </w:r>
      <w:r>
        <w:t xml:space="preserve">Commission has </w:t>
      </w:r>
      <w:r w:rsidR="00C238C4">
        <w:t>repeated</w:t>
      </w:r>
      <w:r>
        <w:t>ly asser</w:t>
      </w:r>
      <w:r w:rsidR="00C238C4">
        <w:t>te</w:t>
      </w:r>
      <w:r w:rsidR="00393A5B">
        <w:t>d</w:t>
      </w:r>
      <w:r w:rsidR="00456A8F">
        <w:t xml:space="preserve"> that it has </w:t>
      </w:r>
      <w:r w:rsidR="00B17312">
        <w:t xml:space="preserve">a </w:t>
      </w:r>
      <w:r w:rsidR="00C238C4">
        <w:t xml:space="preserve">statutory </w:t>
      </w:r>
      <w:r w:rsidR="00377770">
        <w:t xml:space="preserve">duty </w:t>
      </w:r>
      <w:r w:rsidRPr="00774027" w:rsidR="00774027">
        <w:t>under Section 202(h)</w:t>
      </w:r>
      <w:r w:rsidR="00774027">
        <w:t xml:space="preserve"> </w:t>
      </w:r>
      <w:r w:rsidR="00B17312">
        <w:t>of the Communications Act to</w:t>
      </w:r>
      <w:r w:rsidR="00D21445">
        <w:t xml:space="preserve"> </w:t>
      </w:r>
      <w:r w:rsidRPr="00774027" w:rsidR="00340ED3">
        <w:t xml:space="preserve">assess the effects of </w:t>
      </w:r>
      <w:r w:rsidR="00B17312">
        <w:t>i</w:t>
      </w:r>
      <w:r w:rsidRPr="00774027" w:rsidR="00340ED3">
        <w:t>t</w:t>
      </w:r>
      <w:r w:rsidR="00B17312">
        <w:t>s</w:t>
      </w:r>
      <w:r w:rsidRPr="00774027" w:rsidR="00340ED3">
        <w:t xml:space="preserve"> ownership rules on minority and female ownership</w:t>
      </w:r>
      <w:r w:rsidR="00AB1A0C">
        <w:t>,</w:t>
      </w:r>
      <w:r w:rsidR="00A013CD">
        <w:t xml:space="preserve"> consistent with</w:t>
      </w:r>
      <w:r w:rsidR="00800120">
        <w:t xml:space="preserve"> the </w:t>
      </w:r>
      <w:r w:rsidRPr="00D21445" w:rsidR="00D21445">
        <w:t>agency’s traditional public interest goals of promoting competition, localism, and diversity</w:t>
      </w:r>
      <w:r w:rsidRPr="00774027" w:rsidR="00774027">
        <w:t>.</w:t>
      </w:r>
      <w:r w:rsidR="00FC1155">
        <w:t xml:space="preserve">  </w:t>
      </w:r>
      <w:r w:rsidR="00FD3051">
        <w:t>Th</w:t>
      </w:r>
      <w:r w:rsidR="00B55657">
        <w:t xml:space="preserve">e Supreme Court </w:t>
      </w:r>
      <w:r w:rsidR="00490D7D">
        <w:t>f</w:t>
      </w:r>
      <w:r w:rsidR="00956E5D">
        <w:t>oun</w:t>
      </w:r>
      <w:r w:rsidR="00490D7D">
        <w:t>d that t</w:t>
      </w:r>
      <w:r w:rsidRPr="009523C1" w:rsidR="009523C1">
        <w:t>he three ownership rules at issue were no longer necessary to serve the agency’s public interest goals, and that the rule changes were not likely to harm minority and female ownership</w:t>
      </w:r>
      <w:r w:rsidR="00132EDE">
        <w:t>.  However</w:t>
      </w:r>
      <w:r w:rsidR="0059405D">
        <w:t>, nothing in</w:t>
      </w:r>
      <w:r w:rsidR="00B55657">
        <w:t xml:space="preserve"> the decision </w:t>
      </w:r>
      <w:r w:rsidR="00622993">
        <w:t xml:space="preserve">disturbed </w:t>
      </w:r>
      <w:r w:rsidRPr="00435219" w:rsidR="00435219">
        <w:t xml:space="preserve">our long-established ruling that </w:t>
      </w:r>
      <w:r w:rsidR="00132EDE">
        <w:t>t</w:t>
      </w:r>
      <w:r w:rsidR="00C00847">
        <w:t>he Commission</w:t>
      </w:r>
      <w:r w:rsidRPr="00435219" w:rsidR="00435219">
        <w:t xml:space="preserve"> </w:t>
      </w:r>
      <w:r w:rsidR="004864BB">
        <w:t>can</w:t>
      </w:r>
      <w:r w:rsidRPr="00435219" w:rsidR="00435219">
        <w:t xml:space="preserve"> </w:t>
      </w:r>
      <w:r w:rsidRPr="00435219" w:rsidR="00435219">
        <w:t>take into account</w:t>
      </w:r>
      <w:r w:rsidRPr="00435219" w:rsidR="00435219">
        <w:t xml:space="preserve"> how diversity will be affected</w:t>
      </w:r>
      <w:r w:rsidR="00BC2A1E">
        <w:t xml:space="preserve"> by our media ownership decisions</w:t>
      </w:r>
      <w:r w:rsidR="00622993">
        <w:t>.</w:t>
      </w:r>
      <w:r w:rsidR="00051C7E">
        <w:t xml:space="preserve">  </w:t>
      </w:r>
    </w:p>
    <w:p w:rsidR="00323928" w:rsidP="00937073" w14:paraId="4BFDD4FA" w14:textId="59F13EE8">
      <w:pPr>
        <w:ind w:firstLine="720"/>
      </w:pPr>
      <w:r>
        <w:t>That’s a big win for agency deference</w:t>
      </w:r>
      <w:r w:rsidR="000B37B5">
        <w:t xml:space="preserve"> </w:t>
      </w:r>
      <w:r w:rsidR="0003280A">
        <w:t>under the Administra</w:t>
      </w:r>
      <w:r w:rsidR="001209C7">
        <w:t>t</w:t>
      </w:r>
      <w:r w:rsidR="0003280A">
        <w:t xml:space="preserve">ive Procedure Act </w:t>
      </w:r>
      <w:r w:rsidR="000B37B5">
        <w:t xml:space="preserve">that should </w:t>
      </w:r>
      <w:r w:rsidR="0049188C">
        <w:t xml:space="preserve">provide the necessary </w:t>
      </w:r>
      <w:r w:rsidR="001B18C7">
        <w:t>space to revisit</w:t>
      </w:r>
      <w:r w:rsidR="005E796A">
        <w:t xml:space="preserve"> our rules </w:t>
      </w:r>
      <w:r w:rsidR="00700A4D">
        <w:t>with diversity front and center</w:t>
      </w:r>
      <w:r w:rsidR="0072064C">
        <w:t xml:space="preserve"> as a consideration.</w:t>
      </w:r>
      <w:r w:rsidR="00357136">
        <w:t xml:space="preserve"> </w:t>
      </w:r>
      <w:r w:rsidR="00534662">
        <w:t xml:space="preserve"> </w:t>
      </w:r>
      <w:r w:rsidR="00357136">
        <w:t xml:space="preserve">That means we can now move forward confidently to address media ownership in the </w:t>
      </w:r>
      <w:r w:rsidR="003A4CD3">
        <w:t>2022</w:t>
      </w:r>
      <w:r w:rsidR="00357136">
        <w:t xml:space="preserve"> Quadrennial Review.  As I noted in a statement about the </w:t>
      </w:r>
      <w:r w:rsidRPr="001A2BAF" w:rsidR="6A77992C">
        <w:rPr>
          <w:i/>
          <w:iCs/>
        </w:rPr>
        <w:t>Pro</w:t>
      </w:r>
      <w:r w:rsidRPr="001A2BAF" w:rsidR="001A2BAF">
        <w:rPr>
          <w:i/>
          <w:iCs/>
        </w:rPr>
        <w:t>metheus</w:t>
      </w:r>
      <w:r w:rsidR="6A77992C">
        <w:t xml:space="preserve"> </w:t>
      </w:r>
      <w:r w:rsidR="00357136">
        <w:t xml:space="preserve">decision, we can and should approach this task “in a manner that is data-driven and otherwise fully consistent with our duty to promote and ensure competition, localism, and diversity in the public interest.”  </w:t>
      </w:r>
    </w:p>
    <w:p w:rsidR="00DF1701" w:rsidP="00937073" w14:paraId="4D5274C3" w14:textId="1BC215E6">
      <w:pPr>
        <w:ind w:firstLine="720"/>
      </w:pPr>
      <w:r>
        <w:t xml:space="preserve">The </w:t>
      </w:r>
      <w:r w:rsidR="00AE34E6">
        <w:t>numbers on</w:t>
      </w:r>
      <w:r>
        <w:t xml:space="preserve"> ownership diversity indicate </w:t>
      </w:r>
      <w:r w:rsidR="00AE34E6">
        <w:t xml:space="preserve">that </w:t>
      </w:r>
      <w:r>
        <w:t xml:space="preserve">we have </w:t>
      </w:r>
      <w:r w:rsidR="001A3EAB">
        <w:t xml:space="preserve">real </w:t>
      </w:r>
      <w:r>
        <w:t xml:space="preserve">work to do.  </w:t>
      </w:r>
      <w:r w:rsidRPr="00DF1701">
        <w:t>According to our most recent broadcast ownership data</w:t>
      </w:r>
      <w:r>
        <w:t xml:space="preserve"> from 2017</w:t>
      </w:r>
      <w:r w:rsidRPr="00DF1701">
        <w:t xml:space="preserve">, </w:t>
      </w:r>
      <w:r w:rsidRPr="00DF1701">
        <w:t xml:space="preserve">no minority group </w:t>
      </w:r>
      <w:r>
        <w:t>wa</w:t>
      </w:r>
      <w:r w:rsidRPr="00DF1701">
        <w:t xml:space="preserve">s better off in owning more full power commercial broadcast </w:t>
      </w:r>
      <w:r w:rsidR="00AE34E6">
        <w:t xml:space="preserve">television </w:t>
      </w:r>
      <w:r w:rsidRPr="00DF1701">
        <w:t>stations than they</w:t>
      </w:r>
      <w:r>
        <w:t xml:space="preserve"> owne</w:t>
      </w:r>
      <w:r w:rsidRPr="00DF1701">
        <w:t>d in 2015</w:t>
      </w:r>
      <w:r>
        <w:t>.  O</w:t>
      </w:r>
      <w:r w:rsidRPr="00DF1701">
        <w:t>ut of 1,385 stations, African-Americans owned just 12 stations in 201</w:t>
      </w:r>
      <w:r>
        <w:t>5, and two years later they</w:t>
      </w:r>
      <w:r w:rsidRPr="00DF1701">
        <w:t xml:space="preserve"> still own</w:t>
      </w:r>
      <w:r>
        <w:t>ed</w:t>
      </w:r>
      <w:r w:rsidRPr="00DF1701">
        <w:t xml:space="preserve"> just 12 stations.</w:t>
      </w:r>
      <w:r w:rsidR="0050798E">
        <w:t xml:space="preserve">  That constitutes 0.8% of overall stations.</w:t>
      </w:r>
      <w:r w:rsidRPr="00DF1701">
        <w:t xml:space="preserve"> </w:t>
      </w:r>
      <w:r>
        <w:t xml:space="preserve"> Several other</w:t>
      </w:r>
      <w:r w:rsidRPr="00DF1701">
        <w:t xml:space="preserve"> minority group ownership numbers </w:t>
      </w:r>
      <w:r>
        <w:t xml:space="preserve">got </w:t>
      </w:r>
      <w:r w:rsidRPr="00DF1701">
        <w:t>worse</w:t>
      </w:r>
      <w:r w:rsidR="00AE34E6">
        <w:t xml:space="preserve"> in 2017</w:t>
      </w:r>
      <w:r w:rsidRPr="00DF1701">
        <w:t xml:space="preserve">.  American Indian or Alaska Native women lost all 8 stations in which they held a majority ownership interest in 2015.  Women overall lost ground as well, representing only 5.3% of full power commercial station owners, down from 7.4% in 2015, despite making up more than half of our population.  </w:t>
      </w:r>
    </w:p>
    <w:p w:rsidR="0094364F" w:rsidP="00937073" w14:paraId="02FC0054" w14:textId="5E1E4449">
      <w:pPr>
        <w:ind w:firstLine="720"/>
      </w:pPr>
      <w:r>
        <w:t>Taking a broader lens, the</w:t>
      </w:r>
      <w:r w:rsidR="00423883">
        <w:t xml:space="preserve"> </w:t>
      </w:r>
      <w:hyperlink r:id="rId10" w:history="1">
        <w:r w:rsidRPr="1E7EC843" w:rsidR="00423883">
          <w:rPr>
            <w:rStyle w:val="Hyperlink"/>
          </w:rPr>
          <w:t>trends of ownership</w:t>
        </w:r>
      </w:hyperlink>
      <w:r w:rsidR="00423883">
        <w:t xml:space="preserve"> over the last </w:t>
      </w:r>
      <w:r w:rsidR="00D46D22">
        <w:t>40</w:t>
      </w:r>
      <w:r w:rsidR="00423883">
        <w:t xml:space="preserve"> years are striking. </w:t>
      </w:r>
      <w:r w:rsidR="000830DC">
        <w:t xml:space="preserve"> </w:t>
      </w:r>
      <w:r w:rsidR="00D46D22">
        <w:t xml:space="preserve">In 1983 there were </w:t>
      </w:r>
      <w:r w:rsidR="009F7584">
        <w:t xml:space="preserve">about </w:t>
      </w:r>
      <w:r w:rsidR="00D46D22">
        <w:t>50 dominant media co</w:t>
      </w:r>
      <w:r w:rsidR="000830DC">
        <w:t>mpanies</w:t>
      </w:r>
      <w:r w:rsidR="00D46D22">
        <w:t xml:space="preserve">. </w:t>
      </w:r>
      <w:r w:rsidR="000830DC">
        <w:t xml:space="preserve"> </w:t>
      </w:r>
      <w:r w:rsidR="00D46D22">
        <w:t>Today there are five</w:t>
      </w:r>
      <w:r w:rsidR="000830DC">
        <w:t xml:space="preserve"> media conglomerates that own</w:t>
      </w:r>
      <w:r w:rsidR="00D46D22">
        <w:t xml:space="preserve"> about 90 percent of the media in the United States, including newspapers, magazines, mo</w:t>
      </w:r>
      <w:r w:rsidR="000830DC">
        <w:t>vie</w:t>
      </w:r>
      <w:r w:rsidR="00D46D22">
        <w:t xml:space="preserve"> studios and radio and television stations. </w:t>
      </w:r>
    </w:p>
    <w:p w:rsidR="005033F2" w:rsidP="00C46216" w14:paraId="1245A8C2" w14:textId="02D7D7A8">
      <w:pPr>
        <w:ind w:firstLine="720"/>
      </w:pPr>
      <w:r>
        <w:t xml:space="preserve">This </w:t>
      </w:r>
      <w:r w:rsidR="002D6851">
        <w:t xml:space="preserve">consolidation </w:t>
      </w:r>
      <w:r>
        <w:t xml:space="preserve">may not seem </w:t>
      </w:r>
      <w:r w:rsidR="00297FF6">
        <w:t>problematic</w:t>
      </w:r>
      <w:r>
        <w:t xml:space="preserve"> if you consider all of the competition these companies face </w:t>
      </w:r>
      <w:r w:rsidR="008E5CBD">
        <w:t>from</w:t>
      </w:r>
      <w:r w:rsidR="33041BF6">
        <w:t xml:space="preserve"> the internet. </w:t>
      </w:r>
      <w:r>
        <w:t xml:space="preserve"> </w:t>
      </w:r>
      <w:r w:rsidR="009D748C">
        <w:t xml:space="preserve">Moreover, </w:t>
      </w:r>
      <w:r w:rsidR="00F8636B">
        <w:t xml:space="preserve">if you consider more broadly how </w:t>
      </w:r>
      <w:r w:rsidR="00125367">
        <w:t xml:space="preserve">video </w:t>
      </w:r>
      <w:r w:rsidR="00F8636B">
        <w:t>streaming services have disrupted broadcast television viewing in a major way</w:t>
      </w:r>
      <w:r w:rsidR="00E65B62">
        <w:t xml:space="preserve">—especially </w:t>
      </w:r>
      <w:r w:rsidR="00F8636B">
        <w:t>during the pandemic</w:t>
      </w:r>
      <w:r w:rsidR="00082D81">
        <w:t>—media</w:t>
      </w:r>
      <w:r w:rsidR="00EC5BF3">
        <w:t xml:space="preserve"> consolidation might seem to have even less potential impact.  </w:t>
      </w:r>
      <w:hyperlink r:id="rId11" w:history="1">
        <w:r w:rsidRPr="1E7EC843" w:rsidR="00277D5F">
          <w:rPr>
            <w:rStyle w:val="Hyperlink"/>
          </w:rPr>
          <w:t>Nielsen reports</w:t>
        </w:r>
      </w:hyperlink>
      <w:r w:rsidR="1840232F">
        <w:t xml:space="preserve">, for example, </w:t>
      </w:r>
      <w:r w:rsidR="00277D5F">
        <w:t xml:space="preserve">that over the last year, </w:t>
      </w:r>
      <w:r w:rsidR="3140E125">
        <w:t xml:space="preserve">video </w:t>
      </w:r>
      <w:r w:rsidR="00277D5F">
        <w:t xml:space="preserve">streaming has </w:t>
      </w:r>
      <w:r w:rsidR="00E87ADC">
        <w:t>increased by</w:t>
      </w:r>
      <w:r w:rsidR="00277D5F">
        <w:t xml:space="preserve"> 7% </w:t>
      </w:r>
      <w:r w:rsidR="2FD0E495">
        <w:t>over</w:t>
      </w:r>
      <w:r w:rsidR="00277D5F">
        <w:t xml:space="preserve"> linear TV and </w:t>
      </w:r>
      <w:r w:rsidR="00C9222F">
        <w:t>video on demand,</w:t>
      </w:r>
      <w:r w:rsidR="00277D5F">
        <w:t xml:space="preserve"> going from 18% to 25%</w:t>
      </w:r>
      <w:r w:rsidR="00C9222F">
        <w:t>, with Netflix leading the pack</w:t>
      </w:r>
      <w:r w:rsidR="00C2418A">
        <w:t>.</w:t>
      </w:r>
    </w:p>
    <w:p w:rsidR="00430640" w:rsidP="00937073" w14:paraId="33FB16A1" w14:textId="324696F9">
      <w:pPr>
        <w:ind w:firstLine="720"/>
      </w:pPr>
      <w:r>
        <w:t>On the other hand</w:t>
      </w:r>
      <w:r w:rsidR="008466D7">
        <w:t>, I still come back to</w:t>
      </w:r>
      <w:r w:rsidR="00BE5B51">
        <w:t xml:space="preserve"> the </w:t>
      </w:r>
      <w:r w:rsidR="00A16818">
        <w:t>importance of</w:t>
      </w:r>
      <w:r w:rsidR="00BE37AF">
        <w:t xml:space="preserve"> </w:t>
      </w:r>
      <w:r w:rsidR="00E365A1">
        <w:t>broadcast as a medium because</w:t>
      </w:r>
      <w:r w:rsidR="00914E1E">
        <w:t xml:space="preserve"> of its pervasiveness, and because of the </w:t>
      </w:r>
      <w:r w:rsidR="00C02477">
        <w:t xml:space="preserve">fact that the public airwaves belong to all of us.  </w:t>
      </w:r>
      <w:r w:rsidR="00C92D0F">
        <w:t xml:space="preserve">There is an inherent value in allowing </w:t>
      </w:r>
      <w:r w:rsidR="00562438">
        <w:t xml:space="preserve">many </w:t>
      </w:r>
      <w:r w:rsidR="009A54FC">
        <w:t xml:space="preserve">different </w:t>
      </w:r>
      <w:r w:rsidR="00562438">
        <w:t xml:space="preserve">voices </w:t>
      </w:r>
      <w:r w:rsidR="00B70516">
        <w:t>in the public arena</w:t>
      </w:r>
      <w:r w:rsidR="00655959">
        <w:t>.</w:t>
      </w:r>
      <w:r w:rsidR="00414E81">
        <w:t xml:space="preserve">  </w:t>
      </w:r>
      <w:r w:rsidR="00763D9F">
        <w:t xml:space="preserve">One way to </w:t>
      </w:r>
      <w:r w:rsidR="000F7845">
        <w:t xml:space="preserve">achieve that </w:t>
      </w:r>
      <w:r w:rsidR="00763D9F">
        <w:t>is</w:t>
      </w:r>
      <w:r w:rsidR="000E46DF">
        <w:t xml:space="preserve"> encouraging and supporting</w:t>
      </w:r>
      <w:r w:rsidR="001568D5">
        <w:t xml:space="preserve"> diversity and independence</w:t>
      </w:r>
      <w:r w:rsidR="009F47CD">
        <w:t xml:space="preserve"> in our broadcast media outlets.</w:t>
      </w:r>
    </w:p>
    <w:p w:rsidR="00401497" w:rsidP="00BA0E56" w14:paraId="001C9670" w14:textId="470F690B">
      <w:pPr>
        <w:ind w:firstLine="720"/>
      </w:pPr>
      <w:r>
        <w:t xml:space="preserve">The airwaves that we use to provide broadcasting are a finite, public resource.  </w:t>
      </w:r>
      <w:r w:rsidR="009E713B">
        <w:t xml:space="preserve">With such </w:t>
      </w:r>
      <w:r>
        <w:t xml:space="preserve">a limited number of stations available in each market across the country, there are very few opportunities for new entrants to have </w:t>
      </w:r>
      <w:r w:rsidR="7B183358">
        <w:t xml:space="preserve">a </w:t>
      </w:r>
      <w:r>
        <w:t>real shot at purchasing a station.</w:t>
      </w:r>
      <w:r w:rsidR="00B214B4">
        <w:t xml:space="preserve">  </w:t>
      </w:r>
      <w:r w:rsidR="001916E0">
        <w:t>I</w:t>
      </w:r>
      <w:r w:rsidR="0079389E">
        <w:t>t is not clear whether media consolidation</w:t>
      </w:r>
      <w:r w:rsidR="00AB66A8">
        <w:t xml:space="preserve"> </w:t>
      </w:r>
      <w:r w:rsidR="00343CE1">
        <w:t xml:space="preserve">will accelerate </w:t>
      </w:r>
      <w:r w:rsidR="000532C6">
        <w:t>following</w:t>
      </w:r>
      <w:r w:rsidR="00AB66A8">
        <w:t xml:space="preserve"> </w:t>
      </w:r>
      <w:r w:rsidR="00305D1E">
        <w:t xml:space="preserve">the </w:t>
      </w:r>
      <w:r w:rsidR="001916E0">
        <w:rPr>
          <w:i/>
          <w:iCs/>
        </w:rPr>
        <w:t xml:space="preserve">Prometheus </w:t>
      </w:r>
      <w:r w:rsidR="001916E0">
        <w:t>decision</w:t>
      </w:r>
      <w:r w:rsidR="002F5713">
        <w:t xml:space="preserve">, but I </w:t>
      </w:r>
      <w:r w:rsidR="00033080">
        <w:t>certainly have</w:t>
      </w:r>
      <w:r w:rsidR="00C46933">
        <w:t xml:space="preserve"> a renewed interested in using the next Quadrennial Review to ensure that the pillars of diversity, localism, and competition</w:t>
      </w:r>
      <w:r w:rsidR="00932890">
        <w:t xml:space="preserve"> </w:t>
      </w:r>
      <w:r w:rsidR="0092487E">
        <w:t xml:space="preserve">are </w:t>
      </w:r>
      <w:r w:rsidR="008E090A">
        <w:t>fully considered</w:t>
      </w:r>
      <w:r w:rsidRPr="002F5713" w:rsidR="002F5713">
        <w:t xml:space="preserve"> </w:t>
      </w:r>
      <w:r w:rsidR="002F5713">
        <w:t xml:space="preserve">in determining what </w:t>
      </w:r>
      <w:r w:rsidR="00CC241F">
        <w:t xml:space="preserve">future </w:t>
      </w:r>
      <w:r w:rsidR="002F5713">
        <w:t>media ownership regulation</w:t>
      </w:r>
      <w:r w:rsidR="00CC241F">
        <w:t xml:space="preserve"> </w:t>
      </w:r>
      <w:r w:rsidR="002F5713">
        <w:t>s</w:t>
      </w:r>
      <w:r w:rsidR="00CC241F">
        <w:t xml:space="preserve">hould </w:t>
      </w:r>
      <w:r w:rsidR="003161A0">
        <w:t>look lik</w:t>
      </w:r>
      <w:r w:rsidR="00CC241F">
        <w:t>e</w:t>
      </w:r>
      <w:r w:rsidR="008E090A">
        <w:t>.</w:t>
      </w:r>
      <w:r w:rsidR="00F63825">
        <w:t xml:space="preserve">  </w:t>
      </w:r>
      <w:r w:rsidR="00CD4BD7">
        <w:t xml:space="preserve">We </w:t>
      </w:r>
      <w:r w:rsidR="001F6169">
        <w:t>should</w:t>
      </w:r>
      <w:r w:rsidR="00CD4BD7">
        <w:t xml:space="preserve"> </w:t>
      </w:r>
      <w:r w:rsidR="001911BD">
        <w:t xml:space="preserve">take a close </w:t>
      </w:r>
      <w:r w:rsidR="00CD4BD7">
        <w:t xml:space="preserve">look at </w:t>
      </w:r>
      <w:r w:rsidR="001F6169">
        <w:t>everything</w:t>
      </w:r>
      <w:r w:rsidR="00C35246">
        <w:t xml:space="preserve"> </w:t>
      </w:r>
      <w:r>
        <w:t xml:space="preserve">and see what makes sense in today’s markets.  </w:t>
      </w:r>
    </w:p>
    <w:p w:rsidR="4825D082" w:rsidP="797C53EF" w14:paraId="0E4E1D6B" w14:textId="79C1D380">
      <w:r w:rsidRPr="797C53EF">
        <w:rPr>
          <w:b/>
          <w:bCs/>
        </w:rPr>
        <w:t>The Future of EEO</w:t>
      </w:r>
    </w:p>
    <w:p w:rsidR="003F4523" w14:paraId="4849232E" w14:textId="1290877E">
      <w:pPr>
        <w:ind w:firstLine="720"/>
      </w:pPr>
      <w:r>
        <w:t>It is just as</w:t>
      </w:r>
      <w:r w:rsidRPr="00FA3718" w:rsidR="00FA3718">
        <w:t xml:space="preserve"> important that broadcast stations and other media employ managers and staffs that reflect the audiences and communities they serve.  </w:t>
      </w:r>
      <w:r w:rsidR="00975A51">
        <w:t>Since joining the FCC</w:t>
      </w:r>
      <w:r w:rsidR="0079130D">
        <w:t xml:space="preserve"> more than two years ago, I have </w:t>
      </w:r>
      <w:r w:rsidR="009C43F5">
        <w:t>championed</w:t>
      </w:r>
      <w:r w:rsidR="00EA5B22">
        <w:t xml:space="preserve"> the</w:t>
      </w:r>
      <w:r w:rsidR="009C43F5">
        <w:t xml:space="preserve"> necessity for us to</w:t>
      </w:r>
      <w:r w:rsidR="00EA5B22">
        <w:t xml:space="preserve"> rest</w:t>
      </w:r>
      <w:r w:rsidR="006025A4">
        <w:t xml:space="preserve">art the collection of </w:t>
      </w:r>
      <w:r w:rsidRPr="00C74FFE" w:rsidR="00C74FFE">
        <w:t xml:space="preserve">EEO data </w:t>
      </w:r>
      <w:r w:rsidR="006025A4">
        <w:t>to help</w:t>
      </w:r>
      <w:r w:rsidRPr="00C74FFE" w:rsidR="00C74FFE">
        <w:t xml:space="preserve"> us develop a better understanding </w:t>
      </w:r>
      <w:r w:rsidR="007930E2">
        <w:t xml:space="preserve">of </w:t>
      </w:r>
      <w:r w:rsidR="00282696">
        <w:t xml:space="preserve">the </w:t>
      </w:r>
      <w:r w:rsidRPr="00C74FFE" w:rsidR="00C74FFE">
        <w:t>media workforce</w:t>
      </w:r>
      <w:r>
        <w:t xml:space="preserve">.  </w:t>
      </w:r>
      <w:r w:rsidR="00134264">
        <w:t>We have a statutory obligation to monitor broadcaster employment practices and ensure that broadcasters provide equal employment opportunities, and our</w:t>
      </w:r>
      <w:r w:rsidRPr="00C74FFE" w:rsidR="00C74FFE">
        <w:t xml:space="preserve"> failure to collect</w:t>
      </w:r>
      <w:r w:rsidR="00BD2D43">
        <w:t xml:space="preserve"> EEO data</w:t>
      </w:r>
      <w:r w:rsidRPr="00C74FFE" w:rsidR="00C74FFE">
        <w:t xml:space="preserve"> has hampered our ability to determine what regulatory actions are necessary to ensure equal employment opportunities.  </w:t>
      </w:r>
    </w:p>
    <w:p w:rsidR="004D3CE9" w:rsidP="00815F79" w14:paraId="3DF90E3F" w14:textId="3C2BE313">
      <w:pPr>
        <w:ind w:firstLine="720"/>
      </w:pPr>
      <w:r>
        <w:t>F</w:t>
      </w:r>
      <w:r w:rsidR="00ED09CF">
        <w:t xml:space="preserve">or almost </w:t>
      </w:r>
      <w:r w:rsidR="002B62BC">
        <w:t>two decades</w:t>
      </w:r>
      <w:r w:rsidR="00D55863">
        <w:t>, there has been no collection</w:t>
      </w:r>
      <w:r w:rsidR="009C43F5">
        <w:t xml:space="preserve"> due to stale questions about confidentiality and constitutionality.  </w:t>
      </w:r>
      <w:r w:rsidR="003F4523">
        <w:t>You may have heard that the Acting Chai</w:t>
      </w:r>
      <w:r w:rsidR="000762DC">
        <w:t>r</w:t>
      </w:r>
      <w:r w:rsidR="003F4523">
        <w:t xml:space="preserve"> circulated a Notice of Proposed Rulemaking </w:t>
      </w:r>
      <w:r w:rsidR="00DE7A98">
        <w:t>earlier this year</w:t>
      </w:r>
      <w:r w:rsidR="007756E9">
        <w:t>,</w:t>
      </w:r>
      <w:r w:rsidR="00DF65E3">
        <w:t xml:space="preserve"> to seek comment on restarting the EEO data collection</w:t>
      </w:r>
      <w:r w:rsidR="00EC683F">
        <w:t>,</w:t>
      </w:r>
      <w:r w:rsidR="007756E9">
        <w:t xml:space="preserve"> which I was happy to support.  </w:t>
      </w:r>
      <w:r w:rsidR="00D50ED5">
        <w:t>Further, I</w:t>
      </w:r>
      <w:r w:rsidR="00802D7E">
        <w:t xml:space="preserve"> welcome the</w:t>
      </w:r>
      <w:r w:rsidR="00D50ED5">
        <w:t xml:space="preserve"> debate over whether there are any valid outstanding concerns—constitutional or otherwise—about </w:t>
      </w:r>
      <w:r w:rsidR="009C43F5">
        <w:t>how to proceed with fulfilling our statutory obligations here and ensur</w:t>
      </w:r>
      <w:r w:rsidR="003E214B">
        <w:t>e</w:t>
      </w:r>
      <w:r w:rsidR="009C43F5">
        <w:t xml:space="preserve"> the promotion of diversity in broadcasting.  </w:t>
      </w:r>
      <w:r w:rsidRPr="00C74FFE" w:rsidR="00C74FFE">
        <w:t>This inquiry is long overdue</w:t>
      </w:r>
      <w:r w:rsidR="0009123A">
        <w:t>, and I hope we can move the proceeding forward in short order</w:t>
      </w:r>
      <w:r w:rsidRPr="00C74FFE" w:rsidR="00C74FFE">
        <w:t>.</w:t>
      </w:r>
    </w:p>
    <w:p w:rsidR="5632C552" w:rsidRPr="00A01CF6" w:rsidP="797C53EF" w14:paraId="6C9625D6" w14:textId="44069CF0">
      <w:r w:rsidRPr="797C53EF">
        <w:rPr>
          <w:b/>
          <w:bCs/>
        </w:rPr>
        <w:t>The Future of Accessibility</w:t>
      </w:r>
    </w:p>
    <w:p w:rsidR="00634F1D" w:rsidP="00023B6A" w14:paraId="6BC6299F" w14:textId="72518657">
      <w:pPr>
        <w:ind w:firstLine="720"/>
      </w:pPr>
      <w:r>
        <w:t>One final topic I will mention</w:t>
      </w:r>
      <w:r w:rsidR="006906F6">
        <w:t>,</w:t>
      </w:r>
      <w:r>
        <w:t xml:space="preserve"> because </w:t>
      </w:r>
      <w:r w:rsidR="00460463">
        <w:t>it should always be top of mind as we figure out the right regulatory path forward on existing media</w:t>
      </w:r>
      <w:r w:rsidR="00146E42">
        <w:t xml:space="preserve"> as well as </w:t>
      </w:r>
      <w:r w:rsidR="00460463">
        <w:t>new technologies</w:t>
      </w:r>
      <w:r w:rsidR="00002D19">
        <w:t>,</w:t>
      </w:r>
      <w:r w:rsidR="00460463">
        <w:t xml:space="preserve"> </w:t>
      </w:r>
      <w:r w:rsidR="00146E42">
        <w:t xml:space="preserve">is accessibility.  </w:t>
      </w:r>
      <w:r w:rsidR="009678F7">
        <w:t xml:space="preserve">We must always </w:t>
      </w:r>
      <w:r w:rsidR="00DD3F3C">
        <w:t>prioritize</w:t>
      </w:r>
      <w:r w:rsidR="009678F7">
        <w:t xml:space="preserve"> </w:t>
      </w:r>
      <w:r w:rsidR="00BF1638">
        <w:t xml:space="preserve">these </w:t>
      </w:r>
      <w:r w:rsidR="009D50A3">
        <w:t xml:space="preserve">concerns </w:t>
      </w:r>
      <w:r w:rsidR="009678F7">
        <w:t xml:space="preserve">to </w:t>
      </w:r>
      <w:r w:rsidR="00582169">
        <w:t>ensur</w:t>
      </w:r>
      <w:r w:rsidR="009678F7">
        <w:t>e</w:t>
      </w:r>
      <w:r w:rsidR="00582169">
        <w:t xml:space="preserve"> that </w:t>
      </w:r>
      <w:r w:rsidR="00452BD8">
        <w:t xml:space="preserve">as technology moves forward at breakneck speed, </w:t>
      </w:r>
      <w:r w:rsidR="00711928">
        <w:t xml:space="preserve">the Commission fulfills its obligation to ensure that </w:t>
      </w:r>
      <w:r w:rsidR="00A01CF6">
        <w:t>regulated services and devices are accessible</w:t>
      </w:r>
      <w:r w:rsidR="00023B6A">
        <w:t xml:space="preserve">.  </w:t>
      </w:r>
    </w:p>
    <w:p w:rsidR="00970E74" w:rsidP="00023B6A" w14:paraId="17B782F2" w14:textId="6FDE7347">
      <w:pPr>
        <w:ind w:firstLine="720"/>
      </w:pPr>
      <w:r>
        <w:t>T</w:t>
      </w:r>
      <w:r w:rsidR="00634F1D">
        <w:t xml:space="preserve">o that end, </w:t>
      </w:r>
      <w:r>
        <w:t>I am pleased to n</w:t>
      </w:r>
      <w:r w:rsidR="00647AD7">
        <w:t>o</w:t>
      </w:r>
      <w:r>
        <w:t>te that</w:t>
      </w:r>
      <w:r w:rsidR="00647AD7">
        <w:t xml:space="preserve"> </w:t>
      </w:r>
      <w:r w:rsidR="0075180B">
        <w:t xml:space="preserve">last month </w:t>
      </w:r>
      <w:r w:rsidR="008F6AC4">
        <w:t>w</w:t>
      </w:r>
      <w:r w:rsidR="00405279">
        <w:t xml:space="preserve">e released a </w:t>
      </w:r>
      <w:hyperlink r:id="rId12" w:history="1">
        <w:r w:rsidRPr="00405279" w:rsidR="00405279">
          <w:rPr>
            <w:rStyle w:val="Hyperlink"/>
          </w:rPr>
          <w:t>Public Notice</w:t>
        </w:r>
      </w:hyperlink>
      <w:r w:rsidR="00405279">
        <w:t xml:space="preserve"> </w:t>
      </w:r>
      <w:r w:rsidR="5632C552">
        <w:t xml:space="preserve">inviting comment from all stakeholders on whether any updates are needed to </w:t>
      </w:r>
      <w:r w:rsidR="008F6AC4">
        <w:t>our accessibility rules</w:t>
      </w:r>
      <w:r w:rsidR="00735A13">
        <w:t>.  These are the</w:t>
      </w:r>
      <w:r w:rsidR="5632C552">
        <w:t xml:space="preserve"> rules </w:t>
      </w:r>
      <w:r w:rsidR="00735A13">
        <w:t xml:space="preserve">that were </w:t>
      </w:r>
      <w:r w:rsidR="5632C552">
        <w:t>initially adopted when</w:t>
      </w:r>
      <w:r w:rsidR="00735A13">
        <w:t xml:space="preserve"> the Commission</w:t>
      </w:r>
      <w:r w:rsidR="5632C552">
        <w:t xml:space="preserve"> implement</w:t>
      </w:r>
      <w:r w:rsidR="00735A13">
        <w:t>ed</w:t>
      </w:r>
      <w:r w:rsidR="5632C552">
        <w:t xml:space="preserve"> the Twenty-First Century Communications and Video Accessibility Act of 2010 (CVAA), </w:t>
      </w:r>
      <w:r w:rsidR="00A32361">
        <w:t xml:space="preserve">enacted </w:t>
      </w:r>
      <w:r w:rsidR="5632C552">
        <w:t xml:space="preserve">to help “ensure that individuals with disabilities are able to fully utilize communications services and equipment and better access video programming.”  </w:t>
      </w:r>
    </w:p>
    <w:p w:rsidR="00323B62" w:rsidRPr="003862A5" w:rsidP="1E7EC843" w14:paraId="4837AE88" w14:textId="6CBEC5E9">
      <w:pPr>
        <w:ind w:firstLine="720"/>
      </w:pPr>
      <w:r>
        <w:t>It covers several areas and statutory objectives</w:t>
      </w:r>
      <w:r w:rsidR="00874DAA">
        <w:t xml:space="preserve"> in the video </w:t>
      </w:r>
      <w:r w:rsidR="00DA0751">
        <w:t xml:space="preserve">programming </w:t>
      </w:r>
      <w:r w:rsidR="00874DAA">
        <w:t>market</w:t>
      </w:r>
      <w:r w:rsidR="00E72925">
        <w:t>, including</w:t>
      </w:r>
      <w:r w:rsidR="001C7025">
        <w:t xml:space="preserve"> requirements for access to video programming, </w:t>
      </w:r>
      <w:r w:rsidR="000019C4">
        <w:t xml:space="preserve">closed captioning of Internet-protocol (IP) delivered video programming, accessible emergency information, and user interfaces that make functions such as </w:t>
      </w:r>
      <w:r w:rsidR="00FF2EE7">
        <w:t>captioning accessible and usable to individuals with disabilities.</w:t>
      </w:r>
      <w:r w:rsidR="00594B7B">
        <w:t xml:space="preserve">  </w:t>
      </w:r>
      <w:r w:rsidR="007B07F5">
        <w:t>It also covers audio description, which makes programming more accessible to individuals who are blind or visually impaired by inserting audio narrated descriptions of a television program’s key visual elements into natural pauses between dialogue.  Notably</w:t>
      </w:r>
      <w:r w:rsidR="00594B7B">
        <w:t xml:space="preserve">, the Commission recently adopted rules to extend requirements for broadcasters and other video service providers to provide audio description for programming in 40 additional marketing areas over the next 4 years. </w:t>
      </w:r>
      <w:r w:rsidR="005E552D">
        <w:t xml:space="preserve"> I look forward to developing a record on this important opportunity to update </w:t>
      </w:r>
      <w:r w:rsidR="0059719A">
        <w:t xml:space="preserve">these </w:t>
      </w:r>
      <w:r w:rsidR="005E552D">
        <w:t xml:space="preserve">regulations </w:t>
      </w:r>
      <w:r w:rsidR="0059719A">
        <w:t xml:space="preserve">to ensure that </w:t>
      </w:r>
      <w:r w:rsidR="00763C38">
        <w:t>everyone can fully</w:t>
      </w:r>
      <w:r w:rsidR="00324A00">
        <w:t xml:space="preserve"> and equally</w:t>
      </w:r>
      <w:r w:rsidR="00763C38">
        <w:t xml:space="preserve"> participate in the digital revolution</w:t>
      </w:r>
      <w:r w:rsidR="00594B7B">
        <w:t>.</w:t>
      </w:r>
      <w:r w:rsidR="00EA199B">
        <w:t xml:space="preserve"> </w:t>
      </w:r>
    </w:p>
    <w:p w:rsidR="0021571A" w:rsidP="00751127" w14:paraId="7609B1EA" w14:textId="3D696A8C">
      <w:pPr>
        <w:ind w:firstLine="720"/>
        <w:rPr>
          <w:color w:val="000000"/>
          <w:sz w:val="25"/>
          <w:szCs w:val="25"/>
        </w:rPr>
      </w:pPr>
      <w:r>
        <w:t xml:space="preserve">Looking forward, </w:t>
      </w:r>
      <w:r w:rsidR="008A0DD3">
        <w:t xml:space="preserve">I </w:t>
      </w:r>
      <w:r w:rsidR="00751127">
        <w:t>hope</w:t>
      </w:r>
      <w:r w:rsidR="008A0DD3">
        <w:t xml:space="preserve"> to focus on the </w:t>
      </w:r>
      <w:r>
        <w:t xml:space="preserve">unparalleled opportunity </w:t>
      </w:r>
      <w:r w:rsidR="008A0DD3">
        <w:t xml:space="preserve">that this crisis has brought </w:t>
      </w:r>
      <w:r>
        <w:t xml:space="preserve">to </w:t>
      </w:r>
      <w:r w:rsidR="00C31E42">
        <w:t>ste</w:t>
      </w:r>
      <w:r w:rsidR="00492139">
        <w:t>er</w:t>
      </w:r>
      <w:r>
        <w:t xml:space="preserve"> our efforts </w:t>
      </w:r>
      <w:r w:rsidR="00492139">
        <w:t>toward achieving</w:t>
      </w:r>
      <w:r>
        <w:t xml:space="preserve"> fundamental fairness and equality</w:t>
      </w:r>
      <w:r w:rsidR="4AA31676">
        <w:t xml:space="preserve"> in the media industry</w:t>
      </w:r>
      <w:r>
        <w:t>.</w:t>
      </w:r>
      <w:r w:rsidR="00CF00D9">
        <w:t xml:space="preserve">  Thank you.</w:t>
      </w: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361" w14:paraId="36A4348A" w14:textId="0377CFA1">
    <w:pPr>
      <w:pStyle w:val="Footer"/>
      <w:jc w:val="center"/>
    </w:pPr>
  </w:p>
  <w:p w:rsidR="429B8160" w:rsidP="429B8160" w14:paraId="1E0BC486" w14:textId="310DD8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C478110" w14:textId="77777777" w:rsidTr="429B8160">
      <w:tblPrEx>
        <w:tblW w:w="0" w:type="auto"/>
        <w:tblLayout w:type="fixed"/>
        <w:tblLook w:val="06A0"/>
      </w:tblPrEx>
      <w:tc>
        <w:tcPr>
          <w:tcW w:w="3120" w:type="dxa"/>
        </w:tcPr>
        <w:p w:rsidR="429B8160" w:rsidP="429B8160" w14:paraId="11E39205" w14:textId="5D7D9DCF">
          <w:pPr>
            <w:pStyle w:val="Header"/>
            <w:ind w:left="-115"/>
          </w:pPr>
        </w:p>
      </w:tc>
      <w:tc>
        <w:tcPr>
          <w:tcW w:w="3120" w:type="dxa"/>
        </w:tcPr>
        <w:p w:rsidR="429B8160" w:rsidP="429B8160" w14:paraId="6F229A05" w14:textId="517CCF6D">
          <w:pPr>
            <w:pStyle w:val="Header"/>
            <w:jc w:val="center"/>
          </w:pPr>
        </w:p>
      </w:tc>
      <w:tc>
        <w:tcPr>
          <w:tcW w:w="3120" w:type="dxa"/>
        </w:tcPr>
        <w:p w:rsidR="429B8160" w:rsidP="429B8160" w14:paraId="65715EBB" w14:textId="0AE8AD08">
          <w:pPr>
            <w:pStyle w:val="Header"/>
            <w:ind w:right="-115"/>
            <w:jc w:val="right"/>
          </w:pPr>
        </w:p>
      </w:tc>
    </w:tr>
  </w:tbl>
  <w:p w:rsidR="429B8160" w:rsidP="429B8160" w14:paraId="3E9C3399" w14:textId="6F039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512CB6"/>
    <w:multiLevelType w:val="hybridMultilevel"/>
    <w:tmpl w:val="C082E428"/>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6E"/>
    <w:rsid w:val="000010AC"/>
    <w:rsid w:val="000019C4"/>
    <w:rsid w:val="00002D19"/>
    <w:rsid w:val="00003FF3"/>
    <w:rsid w:val="000044BA"/>
    <w:rsid w:val="00006471"/>
    <w:rsid w:val="000064BB"/>
    <w:rsid w:val="00006689"/>
    <w:rsid w:val="0001565E"/>
    <w:rsid w:val="00023B6A"/>
    <w:rsid w:val="0003280A"/>
    <w:rsid w:val="00033080"/>
    <w:rsid w:val="00040B22"/>
    <w:rsid w:val="00045588"/>
    <w:rsid w:val="00045B87"/>
    <w:rsid w:val="000461BB"/>
    <w:rsid w:val="00051C7E"/>
    <w:rsid w:val="000532C6"/>
    <w:rsid w:val="00053945"/>
    <w:rsid w:val="00054308"/>
    <w:rsid w:val="00055B79"/>
    <w:rsid w:val="00056EEA"/>
    <w:rsid w:val="00060476"/>
    <w:rsid w:val="000649C9"/>
    <w:rsid w:val="00065F11"/>
    <w:rsid w:val="0006602A"/>
    <w:rsid w:val="00067F24"/>
    <w:rsid w:val="00070B74"/>
    <w:rsid w:val="00071300"/>
    <w:rsid w:val="00076100"/>
    <w:rsid w:val="000762DC"/>
    <w:rsid w:val="00077190"/>
    <w:rsid w:val="0008063C"/>
    <w:rsid w:val="00081959"/>
    <w:rsid w:val="00082D81"/>
    <w:rsid w:val="000830DC"/>
    <w:rsid w:val="00090CAC"/>
    <w:rsid w:val="0009123A"/>
    <w:rsid w:val="00094BCD"/>
    <w:rsid w:val="00097E2E"/>
    <w:rsid w:val="000A5287"/>
    <w:rsid w:val="000A667A"/>
    <w:rsid w:val="000B37B5"/>
    <w:rsid w:val="000C1BFD"/>
    <w:rsid w:val="000C5234"/>
    <w:rsid w:val="000D6AB2"/>
    <w:rsid w:val="000E072E"/>
    <w:rsid w:val="000E46DF"/>
    <w:rsid w:val="000F2352"/>
    <w:rsid w:val="000F66A5"/>
    <w:rsid w:val="000F7845"/>
    <w:rsid w:val="000F7E99"/>
    <w:rsid w:val="00103DC0"/>
    <w:rsid w:val="00107FDF"/>
    <w:rsid w:val="00112330"/>
    <w:rsid w:val="00113CFF"/>
    <w:rsid w:val="001170D4"/>
    <w:rsid w:val="001209C7"/>
    <w:rsid w:val="00121673"/>
    <w:rsid w:val="00122A8E"/>
    <w:rsid w:val="00122CC0"/>
    <w:rsid w:val="00123904"/>
    <w:rsid w:val="00125367"/>
    <w:rsid w:val="00132EDE"/>
    <w:rsid w:val="00134264"/>
    <w:rsid w:val="001365D9"/>
    <w:rsid w:val="0013698F"/>
    <w:rsid w:val="00144C26"/>
    <w:rsid w:val="00146E42"/>
    <w:rsid w:val="001568D5"/>
    <w:rsid w:val="00157528"/>
    <w:rsid w:val="00164AC7"/>
    <w:rsid w:val="00167463"/>
    <w:rsid w:val="0017186E"/>
    <w:rsid w:val="0017356C"/>
    <w:rsid w:val="00176837"/>
    <w:rsid w:val="001875BA"/>
    <w:rsid w:val="00187CA0"/>
    <w:rsid w:val="00190A7E"/>
    <w:rsid w:val="001911BD"/>
    <w:rsid w:val="001916E0"/>
    <w:rsid w:val="00195D6D"/>
    <w:rsid w:val="001A2BAF"/>
    <w:rsid w:val="001A3C86"/>
    <w:rsid w:val="001A3EAB"/>
    <w:rsid w:val="001A593B"/>
    <w:rsid w:val="001A6C41"/>
    <w:rsid w:val="001B010E"/>
    <w:rsid w:val="001B099B"/>
    <w:rsid w:val="001B18C7"/>
    <w:rsid w:val="001B1ABD"/>
    <w:rsid w:val="001B3667"/>
    <w:rsid w:val="001C36B6"/>
    <w:rsid w:val="001C5068"/>
    <w:rsid w:val="001C7025"/>
    <w:rsid w:val="001D41FD"/>
    <w:rsid w:val="001D67D2"/>
    <w:rsid w:val="001E160C"/>
    <w:rsid w:val="001E1B68"/>
    <w:rsid w:val="001E24DA"/>
    <w:rsid w:val="001E4B97"/>
    <w:rsid w:val="001E7299"/>
    <w:rsid w:val="001F0573"/>
    <w:rsid w:val="001F3B60"/>
    <w:rsid w:val="001F6169"/>
    <w:rsid w:val="001F6B5B"/>
    <w:rsid w:val="001F7E22"/>
    <w:rsid w:val="00201246"/>
    <w:rsid w:val="00211FC3"/>
    <w:rsid w:val="002124B7"/>
    <w:rsid w:val="0021457A"/>
    <w:rsid w:val="0021571A"/>
    <w:rsid w:val="00215A3D"/>
    <w:rsid w:val="00215F06"/>
    <w:rsid w:val="002217F5"/>
    <w:rsid w:val="00223A9C"/>
    <w:rsid w:val="00224B01"/>
    <w:rsid w:val="00233909"/>
    <w:rsid w:val="002362DE"/>
    <w:rsid w:val="00243361"/>
    <w:rsid w:val="00244076"/>
    <w:rsid w:val="00245B32"/>
    <w:rsid w:val="00256BE9"/>
    <w:rsid w:val="002600E5"/>
    <w:rsid w:val="002601F1"/>
    <w:rsid w:val="002628D0"/>
    <w:rsid w:val="00277D5F"/>
    <w:rsid w:val="00280BB9"/>
    <w:rsid w:val="00281C29"/>
    <w:rsid w:val="00282696"/>
    <w:rsid w:val="0028289D"/>
    <w:rsid w:val="00297FF6"/>
    <w:rsid w:val="002A1102"/>
    <w:rsid w:val="002A58B6"/>
    <w:rsid w:val="002A7D9A"/>
    <w:rsid w:val="002B62BC"/>
    <w:rsid w:val="002C258B"/>
    <w:rsid w:val="002C5977"/>
    <w:rsid w:val="002C7B07"/>
    <w:rsid w:val="002D16C0"/>
    <w:rsid w:val="002D6359"/>
    <w:rsid w:val="002D6851"/>
    <w:rsid w:val="002D7270"/>
    <w:rsid w:val="002E0514"/>
    <w:rsid w:val="002E0A6B"/>
    <w:rsid w:val="002E1F86"/>
    <w:rsid w:val="002E3745"/>
    <w:rsid w:val="002E77CE"/>
    <w:rsid w:val="002F26DC"/>
    <w:rsid w:val="002F2DB6"/>
    <w:rsid w:val="002F5713"/>
    <w:rsid w:val="002F6224"/>
    <w:rsid w:val="00300758"/>
    <w:rsid w:val="00302A53"/>
    <w:rsid w:val="0030501E"/>
    <w:rsid w:val="00305D1E"/>
    <w:rsid w:val="00311FB6"/>
    <w:rsid w:val="00313452"/>
    <w:rsid w:val="003161A0"/>
    <w:rsid w:val="00322D8D"/>
    <w:rsid w:val="00323928"/>
    <w:rsid w:val="00323B62"/>
    <w:rsid w:val="00324A00"/>
    <w:rsid w:val="00330B59"/>
    <w:rsid w:val="00330D60"/>
    <w:rsid w:val="003372C5"/>
    <w:rsid w:val="00340ED3"/>
    <w:rsid w:val="0034151E"/>
    <w:rsid w:val="0034293F"/>
    <w:rsid w:val="00343CE1"/>
    <w:rsid w:val="00350C15"/>
    <w:rsid w:val="003543F2"/>
    <w:rsid w:val="00357136"/>
    <w:rsid w:val="00357935"/>
    <w:rsid w:val="0036117C"/>
    <w:rsid w:val="00364759"/>
    <w:rsid w:val="0036487A"/>
    <w:rsid w:val="00365BE1"/>
    <w:rsid w:val="00373BC2"/>
    <w:rsid w:val="00373C83"/>
    <w:rsid w:val="0037498A"/>
    <w:rsid w:val="00377770"/>
    <w:rsid w:val="003862A5"/>
    <w:rsid w:val="0038634A"/>
    <w:rsid w:val="00390255"/>
    <w:rsid w:val="00392986"/>
    <w:rsid w:val="003934E9"/>
    <w:rsid w:val="00393A5B"/>
    <w:rsid w:val="003A078B"/>
    <w:rsid w:val="003A09D2"/>
    <w:rsid w:val="003A4CD3"/>
    <w:rsid w:val="003A6EDC"/>
    <w:rsid w:val="003A6FDD"/>
    <w:rsid w:val="003B67DB"/>
    <w:rsid w:val="003C17A7"/>
    <w:rsid w:val="003C74AA"/>
    <w:rsid w:val="003D08E3"/>
    <w:rsid w:val="003E214B"/>
    <w:rsid w:val="003E2EFC"/>
    <w:rsid w:val="003E5EEC"/>
    <w:rsid w:val="003E7A16"/>
    <w:rsid w:val="003F4523"/>
    <w:rsid w:val="003F63C9"/>
    <w:rsid w:val="00400C4F"/>
    <w:rsid w:val="00401497"/>
    <w:rsid w:val="004051C7"/>
    <w:rsid w:val="00405279"/>
    <w:rsid w:val="00414E81"/>
    <w:rsid w:val="00416BA9"/>
    <w:rsid w:val="004213A4"/>
    <w:rsid w:val="00422F91"/>
    <w:rsid w:val="00423883"/>
    <w:rsid w:val="00430640"/>
    <w:rsid w:val="004341E5"/>
    <w:rsid w:val="00434ED1"/>
    <w:rsid w:val="00435219"/>
    <w:rsid w:val="004353EB"/>
    <w:rsid w:val="00440D42"/>
    <w:rsid w:val="00441F08"/>
    <w:rsid w:val="0044659E"/>
    <w:rsid w:val="00450C43"/>
    <w:rsid w:val="00452BD8"/>
    <w:rsid w:val="004530BD"/>
    <w:rsid w:val="00456A8F"/>
    <w:rsid w:val="00457448"/>
    <w:rsid w:val="00457F6C"/>
    <w:rsid w:val="00460463"/>
    <w:rsid w:val="00462067"/>
    <w:rsid w:val="0046398E"/>
    <w:rsid w:val="004657A5"/>
    <w:rsid w:val="00470810"/>
    <w:rsid w:val="00472CF3"/>
    <w:rsid w:val="0047554D"/>
    <w:rsid w:val="00477FA4"/>
    <w:rsid w:val="0048387A"/>
    <w:rsid w:val="00484EDB"/>
    <w:rsid w:val="004864BB"/>
    <w:rsid w:val="00490D7D"/>
    <w:rsid w:val="0049188C"/>
    <w:rsid w:val="00491A7C"/>
    <w:rsid w:val="00492139"/>
    <w:rsid w:val="00495F30"/>
    <w:rsid w:val="004A4E6A"/>
    <w:rsid w:val="004B65D1"/>
    <w:rsid w:val="004B6A45"/>
    <w:rsid w:val="004B76E3"/>
    <w:rsid w:val="004C0621"/>
    <w:rsid w:val="004C46CA"/>
    <w:rsid w:val="004C54E8"/>
    <w:rsid w:val="004D3CE9"/>
    <w:rsid w:val="004E525E"/>
    <w:rsid w:val="004E6AA3"/>
    <w:rsid w:val="004E72CE"/>
    <w:rsid w:val="004E7800"/>
    <w:rsid w:val="004F2C39"/>
    <w:rsid w:val="004F3615"/>
    <w:rsid w:val="004F5F73"/>
    <w:rsid w:val="004F72A5"/>
    <w:rsid w:val="00501DFD"/>
    <w:rsid w:val="005033F2"/>
    <w:rsid w:val="0050365F"/>
    <w:rsid w:val="00503B92"/>
    <w:rsid w:val="00505FAF"/>
    <w:rsid w:val="0050798E"/>
    <w:rsid w:val="00512837"/>
    <w:rsid w:val="0051476F"/>
    <w:rsid w:val="005200FB"/>
    <w:rsid w:val="00522F49"/>
    <w:rsid w:val="0052396F"/>
    <w:rsid w:val="00523E42"/>
    <w:rsid w:val="00524AE0"/>
    <w:rsid w:val="00525D59"/>
    <w:rsid w:val="00526EF7"/>
    <w:rsid w:val="00531D45"/>
    <w:rsid w:val="00534662"/>
    <w:rsid w:val="00535FAB"/>
    <w:rsid w:val="00537DEA"/>
    <w:rsid w:val="00540773"/>
    <w:rsid w:val="00546123"/>
    <w:rsid w:val="00550C96"/>
    <w:rsid w:val="00551F3C"/>
    <w:rsid w:val="005559BD"/>
    <w:rsid w:val="0055764C"/>
    <w:rsid w:val="0056049C"/>
    <w:rsid w:val="00562438"/>
    <w:rsid w:val="00564DC0"/>
    <w:rsid w:val="0056531B"/>
    <w:rsid w:val="005669BD"/>
    <w:rsid w:val="0057014B"/>
    <w:rsid w:val="00572924"/>
    <w:rsid w:val="0058205B"/>
    <w:rsid w:val="00582169"/>
    <w:rsid w:val="00590CC2"/>
    <w:rsid w:val="00591FB0"/>
    <w:rsid w:val="0059405D"/>
    <w:rsid w:val="00594B7B"/>
    <w:rsid w:val="0059719A"/>
    <w:rsid w:val="00597483"/>
    <w:rsid w:val="005A124F"/>
    <w:rsid w:val="005A2C68"/>
    <w:rsid w:val="005A7D92"/>
    <w:rsid w:val="005B003A"/>
    <w:rsid w:val="005B0E08"/>
    <w:rsid w:val="005B58A6"/>
    <w:rsid w:val="005C4301"/>
    <w:rsid w:val="005D55BC"/>
    <w:rsid w:val="005D5D75"/>
    <w:rsid w:val="005E02C6"/>
    <w:rsid w:val="005E18A0"/>
    <w:rsid w:val="005E5013"/>
    <w:rsid w:val="005E552D"/>
    <w:rsid w:val="005E796A"/>
    <w:rsid w:val="005F1110"/>
    <w:rsid w:val="005F6DBC"/>
    <w:rsid w:val="005F73E0"/>
    <w:rsid w:val="006025A4"/>
    <w:rsid w:val="006037F6"/>
    <w:rsid w:val="00604C7C"/>
    <w:rsid w:val="0060DCF9"/>
    <w:rsid w:val="0061141F"/>
    <w:rsid w:val="006168DF"/>
    <w:rsid w:val="00621EE9"/>
    <w:rsid w:val="00622993"/>
    <w:rsid w:val="006263A4"/>
    <w:rsid w:val="0063173F"/>
    <w:rsid w:val="006328DE"/>
    <w:rsid w:val="00632D48"/>
    <w:rsid w:val="00634F1D"/>
    <w:rsid w:val="00640E68"/>
    <w:rsid w:val="006438E1"/>
    <w:rsid w:val="00643F56"/>
    <w:rsid w:val="00645EC1"/>
    <w:rsid w:val="00647AD7"/>
    <w:rsid w:val="00650AF1"/>
    <w:rsid w:val="00655959"/>
    <w:rsid w:val="00657383"/>
    <w:rsid w:val="00660EA8"/>
    <w:rsid w:val="00661BE0"/>
    <w:rsid w:val="0066426E"/>
    <w:rsid w:val="0066477B"/>
    <w:rsid w:val="006758A8"/>
    <w:rsid w:val="006771DB"/>
    <w:rsid w:val="00677881"/>
    <w:rsid w:val="00682107"/>
    <w:rsid w:val="006906F6"/>
    <w:rsid w:val="00690F03"/>
    <w:rsid w:val="00695920"/>
    <w:rsid w:val="006961B6"/>
    <w:rsid w:val="006A149F"/>
    <w:rsid w:val="006A1B2F"/>
    <w:rsid w:val="006A6C2C"/>
    <w:rsid w:val="006A6E3A"/>
    <w:rsid w:val="006A745C"/>
    <w:rsid w:val="006B19BD"/>
    <w:rsid w:val="006B795A"/>
    <w:rsid w:val="006C7F12"/>
    <w:rsid w:val="006D1892"/>
    <w:rsid w:val="006D4AA6"/>
    <w:rsid w:val="006D7B1A"/>
    <w:rsid w:val="006E1C54"/>
    <w:rsid w:val="006E2B50"/>
    <w:rsid w:val="006E6660"/>
    <w:rsid w:val="006E7F71"/>
    <w:rsid w:val="006F0226"/>
    <w:rsid w:val="006F2667"/>
    <w:rsid w:val="00700A4D"/>
    <w:rsid w:val="00700C7E"/>
    <w:rsid w:val="007030EE"/>
    <w:rsid w:val="00703434"/>
    <w:rsid w:val="00703B19"/>
    <w:rsid w:val="00704362"/>
    <w:rsid w:val="00711928"/>
    <w:rsid w:val="00713DDD"/>
    <w:rsid w:val="007161D7"/>
    <w:rsid w:val="0072064C"/>
    <w:rsid w:val="00721AFE"/>
    <w:rsid w:val="00731336"/>
    <w:rsid w:val="00731CC5"/>
    <w:rsid w:val="00733667"/>
    <w:rsid w:val="00733917"/>
    <w:rsid w:val="00735748"/>
    <w:rsid w:val="00735A13"/>
    <w:rsid w:val="00741D0E"/>
    <w:rsid w:val="00742C15"/>
    <w:rsid w:val="00745C18"/>
    <w:rsid w:val="0074791D"/>
    <w:rsid w:val="007500AB"/>
    <w:rsid w:val="00751127"/>
    <w:rsid w:val="0075180B"/>
    <w:rsid w:val="0075527A"/>
    <w:rsid w:val="00763C38"/>
    <w:rsid w:val="00763D9F"/>
    <w:rsid w:val="00772C4C"/>
    <w:rsid w:val="00774027"/>
    <w:rsid w:val="0077442B"/>
    <w:rsid w:val="00774E5C"/>
    <w:rsid w:val="007756E9"/>
    <w:rsid w:val="00775E3D"/>
    <w:rsid w:val="00775EB0"/>
    <w:rsid w:val="007775D7"/>
    <w:rsid w:val="00781F2B"/>
    <w:rsid w:val="00785A83"/>
    <w:rsid w:val="00787615"/>
    <w:rsid w:val="00790359"/>
    <w:rsid w:val="00790A81"/>
    <w:rsid w:val="0079130D"/>
    <w:rsid w:val="007930E2"/>
    <w:rsid w:val="0079389E"/>
    <w:rsid w:val="00794802"/>
    <w:rsid w:val="0079608D"/>
    <w:rsid w:val="007A0EE8"/>
    <w:rsid w:val="007A165E"/>
    <w:rsid w:val="007A202C"/>
    <w:rsid w:val="007A3400"/>
    <w:rsid w:val="007A39D5"/>
    <w:rsid w:val="007B07F5"/>
    <w:rsid w:val="007B1E84"/>
    <w:rsid w:val="007B768F"/>
    <w:rsid w:val="007B7897"/>
    <w:rsid w:val="007C0870"/>
    <w:rsid w:val="007C3C25"/>
    <w:rsid w:val="007C5E90"/>
    <w:rsid w:val="007D1537"/>
    <w:rsid w:val="007D5072"/>
    <w:rsid w:val="007E5B6F"/>
    <w:rsid w:val="007F5625"/>
    <w:rsid w:val="007F58F4"/>
    <w:rsid w:val="00800120"/>
    <w:rsid w:val="00800A22"/>
    <w:rsid w:val="008011C5"/>
    <w:rsid w:val="00802D7E"/>
    <w:rsid w:val="00806138"/>
    <w:rsid w:val="00806A7D"/>
    <w:rsid w:val="008107C9"/>
    <w:rsid w:val="00814D56"/>
    <w:rsid w:val="00815F79"/>
    <w:rsid w:val="0082164F"/>
    <w:rsid w:val="00822B0B"/>
    <w:rsid w:val="008241BB"/>
    <w:rsid w:val="00825887"/>
    <w:rsid w:val="008304A1"/>
    <w:rsid w:val="00830E2D"/>
    <w:rsid w:val="008435E1"/>
    <w:rsid w:val="00843D71"/>
    <w:rsid w:val="00843F17"/>
    <w:rsid w:val="008466D7"/>
    <w:rsid w:val="0086185F"/>
    <w:rsid w:val="00865C61"/>
    <w:rsid w:val="008725C4"/>
    <w:rsid w:val="00872730"/>
    <w:rsid w:val="00874285"/>
    <w:rsid w:val="008745C7"/>
    <w:rsid w:val="00874C1E"/>
    <w:rsid w:val="00874DAA"/>
    <w:rsid w:val="008759A8"/>
    <w:rsid w:val="00882ED5"/>
    <w:rsid w:val="00884499"/>
    <w:rsid w:val="00894299"/>
    <w:rsid w:val="0089509D"/>
    <w:rsid w:val="008A0DA8"/>
    <w:rsid w:val="008A0DD3"/>
    <w:rsid w:val="008A1299"/>
    <w:rsid w:val="008A3A78"/>
    <w:rsid w:val="008B1D64"/>
    <w:rsid w:val="008C2451"/>
    <w:rsid w:val="008C26EF"/>
    <w:rsid w:val="008C40CB"/>
    <w:rsid w:val="008C5AE9"/>
    <w:rsid w:val="008C7E90"/>
    <w:rsid w:val="008D356C"/>
    <w:rsid w:val="008D6F3E"/>
    <w:rsid w:val="008D7042"/>
    <w:rsid w:val="008D727D"/>
    <w:rsid w:val="008D74F3"/>
    <w:rsid w:val="008D7A45"/>
    <w:rsid w:val="008E090A"/>
    <w:rsid w:val="008E3C92"/>
    <w:rsid w:val="008E5CBD"/>
    <w:rsid w:val="008E7EAE"/>
    <w:rsid w:val="008F08EA"/>
    <w:rsid w:val="008F4928"/>
    <w:rsid w:val="008F6AC4"/>
    <w:rsid w:val="008F74E3"/>
    <w:rsid w:val="00903249"/>
    <w:rsid w:val="009035C5"/>
    <w:rsid w:val="00913C87"/>
    <w:rsid w:val="00914488"/>
    <w:rsid w:val="00914E1E"/>
    <w:rsid w:val="00916522"/>
    <w:rsid w:val="00917E9D"/>
    <w:rsid w:val="009219B5"/>
    <w:rsid w:val="0092487E"/>
    <w:rsid w:val="009252EE"/>
    <w:rsid w:val="009267E2"/>
    <w:rsid w:val="00931C47"/>
    <w:rsid w:val="00931EE4"/>
    <w:rsid w:val="00932890"/>
    <w:rsid w:val="00937073"/>
    <w:rsid w:val="009374A1"/>
    <w:rsid w:val="009408D7"/>
    <w:rsid w:val="0094364F"/>
    <w:rsid w:val="00950A7C"/>
    <w:rsid w:val="009523C1"/>
    <w:rsid w:val="00954809"/>
    <w:rsid w:val="00956E5D"/>
    <w:rsid w:val="00960157"/>
    <w:rsid w:val="0096598F"/>
    <w:rsid w:val="009678F7"/>
    <w:rsid w:val="00970E74"/>
    <w:rsid w:val="00971602"/>
    <w:rsid w:val="00971E28"/>
    <w:rsid w:val="009734C9"/>
    <w:rsid w:val="009756A0"/>
    <w:rsid w:val="00975A51"/>
    <w:rsid w:val="00975CFE"/>
    <w:rsid w:val="00976B99"/>
    <w:rsid w:val="009801F5"/>
    <w:rsid w:val="00981E97"/>
    <w:rsid w:val="00982F4F"/>
    <w:rsid w:val="00985491"/>
    <w:rsid w:val="009929D7"/>
    <w:rsid w:val="0099456C"/>
    <w:rsid w:val="00994CB1"/>
    <w:rsid w:val="00995453"/>
    <w:rsid w:val="009A20F0"/>
    <w:rsid w:val="009A54FC"/>
    <w:rsid w:val="009A60BA"/>
    <w:rsid w:val="009A7885"/>
    <w:rsid w:val="009B1B63"/>
    <w:rsid w:val="009B4708"/>
    <w:rsid w:val="009B5118"/>
    <w:rsid w:val="009B6DB9"/>
    <w:rsid w:val="009B6E8A"/>
    <w:rsid w:val="009C43F5"/>
    <w:rsid w:val="009C56BA"/>
    <w:rsid w:val="009C6FE6"/>
    <w:rsid w:val="009D50A3"/>
    <w:rsid w:val="009D6DC8"/>
    <w:rsid w:val="009D748C"/>
    <w:rsid w:val="009E3F54"/>
    <w:rsid w:val="009E68E8"/>
    <w:rsid w:val="009E713B"/>
    <w:rsid w:val="009F32B4"/>
    <w:rsid w:val="009F3DD2"/>
    <w:rsid w:val="009F447B"/>
    <w:rsid w:val="009F47CD"/>
    <w:rsid w:val="009F4A7B"/>
    <w:rsid w:val="009F56D0"/>
    <w:rsid w:val="009F70FB"/>
    <w:rsid w:val="009F7584"/>
    <w:rsid w:val="00A013CD"/>
    <w:rsid w:val="00A01881"/>
    <w:rsid w:val="00A01CF6"/>
    <w:rsid w:val="00A034B7"/>
    <w:rsid w:val="00A06CC3"/>
    <w:rsid w:val="00A16818"/>
    <w:rsid w:val="00A275B0"/>
    <w:rsid w:val="00A32361"/>
    <w:rsid w:val="00A35F3B"/>
    <w:rsid w:val="00A3642C"/>
    <w:rsid w:val="00A4392D"/>
    <w:rsid w:val="00A4791E"/>
    <w:rsid w:val="00A56816"/>
    <w:rsid w:val="00A655AF"/>
    <w:rsid w:val="00A67865"/>
    <w:rsid w:val="00A72789"/>
    <w:rsid w:val="00A731D8"/>
    <w:rsid w:val="00A747CE"/>
    <w:rsid w:val="00A74DFC"/>
    <w:rsid w:val="00A75720"/>
    <w:rsid w:val="00A76B35"/>
    <w:rsid w:val="00A80CD7"/>
    <w:rsid w:val="00A8561C"/>
    <w:rsid w:val="00A85C78"/>
    <w:rsid w:val="00A8667A"/>
    <w:rsid w:val="00A87F67"/>
    <w:rsid w:val="00A923A6"/>
    <w:rsid w:val="00A94279"/>
    <w:rsid w:val="00A967AB"/>
    <w:rsid w:val="00A97FA0"/>
    <w:rsid w:val="00AA730C"/>
    <w:rsid w:val="00AB016A"/>
    <w:rsid w:val="00AB1A0C"/>
    <w:rsid w:val="00AB66A8"/>
    <w:rsid w:val="00AB6F31"/>
    <w:rsid w:val="00AC43AE"/>
    <w:rsid w:val="00AD162A"/>
    <w:rsid w:val="00AD26EE"/>
    <w:rsid w:val="00AD4E01"/>
    <w:rsid w:val="00AD5F94"/>
    <w:rsid w:val="00AE2E61"/>
    <w:rsid w:val="00AE34E6"/>
    <w:rsid w:val="00AE421F"/>
    <w:rsid w:val="00AF49C1"/>
    <w:rsid w:val="00AF587E"/>
    <w:rsid w:val="00B03ECA"/>
    <w:rsid w:val="00B06335"/>
    <w:rsid w:val="00B123D3"/>
    <w:rsid w:val="00B124EA"/>
    <w:rsid w:val="00B157BD"/>
    <w:rsid w:val="00B16E09"/>
    <w:rsid w:val="00B16F3A"/>
    <w:rsid w:val="00B17312"/>
    <w:rsid w:val="00B214B4"/>
    <w:rsid w:val="00B23D2D"/>
    <w:rsid w:val="00B23E43"/>
    <w:rsid w:val="00B2649A"/>
    <w:rsid w:val="00B27DC8"/>
    <w:rsid w:val="00B3010F"/>
    <w:rsid w:val="00B30950"/>
    <w:rsid w:val="00B33280"/>
    <w:rsid w:val="00B37D1D"/>
    <w:rsid w:val="00B41941"/>
    <w:rsid w:val="00B41D12"/>
    <w:rsid w:val="00B43CA9"/>
    <w:rsid w:val="00B467FC"/>
    <w:rsid w:val="00B509D6"/>
    <w:rsid w:val="00B55657"/>
    <w:rsid w:val="00B67DD0"/>
    <w:rsid w:val="00B70516"/>
    <w:rsid w:val="00B70570"/>
    <w:rsid w:val="00B70BAF"/>
    <w:rsid w:val="00B71B01"/>
    <w:rsid w:val="00B74271"/>
    <w:rsid w:val="00B77C12"/>
    <w:rsid w:val="00B8192F"/>
    <w:rsid w:val="00B8347A"/>
    <w:rsid w:val="00B835A0"/>
    <w:rsid w:val="00B8454A"/>
    <w:rsid w:val="00B85138"/>
    <w:rsid w:val="00B86650"/>
    <w:rsid w:val="00B8785A"/>
    <w:rsid w:val="00B902C3"/>
    <w:rsid w:val="00B9164B"/>
    <w:rsid w:val="00B925E5"/>
    <w:rsid w:val="00BA0AC1"/>
    <w:rsid w:val="00BA0E56"/>
    <w:rsid w:val="00BA12DB"/>
    <w:rsid w:val="00BA3E67"/>
    <w:rsid w:val="00BB123E"/>
    <w:rsid w:val="00BB31C2"/>
    <w:rsid w:val="00BC0526"/>
    <w:rsid w:val="00BC147F"/>
    <w:rsid w:val="00BC2A1E"/>
    <w:rsid w:val="00BC7D07"/>
    <w:rsid w:val="00BD08E7"/>
    <w:rsid w:val="00BD1E42"/>
    <w:rsid w:val="00BD2D43"/>
    <w:rsid w:val="00BD3909"/>
    <w:rsid w:val="00BE0E0B"/>
    <w:rsid w:val="00BE37AF"/>
    <w:rsid w:val="00BE3F56"/>
    <w:rsid w:val="00BE5B51"/>
    <w:rsid w:val="00BE666F"/>
    <w:rsid w:val="00BF088C"/>
    <w:rsid w:val="00BF1638"/>
    <w:rsid w:val="00BF789D"/>
    <w:rsid w:val="00C00847"/>
    <w:rsid w:val="00C02477"/>
    <w:rsid w:val="00C031BB"/>
    <w:rsid w:val="00C0689D"/>
    <w:rsid w:val="00C1109C"/>
    <w:rsid w:val="00C115E4"/>
    <w:rsid w:val="00C15AB0"/>
    <w:rsid w:val="00C1716A"/>
    <w:rsid w:val="00C2026B"/>
    <w:rsid w:val="00C20391"/>
    <w:rsid w:val="00C23175"/>
    <w:rsid w:val="00C238C4"/>
    <w:rsid w:val="00C2418A"/>
    <w:rsid w:val="00C25928"/>
    <w:rsid w:val="00C26A53"/>
    <w:rsid w:val="00C31E42"/>
    <w:rsid w:val="00C35117"/>
    <w:rsid w:val="00C35246"/>
    <w:rsid w:val="00C4589A"/>
    <w:rsid w:val="00C46216"/>
    <w:rsid w:val="00C46933"/>
    <w:rsid w:val="00C530F3"/>
    <w:rsid w:val="00C53369"/>
    <w:rsid w:val="00C55D87"/>
    <w:rsid w:val="00C60BC9"/>
    <w:rsid w:val="00C60E2B"/>
    <w:rsid w:val="00C6141E"/>
    <w:rsid w:val="00C61E24"/>
    <w:rsid w:val="00C669F2"/>
    <w:rsid w:val="00C74FFE"/>
    <w:rsid w:val="00C754E4"/>
    <w:rsid w:val="00C807A1"/>
    <w:rsid w:val="00C824CE"/>
    <w:rsid w:val="00C836AF"/>
    <w:rsid w:val="00C84FB2"/>
    <w:rsid w:val="00C85C15"/>
    <w:rsid w:val="00C86CEE"/>
    <w:rsid w:val="00C915FA"/>
    <w:rsid w:val="00C9222F"/>
    <w:rsid w:val="00C92D0F"/>
    <w:rsid w:val="00C97F28"/>
    <w:rsid w:val="00CA0B24"/>
    <w:rsid w:val="00CA2AFA"/>
    <w:rsid w:val="00CA5D33"/>
    <w:rsid w:val="00CC01EE"/>
    <w:rsid w:val="00CC191E"/>
    <w:rsid w:val="00CC241F"/>
    <w:rsid w:val="00CC372C"/>
    <w:rsid w:val="00CC37B4"/>
    <w:rsid w:val="00CD4BD7"/>
    <w:rsid w:val="00CD5009"/>
    <w:rsid w:val="00CD7EC7"/>
    <w:rsid w:val="00CE1BE0"/>
    <w:rsid w:val="00CE2288"/>
    <w:rsid w:val="00CE5603"/>
    <w:rsid w:val="00CE6148"/>
    <w:rsid w:val="00CE6556"/>
    <w:rsid w:val="00CE6558"/>
    <w:rsid w:val="00CF00D9"/>
    <w:rsid w:val="00CF4E5E"/>
    <w:rsid w:val="00CF5555"/>
    <w:rsid w:val="00D018C9"/>
    <w:rsid w:val="00D032C2"/>
    <w:rsid w:val="00D16C7D"/>
    <w:rsid w:val="00D173F6"/>
    <w:rsid w:val="00D21445"/>
    <w:rsid w:val="00D23FB8"/>
    <w:rsid w:val="00D24894"/>
    <w:rsid w:val="00D32242"/>
    <w:rsid w:val="00D32F59"/>
    <w:rsid w:val="00D361D4"/>
    <w:rsid w:val="00D4437A"/>
    <w:rsid w:val="00D45C1F"/>
    <w:rsid w:val="00D46D22"/>
    <w:rsid w:val="00D50ED5"/>
    <w:rsid w:val="00D5119D"/>
    <w:rsid w:val="00D54205"/>
    <w:rsid w:val="00D54378"/>
    <w:rsid w:val="00D5503D"/>
    <w:rsid w:val="00D5532D"/>
    <w:rsid w:val="00D55863"/>
    <w:rsid w:val="00D61321"/>
    <w:rsid w:val="00D6213D"/>
    <w:rsid w:val="00D641D3"/>
    <w:rsid w:val="00D64FCA"/>
    <w:rsid w:val="00D7355C"/>
    <w:rsid w:val="00D74D06"/>
    <w:rsid w:val="00D75501"/>
    <w:rsid w:val="00D80468"/>
    <w:rsid w:val="00D837CC"/>
    <w:rsid w:val="00D83EF3"/>
    <w:rsid w:val="00D8632B"/>
    <w:rsid w:val="00D90B30"/>
    <w:rsid w:val="00D965A8"/>
    <w:rsid w:val="00DA0751"/>
    <w:rsid w:val="00DA0EBF"/>
    <w:rsid w:val="00DA5C69"/>
    <w:rsid w:val="00DA6C5B"/>
    <w:rsid w:val="00DA7267"/>
    <w:rsid w:val="00DB30B2"/>
    <w:rsid w:val="00DB6F59"/>
    <w:rsid w:val="00DC37D8"/>
    <w:rsid w:val="00DD1E14"/>
    <w:rsid w:val="00DD3770"/>
    <w:rsid w:val="00DD3F3C"/>
    <w:rsid w:val="00DD499C"/>
    <w:rsid w:val="00DE163F"/>
    <w:rsid w:val="00DE2628"/>
    <w:rsid w:val="00DE2A98"/>
    <w:rsid w:val="00DE2D41"/>
    <w:rsid w:val="00DE4300"/>
    <w:rsid w:val="00DE7A98"/>
    <w:rsid w:val="00DF1701"/>
    <w:rsid w:val="00DF17C1"/>
    <w:rsid w:val="00DF65E3"/>
    <w:rsid w:val="00E004F7"/>
    <w:rsid w:val="00E00835"/>
    <w:rsid w:val="00E0781F"/>
    <w:rsid w:val="00E117D7"/>
    <w:rsid w:val="00E1226C"/>
    <w:rsid w:val="00E12584"/>
    <w:rsid w:val="00E1739D"/>
    <w:rsid w:val="00E31447"/>
    <w:rsid w:val="00E31B74"/>
    <w:rsid w:val="00E365A1"/>
    <w:rsid w:val="00E39549"/>
    <w:rsid w:val="00E4377E"/>
    <w:rsid w:val="00E43B18"/>
    <w:rsid w:val="00E44762"/>
    <w:rsid w:val="00E50B7F"/>
    <w:rsid w:val="00E5160D"/>
    <w:rsid w:val="00E51702"/>
    <w:rsid w:val="00E533A5"/>
    <w:rsid w:val="00E56349"/>
    <w:rsid w:val="00E6246F"/>
    <w:rsid w:val="00E646AA"/>
    <w:rsid w:val="00E64BAC"/>
    <w:rsid w:val="00E65B62"/>
    <w:rsid w:val="00E72925"/>
    <w:rsid w:val="00E72937"/>
    <w:rsid w:val="00E73735"/>
    <w:rsid w:val="00E75D8C"/>
    <w:rsid w:val="00E813AF"/>
    <w:rsid w:val="00E81930"/>
    <w:rsid w:val="00E87ADC"/>
    <w:rsid w:val="00E90879"/>
    <w:rsid w:val="00E917E2"/>
    <w:rsid w:val="00E951D7"/>
    <w:rsid w:val="00EA1588"/>
    <w:rsid w:val="00EA199B"/>
    <w:rsid w:val="00EA30DE"/>
    <w:rsid w:val="00EA561A"/>
    <w:rsid w:val="00EA5B22"/>
    <w:rsid w:val="00EA5DCF"/>
    <w:rsid w:val="00EB1AE7"/>
    <w:rsid w:val="00EB466E"/>
    <w:rsid w:val="00EB4C56"/>
    <w:rsid w:val="00EB64A5"/>
    <w:rsid w:val="00EC23C5"/>
    <w:rsid w:val="00EC47B7"/>
    <w:rsid w:val="00EC5BF3"/>
    <w:rsid w:val="00EC5FA8"/>
    <w:rsid w:val="00EC683F"/>
    <w:rsid w:val="00ED09CF"/>
    <w:rsid w:val="00ED1CB9"/>
    <w:rsid w:val="00ED33BF"/>
    <w:rsid w:val="00ED365C"/>
    <w:rsid w:val="00ED46F5"/>
    <w:rsid w:val="00EF0B57"/>
    <w:rsid w:val="00EF2476"/>
    <w:rsid w:val="00EF33F9"/>
    <w:rsid w:val="00EF7877"/>
    <w:rsid w:val="00F048B7"/>
    <w:rsid w:val="00F1435E"/>
    <w:rsid w:val="00F148D9"/>
    <w:rsid w:val="00F14B34"/>
    <w:rsid w:val="00F15290"/>
    <w:rsid w:val="00F16B07"/>
    <w:rsid w:val="00F171A6"/>
    <w:rsid w:val="00F21F1E"/>
    <w:rsid w:val="00F25ECE"/>
    <w:rsid w:val="00F26BD6"/>
    <w:rsid w:val="00F33909"/>
    <w:rsid w:val="00F34B9B"/>
    <w:rsid w:val="00F35D9E"/>
    <w:rsid w:val="00F45871"/>
    <w:rsid w:val="00F46C8B"/>
    <w:rsid w:val="00F61C15"/>
    <w:rsid w:val="00F63825"/>
    <w:rsid w:val="00F65896"/>
    <w:rsid w:val="00F70183"/>
    <w:rsid w:val="00F70F7D"/>
    <w:rsid w:val="00F718DF"/>
    <w:rsid w:val="00F71FF5"/>
    <w:rsid w:val="00F752BC"/>
    <w:rsid w:val="00F762A3"/>
    <w:rsid w:val="00F76DB0"/>
    <w:rsid w:val="00F777E4"/>
    <w:rsid w:val="00F81A46"/>
    <w:rsid w:val="00F8293B"/>
    <w:rsid w:val="00F8473C"/>
    <w:rsid w:val="00F8636B"/>
    <w:rsid w:val="00FA3718"/>
    <w:rsid w:val="00FA431B"/>
    <w:rsid w:val="00FB14BE"/>
    <w:rsid w:val="00FB535F"/>
    <w:rsid w:val="00FB57E0"/>
    <w:rsid w:val="00FB59B8"/>
    <w:rsid w:val="00FC1155"/>
    <w:rsid w:val="00FC7927"/>
    <w:rsid w:val="00FD0417"/>
    <w:rsid w:val="00FD3051"/>
    <w:rsid w:val="00FD657B"/>
    <w:rsid w:val="00FE1C27"/>
    <w:rsid w:val="00FE3622"/>
    <w:rsid w:val="00FF2EE7"/>
    <w:rsid w:val="00FF4FCD"/>
    <w:rsid w:val="010853AA"/>
    <w:rsid w:val="02B3AE46"/>
    <w:rsid w:val="02E44807"/>
    <w:rsid w:val="031C21F6"/>
    <w:rsid w:val="035B212E"/>
    <w:rsid w:val="03DA7F3E"/>
    <w:rsid w:val="041B360B"/>
    <w:rsid w:val="0437F2A6"/>
    <w:rsid w:val="04A753C8"/>
    <w:rsid w:val="04B9D4AD"/>
    <w:rsid w:val="04CC6300"/>
    <w:rsid w:val="04CFF70F"/>
    <w:rsid w:val="05362A61"/>
    <w:rsid w:val="055C413D"/>
    <w:rsid w:val="05DE8FD1"/>
    <w:rsid w:val="05FCEF95"/>
    <w:rsid w:val="061BCD03"/>
    <w:rsid w:val="06F5666F"/>
    <w:rsid w:val="075CDDC5"/>
    <w:rsid w:val="086F0E99"/>
    <w:rsid w:val="089A5B5D"/>
    <w:rsid w:val="08CD7F3D"/>
    <w:rsid w:val="092807DA"/>
    <w:rsid w:val="093E9BEE"/>
    <w:rsid w:val="09482A1D"/>
    <w:rsid w:val="0A1BB692"/>
    <w:rsid w:val="0A211611"/>
    <w:rsid w:val="0A2DF820"/>
    <w:rsid w:val="0A4F3219"/>
    <w:rsid w:val="0A8108C3"/>
    <w:rsid w:val="0AA6D4BB"/>
    <w:rsid w:val="0AAB75DE"/>
    <w:rsid w:val="0AC32DEF"/>
    <w:rsid w:val="0AF87F68"/>
    <w:rsid w:val="0B066127"/>
    <w:rsid w:val="0B19705C"/>
    <w:rsid w:val="0B1FEBAB"/>
    <w:rsid w:val="0B7BF2CA"/>
    <w:rsid w:val="0BADBDD5"/>
    <w:rsid w:val="0CBF584E"/>
    <w:rsid w:val="0CF126C9"/>
    <w:rsid w:val="0D37DEA1"/>
    <w:rsid w:val="0D498E36"/>
    <w:rsid w:val="0D4E4F76"/>
    <w:rsid w:val="0D832800"/>
    <w:rsid w:val="0D898636"/>
    <w:rsid w:val="0DFC7184"/>
    <w:rsid w:val="0E5E81BC"/>
    <w:rsid w:val="0E960FAE"/>
    <w:rsid w:val="0EB7FC6E"/>
    <w:rsid w:val="0F74F18F"/>
    <w:rsid w:val="0FF0FAA0"/>
    <w:rsid w:val="0FF923B1"/>
    <w:rsid w:val="1029CD8F"/>
    <w:rsid w:val="105AD4C9"/>
    <w:rsid w:val="10698B7D"/>
    <w:rsid w:val="10955394"/>
    <w:rsid w:val="109DED46"/>
    <w:rsid w:val="10AF1DCA"/>
    <w:rsid w:val="112D34D0"/>
    <w:rsid w:val="11866C76"/>
    <w:rsid w:val="118776C2"/>
    <w:rsid w:val="122883C6"/>
    <w:rsid w:val="123123F5"/>
    <w:rsid w:val="1268BEDE"/>
    <w:rsid w:val="12ACB5E8"/>
    <w:rsid w:val="12E0CAC6"/>
    <w:rsid w:val="1322ED3F"/>
    <w:rsid w:val="13643109"/>
    <w:rsid w:val="13BB54D8"/>
    <w:rsid w:val="13CAABEE"/>
    <w:rsid w:val="14209666"/>
    <w:rsid w:val="14620B6A"/>
    <w:rsid w:val="15572539"/>
    <w:rsid w:val="156BDB87"/>
    <w:rsid w:val="15BE8643"/>
    <w:rsid w:val="1673B65E"/>
    <w:rsid w:val="16B11318"/>
    <w:rsid w:val="16D12619"/>
    <w:rsid w:val="17343C98"/>
    <w:rsid w:val="174DAB42"/>
    <w:rsid w:val="1840232F"/>
    <w:rsid w:val="188F1A2A"/>
    <w:rsid w:val="18900A1B"/>
    <w:rsid w:val="18B0390F"/>
    <w:rsid w:val="1A924D90"/>
    <w:rsid w:val="1AA97F36"/>
    <w:rsid w:val="1AB8E385"/>
    <w:rsid w:val="1B5D49E3"/>
    <w:rsid w:val="1B829EBE"/>
    <w:rsid w:val="1BB2C587"/>
    <w:rsid w:val="1C067B8F"/>
    <w:rsid w:val="1C39542E"/>
    <w:rsid w:val="1C54B3E6"/>
    <w:rsid w:val="1DB0859E"/>
    <w:rsid w:val="1DF11C2F"/>
    <w:rsid w:val="1E08EA41"/>
    <w:rsid w:val="1E106017"/>
    <w:rsid w:val="1E24C2A7"/>
    <w:rsid w:val="1E296040"/>
    <w:rsid w:val="1E37F930"/>
    <w:rsid w:val="1E7EC843"/>
    <w:rsid w:val="1EABF7C9"/>
    <w:rsid w:val="1EC1EA52"/>
    <w:rsid w:val="1F0B677C"/>
    <w:rsid w:val="1F20822E"/>
    <w:rsid w:val="1F2FEB21"/>
    <w:rsid w:val="201E1EE2"/>
    <w:rsid w:val="202D2D52"/>
    <w:rsid w:val="209F661B"/>
    <w:rsid w:val="20B18C8C"/>
    <w:rsid w:val="2116B761"/>
    <w:rsid w:val="2133075C"/>
    <w:rsid w:val="219370CC"/>
    <w:rsid w:val="21E1D715"/>
    <w:rsid w:val="22059AF6"/>
    <w:rsid w:val="231F6C9C"/>
    <w:rsid w:val="232B87B7"/>
    <w:rsid w:val="23BD07B3"/>
    <w:rsid w:val="23DF3C21"/>
    <w:rsid w:val="23E36BFF"/>
    <w:rsid w:val="23EC00A1"/>
    <w:rsid w:val="23EF14EA"/>
    <w:rsid w:val="2414FB0F"/>
    <w:rsid w:val="24171C02"/>
    <w:rsid w:val="2449D9A9"/>
    <w:rsid w:val="245E481C"/>
    <w:rsid w:val="24C9DBB6"/>
    <w:rsid w:val="2551733B"/>
    <w:rsid w:val="257B0C82"/>
    <w:rsid w:val="25B4965C"/>
    <w:rsid w:val="25E5CEB9"/>
    <w:rsid w:val="2672307D"/>
    <w:rsid w:val="269C4728"/>
    <w:rsid w:val="26D4F865"/>
    <w:rsid w:val="2708B275"/>
    <w:rsid w:val="2819FA63"/>
    <w:rsid w:val="286FB041"/>
    <w:rsid w:val="2986C85B"/>
    <w:rsid w:val="29F5B784"/>
    <w:rsid w:val="2A49EBCC"/>
    <w:rsid w:val="2A54339F"/>
    <w:rsid w:val="2A768208"/>
    <w:rsid w:val="2A7DB266"/>
    <w:rsid w:val="2A95AA3B"/>
    <w:rsid w:val="2ACDBD1E"/>
    <w:rsid w:val="2B65B830"/>
    <w:rsid w:val="2BD3381E"/>
    <w:rsid w:val="2BEBC973"/>
    <w:rsid w:val="2C38729F"/>
    <w:rsid w:val="2C4E0843"/>
    <w:rsid w:val="2D7B0F7E"/>
    <w:rsid w:val="2DCD4AFD"/>
    <w:rsid w:val="2DEB09BE"/>
    <w:rsid w:val="2DECB97F"/>
    <w:rsid w:val="2E4116F8"/>
    <w:rsid w:val="2E5D8D8F"/>
    <w:rsid w:val="2EA909EB"/>
    <w:rsid w:val="2F4459A2"/>
    <w:rsid w:val="2F565E46"/>
    <w:rsid w:val="2F5DCE50"/>
    <w:rsid w:val="2FCD5555"/>
    <w:rsid w:val="2FD0E495"/>
    <w:rsid w:val="3002A697"/>
    <w:rsid w:val="303DE676"/>
    <w:rsid w:val="30AD38B3"/>
    <w:rsid w:val="30B92D69"/>
    <w:rsid w:val="30DC4B1C"/>
    <w:rsid w:val="3123A2C7"/>
    <w:rsid w:val="3140E125"/>
    <w:rsid w:val="3146CE41"/>
    <w:rsid w:val="31DC21BE"/>
    <w:rsid w:val="31E0AAAD"/>
    <w:rsid w:val="31F40EAB"/>
    <w:rsid w:val="32314963"/>
    <w:rsid w:val="32BA33AC"/>
    <w:rsid w:val="33041BF6"/>
    <w:rsid w:val="337C77A4"/>
    <w:rsid w:val="33D2DFBD"/>
    <w:rsid w:val="3459EAEC"/>
    <w:rsid w:val="345D7D3C"/>
    <w:rsid w:val="346C6973"/>
    <w:rsid w:val="34B1F42D"/>
    <w:rsid w:val="35095BF8"/>
    <w:rsid w:val="354952A9"/>
    <w:rsid w:val="3568EA25"/>
    <w:rsid w:val="357E3A84"/>
    <w:rsid w:val="36BECA2B"/>
    <w:rsid w:val="36E67E50"/>
    <w:rsid w:val="370E0257"/>
    <w:rsid w:val="375F8DD5"/>
    <w:rsid w:val="37B1C4F7"/>
    <w:rsid w:val="3808EB53"/>
    <w:rsid w:val="385D19E2"/>
    <w:rsid w:val="3897F06C"/>
    <w:rsid w:val="38A9D2B8"/>
    <w:rsid w:val="3A5E0CD2"/>
    <w:rsid w:val="3A972E97"/>
    <w:rsid w:val="3AAF334F"/>
    <w:rsid w:val="3AB00413"/>
    <w:rsid w:val="3B2DED2B"/>
    <w:rsid w:val="3B5AC018"/>
    <w:rsid w:val="3BD0E469"/>
    <w:rsid w:val="3BEB69AA"/>
    <w:rsid w:val="3BEBD472"/>
    <w:rsid w:val="3C3B175B"/>
    <w:rsid w:val="3C4B03B0"/>
    <w:rsid w:val="3C8FB0A1"/>
    <w:rsid w:val="3CCBE18A"/>
    <w:rsid w:val="3CE398C6"/>
    <w:rsid w:val="3D0FC1CF"/>
    <w:rsid w:val="3D641B7E"/>
    <w:rsid w:val="3D8AB2E0"/>
    <w:rsid w:val="3D9EB6EF"/>
    <w:rsid w:val="3DBA7602"/>
    <w:rsid w:val="3DD5E9AE"/>
    <w:rsid w:val="3DF0E237"/>
    <w:rsid w:val="3E052011"/>
    <w:rsid w:val="3EE9DD51"/>
    <w:rsid w:val="3EED3CCF"/>
    <w:rsid w:val="3EF6A40E"/>
    <w:rsid w:val="3F47552B"/>
    <w:rsid w:val="3F6A6635"/>
    <w:rsid w:val="3FA46D4E"/>
    <w:rsid w:val="4012AD28"/>
    <w:rsid w:val="4041D24F"/>
    <w:rsid w:val="4057BA75"/>
    <w:rsid w:val="4059D9BE"/>
    <w:rsid w:val="40E6C83F"/>
    <w:rsid w:val="414DF356"/>
    <w:rsid w:val="41589377"/>
    <w:rsid w:val="41C693DF"/>
    <w:rsid w:val="41E9EE8E"/>
    <w:rsid w:val="42196B74"/>
    <w:rsid w:val="424ADFC6"/>
    <w:rsid w:val="429B8160"/>
    <w:rsid w:val="42C5B814"/>
    <w:rsid w:val="42FBDD25"/>
    <w:rsid w:val="4385BEEF"/>
    <w:rsid w:val="43E00A54"/>
    <w:rsid w:val="44AF89B2"/>
    <w:rsid w:val="4536AB3C"/>
    <w:rsid w:val="45454C77"/>
    <w:rsid w:val="45ABBF3D"/>
    <w:rsid w:val="46D2B77C"/>
    <w:rsid w:val="46E11CD8"/>
    <w:rsid w:val="46FC8564"/>
    <w:rsid w:val="4711ECE6"/>
    <w:rsid w:val="475865F5"/>
    <w:rsid w:val="4777E7E2"/>
    <w:rsid w:val="478BFE72"/>
    <w:rsid w:val="4825D082"/>
    <w:rsid w:val="4832D1C6"/>
    <w:rsid w:val="4864EBA3"/>
    <w:rsid w:val="48833248"/>
    <w:rsid w:val="489522D0"/>
    <w:rsid w:val="48B115AE"/>
    <w:rsid w:val="4923484B"/>
    <w:rsid w:val="49456CD2"/>
    <w:rsid w:val="4A072749"/>
    <w:rsid w:val="4A7A6B26"/>
    <w:rsid w:val="4A830DB1"/>
    <w:rsid w:val="4AA31676"/>
    <w:rsid w:val="4AB7A19C"/>
    <w:rsid w:val="4B190F7E"/>
    <w:rsid w:val="4B6CFFE0"/>
    <w:rsid w:val="4B8C75E6"/>
    <w:rsid w:val="4B8DF756"/>
    <w:rsid w:val="4BE6BFA9"/>
    <w:rsid w:val="4C7EE1B0"/>
    <w:rsid w:val="4CEC0AFC"/>
    <w:rsid w:val="4D9A1823"/>
    <w:rsid w:val="4DA13A52"/>
    <w:rsid w:val="4E230B6C"/>
    <w:rsid w:val="4ECEF790"/>
    <w:rsid w:val="4ED86335"/>
    <w:rsid w:val="4EE4A104"/>
    <w:rsid w:val="4F7B7294"/>
    <w:rsid w:val="4FF12A7C"/>
    <w:rsid w:val="5074A50B"/>
    <w:rsid w:val="507E5653"/>
    <w:rsid w:val="507EB4DB"/>
    <w:rsid w:val="51329419"/>
    <w:rsid w:val="515A722F"/>
    <w:rsid w:val="51676939"/>
    <w:rsid w:val="523F103A"/>
    <w:rsid w:val="52AD860F"/>
    <w:rsid w:val="52BE3B92"/>
    <w:rsid w:val="52D8C5C3"/>
    <w:rsid w:val="531D5921"/>
    <w:rsid w:val="5334A799"/>
    <w:rsid w:val="5359E46D"/>
    <w:rsid w:val="547B5723"/>
    <w:rsid w:val="548694C9"/>
    <w:rsid w:val="55281718"/>
    <w:rsid w:val="5532AB3C"/>
    <w:rsid w:val="558DA1EF"/>
    <w:rsid w:val="562B760D"/>
    <w:rsid w:val="5632C552"/>
    <w:rsid w:val="565494E9"/>
    <w:rsid w:val="5678C50F"/>
    <w:rsid w:val="56867A22"/>
    <w:rsid w:val="56C4ECF0"/>
    <w:rsid w:val="56CC1D4E"/>
    <w:rsid w:val="56CE7B9D"/>
    <w:rsid w:val="56E3751A"/>
    <w:rsid w:val="56E3C7FB"/>
    <w:rsid w:val="57099ED6"/>
    <w:rsid w:val="576C5792"/>
    <w:rsid w:val="57994044"/>
    <w:rsid w:val="57A1D59D"/>
    <w:rsid w:val="57ABC7A7"/>
    <w:rsid w:val="57F7E520"/>
    <w:rsid w:val="585F525E"/>
    <w:rsid w:val="59141C73"/>
    <w:rsid w:val="594894B0"/>
    <w:rsid w:val="59A386FB"/>
    <w:rsid w:val="59EC9AEE"/>
    <w:rsid w:val="5C027484"/>
    <w:rsid w:val="5C2BF6A3"/>
    <w:rsid w:val="5CC300C9"/>
    <w:rsid w:val="5CF8A56F"/>
    <w:rsid w:val="5D88C86D"/>
    <w:rsid w:val="5DBD4F36"/>
    <w:rsid w:val="5EF23E77"/>
    <w:rsid w:val="5F2498CE"/>
    <w:rsid w:val="5F611853"/>
    <w:rsid w:val="5F865281"/>
    <w:rsid w:val="6006CE09"/>
    <w:rsid w:val="6017F39C"/>
    <w:rsid w:val="601AF719"/>
    <w:rsid w:val="60F80BDE"/>
    <w:rsid w:val="6114FD79"/>
    <w:rsid w:val="61FA52B4"/>
    <w:rsid w:val="6208F242"/>
    <w:rsid w:val="6246DC1F"/>
    <w:rsid w:val="627BC61B"/>
    <w:rsid w:val="627CBCB3"/>
    <w:rsid w:val="6293FA1B"/>
    <w:rsid w:val="62F61577"/>
    <w:rsid w:val="6305F3AA"/>
    <w:rsid w:val="6330D7D2"/>
    <w:rsid w:val="6355D53B"/>
    <w:rsid w:val="63C914E4"/>
    <w:rsid w:val="63F7D1B3"/>
    <w:rsid w:val="63FBA678"/>
    <w:rsid w:val="64398E0B"/>
    <w:rsid w:val="644C0AE0"/>
    <w:rsid w:val="64C8399C"/>
    <w:rsid w:val="65600681"/>
    <w:rsid w:val="6617AA3A"/>
    <w:rsid w:val="6701866A"/>
    <w:rsid w:val="680B9804"/>
    <w:rsid w:val="6810FF67"/>
    <w:rsid w:val="68138593"/>
    <w:rsid w:val="6855F855"/>
    <w:rsid w:val="68574D92"/>
    <w:rsid w:val="6864D973"/>
    <w:rsid w:val="6881832E"/>
    <w:rsid w:val="68935350"/>
    <w:rsid w:val="689D5103"/>
    <w:rsid w:val="6993883A"/>
    <w:rsid w:val="69D38A24"/>
    <w:rsid w:val="69DACD05"/>
    <w:rsid w:val="6A77992C"/>
    <w:rsid w:val="6A7FB638"/>
    <w:rsid w:val="6ACC01D1"/>
    <w:rsid w:val="6B5FE616"/>
    <w:rsid w:val="6B9070D4"/>
    <w:rsid w:val="6BB0C61C"/>
    <w:rsid w:val="6BEFCB38"/>
    <w:rsid w:val="6BFB6121"/>
    <w:rsid w:val="6C2995BC"/>
    <w:rsid w:val="6C4ED460"/>
    <w:rsid w:val="6C788ECF"/>
    <w:rsid w:val="6D59D4C8"/>
    <w:rsid w:val="6D9C2AA2"/>
    <w:rsid w:val="6DFA8718"/>
    <w:rsid w:val="6ED9CB81"/>
    <w:rsid w:val="6F23D0C2"/>
    <w:rsid w:val="6F635005"/>
    <w:rsid w:val="7041C917"/>
    <w:rsid w:val="70E38403"/>
    <w:rsid w:val="7134FBC6"/>
    <w:rsid w:val="7144F1CF"/>
    <w:rsid w:val="71A13F7C"/>
    <w:rsid w:val="71FF2880"/>
    <w:rsid w:val="7251299D"/>
    <w:rsid w:val="726ED8B3"/>
    <w:rsid w:val="7300A9DC"/>
    <w:rsid w:val="731ADBB5"/>
    <w:rsid w:val="737DF32F"/>
    <w:rsid w:val="74BCD93F"/>
    <w:rsid w:val="7610E149"/>
    <w:rsid w:val="763F07DA"/>
    <w:rsid w:val="76C6047F"/>
    <w:rsid w:val="76FCCA7E"/>
    <w:rsid w:val="770923F3"/>
    <w:rsid w:val="77458339"/>
    <w:rsid w:val="77727A57"/>
    <w:rsid w:val="77AEB524"/>
    <w:rsid w:val="77C926B1"/>
    <w:rsid w:val="77DB51A4"/>
    <w:rsid w:val="77F4F960"/>
    <w:rsid w:val="77FAC4FA"/>
    <w:rsid w:val="78F125CC"/>
    <w:rsid w:val="797C53EF"/>
    <w:rsid w:val="79BB58E4"/>
    <w:rsid w:val="79BBBDB1"/>
    <w:rsid w:val="79DC8813"/>
    <w:rsid w:val="79F5EB81"/>
    <w:rsid w:val="7A40C4B5"/>
    <w:rsid w:val="7A5D879F"/>
    <w:rsid w:val="7A748DC3"/>
    <w:rsid w:val="7A92F94C"/>
    <w:rsid w:val="7AD974B0"/>
    <w:rsid w:val="7AE102EE"/>
    <w:rsid w:val="7B12F266"/>
    <w:rsid w:val="7B183358"/>
    <w:rsid w:val="7B1BE542"/>
    <w:rsid w:val="7B1D5F29"/>
    <w:rsid w:val="7B29E58C"/>
    <w:rsid w:val="7B5AFF2B"/>
    <w:rsid w:val="7B5DBBEC"/>
    <w:rsid w:val="7B602931"/>
    <w:rsid w:val="7BD6178D"/>
    <w:rsid w:val="7BF740FB"/>
    <w:rsid w:val="7C0804C9"/>
    <w:rsid w:val="7C22D541"/>
    <w:rsid w:val="7C398572"/>
    <w:rsid w:val="7C752E15"/>
    <w:rsid w:val="7CBB5DB1"/>
    <w:rsid w:val="7CC09681"/>
    <w:rsid w:val="7CC996E5"/>
    <w:rsid w:val="7D688427"/>
    <w:rsid w:val="7D922200"/>
    <w:rsid w:val="7DCC743B"/>
    <w:rsid w:val="7DE03919"/>
    <w:rsid w:val="7DF86974"/>
    <w:rsid w:val="7E1D18A2"/>
    <w:rsid w:val="7E21B3E3"/>
    <w:rsid w:val="7E265712"/>
    <w:rsid w:val="7E36F41A"/>
    <w:rsid w:val="7F1ADAD4"/>
    <w:rsid w:val="7F873876"/>
    <w:rsid w:val="7F9888A9"/>
    <w:rsid w:val="7FC25FFD"/>
    <w:rsid w:val="7FCFCC4D"/>
    <w:rsid w:val="7FD9E923"/>
    <w:rsid w:val="7FFC85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E35F10"/>
  <w15:chartTrackingRefBased/>
  <w15:docId w15:val="{B82BFB61-24B9-4E77-A794-83FF72E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6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A6">
    <w:name w:val="A6"/>
    <w:uiPriority w:val="99"/>
    <w:rsid w:val="00D64FCA"/>
    <w:rPr>
      <w:color w:val="000000"/>
      <w:sz w:val="25"/>
      <w:szCs w:val="25"/>
      <w:u w:val="single"/>
    </w:rPr>
  </w:style>
  <w:style w:type="character" w:customStyle="1" w:styleId="UnresolvedMention">
    <w:name w:val="Unresolved Mention"/>
    <w:basedOn w:val="DefaultParagraphFont"/>
    <w:uiPriority w:val="99"/>
    <w:semiHidden/>
    <w:unhideWhenUsed/>
    <w:rsid w:val="00B467F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CE1BE0"/>
    <w:rPr>
      <w:color w:val="954F72" w:themeColor="followedHyperlink"/>
      <w:u w:val="single"/>
    </w:rPr>
  </w:style>
  <w:style w:type="paragraph" w:styleId="ListParagraph">
    <w:name w:val="List Paragraph"/>
    <w:basedOn w:val="Normal"/>
    <w:uiPriority w:val="34"/>
    <w:qFormat/>
    <w:rsid w:val="00E72925"/>
    <w:pPr>
      <w:ind w:left="720"/>
      <w:contextualSpacing/>
    </w:pPr>
  </w:style>
  <w:style w:type="character" w:styleId="CommentReference">
    <w:name w:val="annotation reference"/>
    <w:basedOn w:val="DefaultParagraphFont"/>
    <w:uiPriority w:val="99"/>
    <w:semiHidden/>
    <w:unhideWhenUsed/>
    <w:rsid w:val="004213A4"/>
    <w:rPr>
      <w:sz w:val="16"/>
      <w:szCs w:val="16"/>
    </w:rPr>
  </w:style>
  <w:style w:type="paragraph" w:styleId="CommentText">
    <w:name w:val="annotation text"/>
    <w:basedOn w:val="Normal"/>
    <w:link w:val="CommentTextChar"/>
    <w:uiPriority w:val="99"/>
    <w:semiHidden/>
    <w:unhideWhenUsed/>
    <w:rsid w:val="004213A4"/>
    <w:pPr>
      <w:spacing w:line="240" w:lineRule="auto"/>
    </w:pPr>
    <w:rPr>
      <w:sz w:val="20"/>
      <w:szCs w:val="20"/>
    </w:rPr>
  </w:style>
  <w:style w:type="character" w:customStyle="1" w:styleId="CommentTextChar">
    <w:name w:val="Comment Text Char"/>
    <w:basedOn w:val="DefaultParagraphFont"/>
    <w:link w:val="CommentText"/>
    <w:uiPriority w:val="99"/>
    <w:semiHidden/>
    <w:rsid w:val="004213A4"/>
    <w:rPr>
      <w:sz w:val="20"/>
      <w:szCs w:val="20"/>
    </w:rPr>
  </w:style>
  <w:style w:type="paragraph" w:styleId="CommentSubject">
    <w:name w:val="annotation subject"/>
    <w:basedOn w:val="CommentText"/>
    <w:next w:val="CommentText"/>
    <w:link w:val="CommentSubjectChar"/>
    <w:uiPriority w:val="99"/>
    <w:semiHidden/>
    <w:unhideWhenUsed/>
    <w:rsid w:val="004213A4"/>
    <w:rPr>
      <w:b/>
      <w:bCs/>
    </w:rPr>
  </w:style>
  <w:style w:type="character" w:customStyle="1" w:styleId="CommentSubjectChar">
    <w:name w:val="Comment Subject Char"/>
    <w:basedOn w:val="CommentTextChar"/>
    <w:link w:val="CommentSubject"/>
    <w:uiPriority w:val="99"/>
    <w:semiHidden/>
    <w:rsid w:val="00421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iscellanynews.org/2021/04/29/opinions/the-unprecedented-consolidation-of-the-modern-media-industry-has-severe-consequences/" TargetMode="External" /><Relationship Id="rId11" Type="http://schemas.openxmlformats.org/officeDocument/2006/relationships/hyperlink" Target="https://www.tvtechnology.com/news/nielsen-creates-streaming-specific-ratings-report" TargetMode="External" /><Relationship Id="rId12" Type="http://schemas.openxmlformats.org/officeDocument/2006/relationships/hyperlink" Target="https://www.fcc.gov/fcc-seeks-comment-any-needed-updates-cvaa-rules"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tvb.org/Public/Research/COVID-19MediaUsageStudyUpdate.aspx" TargetMode="External" /><Relationship Id="rId5" Type="http://schemas.openxmlformats.org/officeDocument/2006/relationships/hyperlink" Target="https://www.gsb.stanford.edu/insights/media-consolidation-means-less-local-news-more-right-wing-slant" TargetMode="External" /><Relationship Id="rId6" Type="http://schemas.openxmlformats.org/officeDocument/2006/relationships/hyperlink" Target="http://www.nab.org/documents/newsRoom/pdfs/Economic_Impact_Tech_Platforms_Broadcast_News.pdf" TargetMode="External" /><Relationship Id="rId7" Type="http://schemas.openxmlformats.org/officeDocument/2006/relationships/hyperlink" Target="https://www.fcc.gov/document/broadcast-station-totals-march-31-2021" TargetMode="External" /><Relationship Id="rId8" Type="http://schemas.openxmlformats.org/officeDocument/2006/relationships/hyperlink" Target="http://www.insideradio.com/free/the-pandemic-s-silent-impact-on-radio-78-fewer-licensed-commercial-stations/article_11b0211e-976b-11eb-ad8d-1712bbf21edd.html" TargetMode="External" /><Relationship Id="rId9" Type="http://schemas.openxmlformats.org/officeDocument/2006/relationships/hyperlink" Target="https://www.fcc.gov/document/auction-109-am-and-fm-broadcast-procedures-and-deadl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