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5214269D" w14:textId="77777777" w:rsidTr="006D5D22">
        <w:tblPrEx>
          <w:tblW w:w="0" w:type="auto"/>
          <w:tblLook w:val="0000"/>
        </w:tblPrEx>
        <w:trPr>
          <w:trHeight w:val="2181"/>
        </w:trPr>
        <w:tc>
          <w:tcPr>
            <w:tcW w:w="8856" w:type="dxa"/>
          </w:tcPr>
          <w:p w:rsidR="00FF232D" w:rsidRPr="001C4746" w:rsidP="006A7D75" w14:paraId="6240E1F1" w14:textId="77777777">
            <w:pPr>
              <w:jc w:val="center"/>
              <w:rPr>
                <w:b/>
              </w:rPr>
            </w:pPr>
            <w:r w:rsidRPr="001C4746">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C4746" w:rsidP="00B57131" w14:paraId="6E28BA15" w14:textId="77777777">
            <w:pPr>
              <w:rPr>
                <w:b/>
                <w:bCs/>
                <w:sz w:val="12"/>
                <w:szCs w:val="12"/>
              </w:rPr>
            </w:pPr>
          </w:p>
          <w:p w:rsidR="007A44F8" w:rsidRPr="001C4746" w:rsidP="00BB4E29" w14:paraId="2B77A82C" w14:textId="77777777">
            <w:pPr>
              <w:rPr>
                <w:b/>
                <w:bCs/>
                <w:sz w:val="22"/>
                <w:szCs w:val="22"/>
              </w:rPr>
            </w:pPr>
            <w:r w:rsidRPr="001C4746">
              <w:rPr>
                <w:b/>
                <w:bCs/>
                <w:sz w:val="22"/>
                <w:szCs w:val="22"/>
              </w:rPr>
              <w:t xml:space="preserve">Media Contact: </w:t>
            </w:r>
          </w:p>
          <w:p w:rsidR="007A44F8" w:rsidRPr="001C4746" w:rsidP="00BB4E29" w14:paraId="287B733B" w14:textId="3FA33C46">
            <w:pPr>
              <w:rPr>
                <w:bCs/>
                <w:sz w:val="22"/>
                <w:szCs w:val="22"/>
              </w:rPr>
            </w:pPr>
            <w:r w:rsidRPr="001C4746">
              <w:rPr>
                <w:bCs/>
                <w:sz w:val="22"/>
                <w:szCs w:val="22"/>
              </w:rPr>
              <w:t>Will Wiquist</w:t>
            </w:r>
          </w:p>
          <w:p w:rsidR="00FF232D" w:rsidRPr="001C4746" w:rsidP="00BB4E29" w14:paraId="230070B5" w14:textId="3DC6000D">
            <w:pPr>
              <w:rPr>
                <w:bCs/>
                <w:sz w:val="22"/>
                <w:szCs w:val="22"/>
              </w:rPr>
            </w:pPr>
            <w:r w:rsidRPr="001C4746">
              <w:rPr>
                <w:bCs/>
                <w:sz w:val="22"/>
                <w:szCs w:val="22"/>
              </w:rPr>
              <w:t>will.wiquist</w:t>
            </w:r>
            <w:r w:rsidRPr="001C4746" w:rsidR="007A44F8">
              <w:rPr>
                <w:bCs/>
                <w:sz w:val="22"/>
                <w:szCs w:val="22"/>
              </w:rPr>
              <w:t>@fcc.gov</w:t>
            </w:r>
          </w:p>
          <w:p w:rsidR="007A44F8" w:rsidRPr="001C4746" w:rsidP="00BB4E29" w14:paraId="62F09429" w14:textId="77777777">
            <w:pPr>
              <w:rPr>
                <w:bCs/>
                <w:sz w:val="22"/>
                <w:szCs w:val="22"/>
              </w:rPr>
            </w:pPr>
          </w:p>
          <w:p w:rsidR="007A44F8" w:rsidRPr="001C4746" w:rsidP="00BB4E29" w14:paraId="4270E2E1" w14:textId="6DD08303">
            <w:pPr>
              <w:rPr>
                <w:b/>
                <w:sz w:val="22"/>
                <w:szCs w:val="22"/>
              </w:rPr>
            </w:pPr>
            <w:r w:rsidRPr="001C4746">
              <w:rPr>
                <w:b/>
                <w:sz w:val="22"/>
                <w:szCs w:val="22"/>
              </w:rPr>
              <w:t>For Immediate Release</w:t>
            </w:r>
          </w:p>
          <w:p w:rsidR="007A44F8" w:rsidRPr="001C4746" w:rsidP="00BB4E29" w14:paraId="7FBCA07C" w14:textId="77777777">
            <w:pPr>
              <w:jc w:val="center"/>
              <w:rPr>
                <w:b/>
                <w:bCs/>
                <w:sz w:val="22"/>
                <w:szCs w:val="22"/>
              </w:rPr>
            </w:pPr>
          </w:p>
          <w:p w:rsidR="00FD382F" w:rsidP="000F0B28" w14:paraId="49575513" w14:textId="510A9F39">
            <w:pPr>
              <w:tabs>
                <w:tab w:val="left" w:pos="8625"/>
              </w:tabs>
              <w:spacing w:after="120"/>
              <w:jc w:val="center"/>
              <w:rPr>
                <w:b/>
                <w:bCs/>
                <w:sz w:val="26"/>
                <w:szCs w:val="26"/>
              </w:rPr>
            </w:pPr>
            <w:r>
              <w:rPr>
                <w:b/>
                <w:bCs/>
                <w:sz w:val="26"/>
                <w:szCs w:val="26"/>
              </w:rPr>
              <w:t>FCC SECURES LIFE-SAVING COMMITMENT</w:t>
            </w:r>
            <w:r w:rsidR="00520AAC">
              <w:rPr>
                <w:b/>
                <w:bCs/>
                <w:sz w:val="26"/>
                <w:szCs w:val="26"/>
              </w:rPr>
              <w:t>S</w:t>
            </w:r>
            <w:r>
              <w:rPr>
                <w:b/>
                <w:bCs/>
                <w:sz w:val="26"/>
                <w:szCs w:val="26"/>
              </w:rPr>
              <w:t xml:space="preserve"> FROM </w:t>
            </w:r>
            <w:r w:rsidR="00DD33BF">
              <w:rPr>
                <w:b/>
                <w:bCs/>
                <w:sz w:val="26"/>
                <w:szCs w:val="26"/>
              </w:rPr>
              <w:t xml:space="preserve">WIRELESS </w:t>
            </w:r>
            <w:r>
              <w:rPr>
                <w:b/>
                <w:bCs/>
                <w:sz w:val="26"/>
                <w:szCs w:val="26"/>
              </w:rPr>
              <w:t xml:space="preserve">CARRIERS TO </w:t>
            </w:r>
            <w:r w:rsidR="00EF657C">
              <w:rPr>
                <w:b/>
                <w:bCs/>
                <w:sz w:val="26"/>
                <w:szCs w:val="26"/>
              </w:rPr>
              <w:t>DELIVER</w:t>
            </w:r>
            <w:r>
              <w:rPr>
                <w:b/>
                <w:bCs/>
                <w:sz w:val="26"/>
                <w:szCs w:val="26"/>
              </w:rPr>
              <w:t xml:space="preserve"> 911 VERTICAL LOCATION</w:t>
            </w:r>
            <w:r w:rsidR="00EF657C">
              <w:rPr>
                <w:b/>
                <w:bCs/>
                <w:sz w:val="26"/>
                <w:szCs w:val="26"/>
              </w:rPr>
              <w:t xml:space="preserve"> INFORMATION</w:t>
            </w:r>
            <w:r>
              <w:rPr>
                <w:b/>
                <w:bCs/>
                <w:sz w:val="26"/>
                <w:szCs w:val="26"/>
              </w:rPr>
              <w:t xml:space="preserve"> NATIONWIDE</w:t>
            </w:r>
            <w:r w:rsidR="00520AAC">
              <w:rPr>
                <w:b/>
                <w:bCs/>
                <w:sz w:val="26"/>
                <w:szCs w:val="26"/>
              </w:rPr>
              <w:t xml:space="preserve"> WITHIN SEVEN DAYS</w:t>
            </w:r>
          </w:p>
          <w:p w:rsidR="00AF2CF6" w:rsidRPr="001E1F31" w:rsidP="00E10897" w14:paraId="335FE305" w14:textId="4620654A">
            <w:pPr>
              <w:tabs>
                <w:tab w:val="left" w:pos="8625"/>
              </w:tabs>
              <w:spacing w:after="120"/>
              <w:jc w:val="center"/>
              <w:rPr>
                <w:b/>
                <w:bCs/>
                <w:i/>
                <w:iCs/>
                <w:sz w:val="26"/>
                <w:szCs w:val="26"/>
              </w:rPr>
            </w:pPr>
            <w:r>
              <w:rPr>
                <w:b/>
                <w:bCs/>
                <w:i/>
                <w:iCs/>
                <w:sz w:val="26"/>
                <w:szCs w:val="26"/>
              </w:rPr>
              <w:t xml:space="preserve">FCC Reached </w:t>
            </w:r>
            <w:r w:rsidR="00DD33BF">
              <w:rPr>
                <w:b/>
                <w:bCs/>
                <w:i/>
                <w:iCs/>
                <w:sz w:val="26"/>
                <w:szCs w:val="26"/>
              </w:rPr>
              <w:t>Enforc</w:t>
            </w:r>
            <w:r w:rsidR="00331830">
              <w:rPr>
                <w:b/>
                <w:bCs/>
                <w:i/>
                <w:iCs/>
                <w:sz w:val="26"/>
                <w:szCs w:val="26"/>
              </w:rPr>
              <w:t>e</w:t>
            </w:r>
            <w:r w:rsidR="00DD33BF">
              <w:rPr>
                <w:b/>
                <w:bCs/>
                <w:i/>
                <w:iCs/>
                <w:sz w:val="26"/>
                <w:szCs w:val="26"/>
              </w:rPr>
              <w:t xml:space="preserve">able </w:t>
            </w:r>
            <w:r>
              <w:rPr>
                <w:b/>
                <w:bCs/>
                <w:i/>
                <w:iCs/>
                <w:sz w:val="26"/>
                <w:szCs w:val="26"/>
              </w:rPr>
              <w:t xml:space="preserve">Settlements with </w:t>
            </w:r>
            <w:r w:rsidRPr="001E1F31">
              <w:rPr>
                <w:b/>
                <w:bCs/>
                <w:i/>
                <w:iCs/>
                <w:sz w:val="26"/>
                <w:szCs w:val="26"/>
              </w:rPr>
              <w:t xml:space="preserve">AT&amp;T, </w:t>
            </w:r>
            <w:r w:rsidRPr="001E1F31" w:rsidR="003F3A78">
              <w:rPr>
                <w:b/>
                <w:bCs/>
                <w:i/>
                <w:iCs/>
                <w:sz w:val="26"/>
                <w:szCs w:val="26"/>
              </w:rPr>
              <w:t>T-Mobile</w:t>
            </w:r>
            <w:r w:rsidR="003F3A78">
              <w:rPr>
                <w:b/>
                <w:bCs/>
                <w:i/>
                <w:iCs/>
                <w:sz w:val="26"/>
                <w:szCs w:val="26"/>
              </w:rPr>
              <w:t xml:space="preserve">, </w:t>
            </w:r>
            <w:r w:rsidRPr="001E1F31">
              <w:rPr>
                <w:b/>
                <w:bCs/>
                <w:i/>
                <w:iCs/>
                <w:sz w:val="26"/>
                <w:szCs w:val="26"/>
              </w:rPr>
              <w:t>and</w:t>
            </w:r>
            <w:r w:rsidR="003F3A78">
              <w:rPr>
                <w:b/>
                <w:bCs/>
                <w:i/>
                <w:iCs/>
                <w:sz w:val="26"/>
                <w:szCs w:val="26"/>
              </w:rPr>
              <w:t xml:space="preserve"> </w:t>
            </w:r>
            <w:r w:rsidRPr="001E1F31" w:rsidR="003F3A78">
              <w:rPr>
                <w:b/>
                <w:bCs/>
                <w:i/>
                <w:iCs/>
                <w:sz w:val="26"/>
                <w:szCs w:val="26"/>
              </w:rPr>
              <w:t>Verizon</w:t>
            </w:r>
            <w:r w:rsidRPr="001E1F31">
              <w:rPr>
                <w:b/>
                <w:bCs/>
                <w:i/>
                <w:iCs/>
                <w:sz w:val="26"/>
                <w:szCs w:val="26"/>
              </w:rPr>
              <w:t xml:space="preserve"> </w:t>
            </w:r>
          </w:p>
          <w:p w:rsidR="009F0287" w:rsidRPr="001C4746" w:rsidP="002E165B" w14:paraId="609F6A7B" w14:textId="77777777">
            <w:pPr>
              <w:rPr>
                <w:sz w:val="22"/>
                <w:szCs w:val="22"/>
              </w:rPr>
            </w:pPr>
          </w:p>
          <w:p w:rsidR="005E1663" w:rsidP="002C0894" w14:paraId="30168049" w14:textId="7422AB6F">
            <w:pPr>
              <w:rPr>
                <w:sz w:val="22"/>
                <w:szCs w:val="22"/>
              </w:rPr>
            </w:pPr>
            <w:r w:rsidRPr="00C16C01">
              <w:rPr>
                <w:sz w:val="22"/>
                <w:szCs w:val="22"/>
              </w:rPr>
              <w:t>WASHINGTON,</w:t>
            </w:r>
            <w:r w:rsidRPr="00C16C01" w:rsidR="00A60B97">
              <w:rPr>
                <w:sz w:val="22"/>
                <w:szCs w:val="22"/>
              </w:rPr>
              <w:t xml:space="preserve"> </w:t>
            </w:r>
            <w:r w:rsidRPr="00C16C01" w:rsidR="00E7255E">
              <w:rPr>
                <w:sz w:val="22"/>
                <w:szCs w:val="22"/>
              </w:rPr>
              <w:t xml:space="preserve">June </w:t>
            </w:r>
            <w:r w:rsidR="000967DD">
              <w:rPr>
                <w:sz w:val="22"/>
                <w:szCs w:val="22"/>
              </w:rPr>
              <w:t>3</w:t>
            </w:r>
            <w:r w:rsidRPr="00C16C01" w:rsidR="00065E2D">
              <w:rPr>
                <w:sz w:val="22"/>
                <w:szCs w:val="22"/>
              </w:rPr>
              <w:t>, 20</w:t>
            </w:r>
            <w:r w:rsidRPr="00C16C01" w:rsidR="006D16EF">
              <w:rPr>
                <w:sz w:val="22"/>
                <w:szCs w:val="22"/>
              </w:rPr>
              <w:t>2</w:t>
            </w:r>
            <w:r w:rsidRPr="00C16C01" w:rsidR="003D7499">
              <w:rPr>
                <w:sz w:val="22"/>
                <w:szCs w:val="22"/>
              </w:rPr>
              <w:t>1</w:t>
            </w:r>
            <w:r w:rsidRPr="00C16C01" w:rsidR="00D861EE">
              <w:rPr>
                <w:sz w:val="22"/>
                <w:szCs w:val="22"/>
              </w:rPr>
              <w:t>—</w:t>
            </w:r>
            <w:bookmarkStart w:id="0" w:name="_Hlk68264537"/>
            <w:r w:rsidR="00F9544A">
              <w:rPr>
                <w:sz w:val="22"/>
                <w:szCs w:val="22"/>
              </w:rPr>
              <w:t xml:space="preserve">FCC Acting Chairwoman Jessica Rosenworcel today announced breakthrough agreements with America’s three largest mobile phone providers to </w:t>
            </w:r>
            <w:r>
              <w:rPr>
                <w:sz w:val="22"/>
                <w:szCs w:val="22"/>
              </w:rPr>
              <w:t>start delivering</w:t>
            </w:r>
            <w:r w:rsidR="00520AAC">
              <w:rPr>
                <w:sz w:val="22"/>
                <w:szCs w:val="22"/>
              </w:rPr>
              <w:t xml:space="preserve"> </w:t>
            </w:r>
            <w:r w:rsidR="00F9544A">
              <w:rPr>
                <w:sz w:val="22"/>
                <w:szCs w:val="22"/>
              </w:rPr>
              <w:t>vertical location</w:t>
            </w:r>
            <w:r w:rsidR="00520AAC">
              <w:rPr>
                <w:sz w:val="22"/>
                <w:szCs w:val="22"/>
              </w:rPr>
              <w:t xml:space="preserve"> information in connection with 911 calls</w:t>
            </w:r>
            <w:r w:rsidR="000704F8">
              <w:rPr>
                <w:sz w:val="22"/>
                <w:szCs w:val="22"/>
              </w:rPr>
              <w:t xml:space="preserve"> </w:t>
            </w:r>
            <w:r>
              <w:rPr>
                <w:sz w:val="22"/>
                <w:szCs w:val="22"/>
              </w:rPr>
              <w:t xml:space="preserve">nationwide </w:t>
            </w:r>
            <w:r w:rsidR="00F9544A">
              <w:rPr>
                <w:sz w:val="22"/>
                <w:szCs w:val="22"/>
              </w:rPr>
              <w:t xml:space="preserve">in the coming days.  </w:t>
            </w:r>
            <w:r>
              <w:rPr>
                <w:sz w:val="22"/>
                <w:szCs w:val="22"/>
              </w:rPr>
              <w:t xml:space="preserve">This information will help first responders quickly locate 911 callers in multi-story buildings, which will reduce response times and ultimately save lives.  </w:t>
            </w:r>
          </w:p>
          <w:p w:rsidR="005E1663" w:rsidP="002C0894" w14:paraId="28BDF232" w14:textId="304C8CC6">
            <w:pPr>
              <w:rPr>
                <w:sz w:val="22"/>
                <w:szCs w:val="22"/>
              </w:rPr>
            </w:pPr>
          </w:p>
          <w:p w:rsidR="00F9544A" w:rsidP="002C0894" w14:paraId="2F941FDE" w14:textId="7C11F44B">
            <w:pPr>
              <w:rPr>
                <w:color w:val="000000"/>
                <w:sz w:val="22"/>
                <w:szCs w:val="22"/>
              </w:rPr>
            </w:pPr>
            <w:r>
              <w:rPr>
                <w:sz w:val="22"/>
                <w:szCs w:val="22"/>
              </w:rPr>
              <w:t xml:space="preserve">The FCC </w:t>
            </w:r>
            <w:r w:rsidR="00897C8C">
              <w:rPr>
                <w:sz w:val="22"/>
                <w:szCs w:val="22"/>
              </w:rPr>
              <w:t>adopted rules to improve location information for 911 wireless calls back in</w:t>
            </w:r>
            <w:r>
              <w:rPr>
                <w:sz w:val="22"/>
                <w:szCs w:val="22"/>
              </w:rPr>
              <w:t xml:space="preserve"> 2015.  </w:t>
            </w:r>
            <w:r w:rsidR="00897C8C">
              <w:rPr>
                <w:sz w:val="22"/>
                <w:szCs w:val="22"/>
              </w:rPr>
              <w:t>Th</w:t>
            </w:r>
            <w:r w:rsidR="007706FA">
              <w:rPr>
                <w:sz w:val="22"/>
                <w:szCs w:val="22"/>
              </w:rPr>
              <w:t>o</w:t>
            </w:r>
            <w:r w:rsidR="00897C8C">
              <w:rPr>
                <w:sz w:val="22"/>
                <w:szCs w:val="22"/>
              </w:rPr>
              <w:t xml:space="preserve">se rules </w:t>
            </w:r>
            <w:r w:rsidRPr="001C4746" w:rsidR="00EF657C">
              <w:rPr>
                <w:sz w:val="22"/>
                <w:szCs w:val="22"/>
              </w:rPr>
              <w:t>require</w:t>
            </w:r>
            <w:r w:rsidR="00EF657C">
              <w:rPr>
                <w:sz w:val="22"/>
                <w:szCs w:val="22"/>
              </w:rPr>
              <w:t>d</w:t>
            </w:r>
            <w:r w:rsidRPr="001C4746" w:rsidR="00EF657C">
              <w:rPr>
                <w:sz w:val="22"/>
                <w:szCs w:val="22"/>
              </w:rPr>
              <w:t xml:space="preserve"> nationwide wireless providers to deploy dispatchable location or meet certain z-axis</w:t>
            </w:r>
            <w:r w:rsidR="00EF657C">
              <w:rPr>
                <w:sz w:val="22"/>
                <w:szCs w:val="22"/>
              </w:rPr>
              <w:t xml:space="preserve"> location </w:t>
            </w:r>
            <w:r w:rsidRPr="001C4746" w:rsidR="00EF657C">
              <w:rPr>
                <w:sz w:val="22"/>
                <w:szCs w:val="22"/>
              </w:rPr>
              <w:t xml:space="preserve">accuracy requirements </w:t>
            </w:r>
            <w:r w:rsidR="00EF657C">
              <w:rPr>
                <w:sz w:val="22"/>
                <w:szCs w:val="22"/>
              </w:rPr>
              <w:t xml:space="preserve">in the nation’s largest 25 markets </w:t>
            </w:r>
            <w:r w:rsidRPr="001C4746" w:rsidR="00EF657C">
              <w:rPr>
                <w:sz w:val="22"/>
                <w:szCs w:val="22"/>
              </w:rPr>
              <w:t>by April 3, 2021, and to certify to such deployment by June 2, 2021</w:t>
            </w:r>
            <w:r w:rsidRPr="001C4746" w:rsidR="00EF657C">
              <w:rPr>
                <w:color w:val="000000"/>
                <w:sz w:val="22"/>
                <w:szCs w:val="22"/>
              </w:rPr>
              <w:t xml:space="preserve">.  AT&amp;T, T-Mobile, and Verizon sought an extension of these deadlines, based in part on challenges with testing z-axis solutions due to the COVID-19 pandemic.  </w:t>
            </w:r>
            <w:r w:rsidR="00EF657C">
              <w:rPr>
                <w:color w:val="000000"/>
                <w:sz w:val="22"/>
                <w:szCs w:val="22"/>
              </w:rPr>
              <w:t>In April</w:t>
            </w:r>
            <w:r w:rsidRPr="001C4746" w:rsidR="00EF657C">
              <w:rPr>
                <w:color w:val="000000"/>
                <w:sz w:val="22"/>
                <w:szCs w:val="22"/>
              </w:rPr>
              <w:t xml:space="preserve">, the </w:t>
            </w:r>
            <w:r w:rsidR="00EF657C">
              <w:rPr>
                <w:color w:val="000000"/>
                <w:sz w:val="22"/>
                <w:szCs w:val="22"/>
              </w:rPr>
              <w:t xml:space="preserve">FCC </w:t>
            </w:r>
            <w:hyperlink r:id="rId5" w:history="1">
              <w:r w:rsidRPr="001D387D" w:rsidR="00EF657C">
                <w:rPr>
                  <w:rStyle w:val="Hyperlink"/>
                  <w:sz w:val="22"/>
                  <w:szCs w:val="22"/>
                </w:rPr>
                <w:t>announced</w:t>
              </w:r>
            </w:hyperlink>
            <w:r w:rsidR="00EF657C">
              <w:rPr>
                <w:color w:val="000000"/>
                <w:sz w:val="22"/>
                <w:szCs w:val="22"/>
              </w:rPr>
              <w:t xml:space="preserve"> an </w:t>
            </w:r>
            <w:r w:rsidRPr="001C4746" w:rsidR="00EF657C">
              <w:rPr>
                <w:color w:val="000000"/>
                <w:sz w:val="22"/>
                <w:szCs w:val="22"/>
              </w:rPr>
              <w:t xml:space="preserve">Enforcement Bureau </w:t>
            </w:r>
            <w:r w:rsidR="00EF657C">
              <w:rPr>
                <w:color w:val="000000"/>
                <w:sz w:val="22"/>
                <w:szCs w:val="22"/>
              </w:rPr>
              <w:t xml:space="preserve">inquiry into these providers’ </w:t>
            </w:r>
            <w:r w:rsidRPr="001C4746" w:rsidR="00EF657C">
              <w:rPr>
                <w:color w:val="000000"/>
                <w:sz w:val="22"/>
                <w:szCs w:val="22"/>
              </w:rPr>
              <w:t xml:space="preserve">compliance with the FCC’s deadlines as well as the current capabilities of z-axis solutions.  </w:t>
            </w:r>
          </w:p>
          <w:p w:rsidR="006216CB" w:rsidP="002C0894" w14:paraId="57D5E9FD" w14:textId="77777777">
            <w:pPr>
              <w:rPr>
                <w:sz w:val="22"/>
                <w:szCs w:val="22"/>
              </w:rPr>
            </w:pPr>
          </w:p>
          <w:p w:rsidR="002C0894" w:rsidRPr="00C16C01" w:rsidP="002C0894" w14:paraId="75CEFE1D" w14:textId="66AED15B">
            <w:pPr>
              <w:rPr>
                <w:sz w:val="22"/>
                <w:szCs w:val="22"/>
              </w:rPr>
            </w:pPr>
            <w:r w:rsidRPr="00C16C01">
              <w:rPr>
                <w:sz w:val="22"/>
                <w:szCs w:val="22"/>
              </w:rPr>
              <w:t>T</w:t>
            </w:r>
            <w:r w:rsidR="000704F8">
              <w:rPr>
                <w:sz w:val="22"/>
                <w:szCs w:val="22"/>
              </w:rPr>
              <w:t xml:space="preserve">o </w:t>
            </w:r>
            <w:r w:rsidRPr="006666C1" w:rsidR="000704F8">
              <w:rPr>
                <w:sz w:val="22"/>
                <w:szCs w:val="22"/>
              </w:rPr>
              <w:t>improve public safety and greatly speed up nation</w:t>
            </w:r>
            <w:r w:rsidRPr="006666C1" w:rsidR="001E0ECC">
              <w:rPr>
                <w:sz w:val="22"/>
                <w:szCs w:val="22"/>
              </w:rPr>
              <w:t xml:space="preserve">wide </w:t>
            </w:r>
            <w:r w:rsidRPr="006666C1" w:rsidR="000704F8">
              <w:rPr>
                <w:sz w:val="22"/>
                <w:szCs w:val="22"/>
              </w:rPr>
              <w:t>implementation</w:t>
            </w:r>
            <w:r w:rsidRPr="006666C1" w:rsidR="00984B61">
              <w:rPr>
                <w:sz w:val="22"/>
                <w:szCs w:val="22"/>
              </w:rPr>
              <w:t xml:space="preserve"> of vertical location information</w:t>
            </w:r>
            <w:r w:rsidRPr="006666C1" w:rsidR="000704F8">
              <w:rPr>
                <w:sz w:val="22"/>
                <w:szCs w:val="22"/>
              </w:rPr>
              <w:t xml:space="preserve">, the FCC’s </w:t>
            </w:r>
            <w:r w:rsidRPr="006666C1" w:rsidR="00E30875">
              <w:rPr>
                <w:sz w:val="22"/>
                <w:szCs w:val="22"/>
              </w:rPr>
              <w:t>Enforcement Bureau</w:t>
            </w:r>
            <w:r w:rsidRPr="006666C1">
              <w:rPr>
                <w:sz w:val="22"/>
                <w:szCs w:val="22"/>
              </w:rPr>
              <w:t xml:space="preserve"> </w:t>
            </w:r>
            <w:r w:rsidRPr="006666C1" w:rsidR="00E30875">
              <w:rPr>
                <w:sz w:val="22"/>
                <w:szCs w:val="22"/>
              </w:rPr>
              <w:t xml:space="preserve">reached </w:t>
            </w:r>
            <w:r w:rsidRPr="006666C1" w:rsidR="00FB63F2">
              <w:rPr>
                <w:sz w:val="22"/>
                <w:szCs w:val="22"/>
              </w:rPr>
              <w:t>settlements</w:t>
            </w:r>
            <w:r w:rsidRPr="006666C1" w:rsidR="004110BD">
              <w:rPr>
                <w:sz w:val="22"/>
                <w:szCs w:val="22"/>
              </w:rPr>
              <w:t xml:space="preserve"> with </w:t>
            </w:r>
            <w:r w:rsidRPr="006666C1" w:rsidR="00301A33">
              <w:rPr>
                <w:sz w:val="22"/>
                <w:szCs w:val="22"/>
              </w:rPr>
              <w:t xml:space="preserve">AT&amp;T, </w:t>
            </w:r>
            <w:r w:rsidRPr="006666C1" w:rsidR="003F3A78">
              <w:rPr>
                <w:sz w:val="22"/>
                <w:szCs w:val="22"/>
              </w:rPr>
              <w:t>T-Mobile</w:t>
            </w:r>
            <w:r w:rsidRPr="006666C1" w:rsidR="00301A33">
              <w:rPr>
                <w:sz w:val="22"/>
                <w:szCs w:val="22"/>
              </w:rPr>
              <w:t xml:space="preserve">, and </w:t>
            </w:r>
            <w:r w:rsidRPr="006666C1" w:rsidR="003F3A78">
              <w:rPr>
                <w:sz w:val="22"/>
                <w:szCs w:val="22"/>
              </w:rPr>
              <w:t xml:space="preserve">Verizon </w:t>
            </w:r>
            <w:r w:rsidRPr="006666C1" w:rsidR="00E56943">
              <w:rPr>
                <w:sz w:val="22"/>
                <w:szCs w:val="22"/>
              </w:rPr>
              <w:t>that</w:t>
            </w:r>
            <w:r w:rsidRPr="006666C1" w:rsidR="001F7C5A">
              <w:rPr>
                <w:sz w:val="22"/>
                <w:szCs w:val="22"/>
              </w:rPr>
              <w:t xml:space="preserve"> resolve </w:t>
            </w:r>
            <w:r w:rsidRPr="006666C1" w:rsidR="00E56943">
              <w:rPr>
                <w:sz w:val="22"/>
                <w:szCs w:val="22"/>
              </w:rPr>
              <w:t xml:space="preserve">the </w:t>
            </w:r>
            <w:r w:rsidRPr="006666C1" w:rsidR="001F7C5A">
              <w:rPr>
                <w:sz w:val="22"/>
                <w:szCs w:val="22"/>
              </w:rPr>
              <w:t>investigations</w:t>
            </w:r>
            <w:r w:rsidRPr="006666C1" w:rsidR="009C3A59">
              <w:rPr>
                <w:sz w:val="22"/>
                <w:szCs w:val="22"/>
              </w:rPr>
              <w:t xml:space="preserve">.  </w:t>
            </w:r>
            <w:r w:rsidRPr="006666C1" w:rsidR="005B39C2">
              <w:rPr>
                <w:sz w:val="22"/>
                <w:szCs w:val="22"/>
              </w:rPr>
              <w:t xml:space="preserve">The settlements require each company to </w:t>
            </w:r>
            <w:r w:rsidRPr="006666C1" w:rsidR="0019323F">
              <w:rPr>
                <w:sz w:val="22"/>
                <w:szCs w:val="22"/>
              </w:rPr>
              <w:t xml:space="preserve">start </w:t>
            </w:r>
            <w:r w:rsidRPr="006666C1" w:rsidR="005B39C2">
              <w:rPr>
                <w:sz w:val="22"/>
                <w:szCs w:val="22"/>
              </w:rPr>
              <w:t>provid</w:t>
            </w:r>
            <w:r w:rsidRPr="006666C1" w:rsidR="0019323F">
              <w:rPr>
                <w:sz w:val="22"/>
                <w:szCs w:val="22"/>
              </w:rPr>
              <w:t>ing</w:t>
            </w:r>
            <w:r w:rsidRPr="006666C1" w:rsidR="005B39C2">
              <w:rPr>
                <w:sz w:val="22"/>
                <w:szCs w:val="22"/>
              </w:rPr>
              <w:t xml:space="preserve"> wireless 911 callers’ </w:t>
            </w:r>
            <w:r w:rsidRPr="006666C1" w:rsidR="00764C35">
              <w:rPr>
                <w:sz w:val="22"/>
                <w:szCs w:val="22"/>
              </w:rPr>
              <w:t>z-axis</w:t>
            </w:r>
            <w:r w:rsidRPr="006666C1" w:rsidR="00A82FE9">
              <w:rPr>
                <w:sz w:val="22"/>
                <w:szCs w:val="22"/>
              </w:rPr>
              <w:t xml:space="preserve"> </w:t>
            </w:r>
            <w:r w:rsidRPr="006666C1" w:rsidR="005B39C2">
              <w:rPr>
                <w:sz w:val="22"/>
                <w:szCs w:val="22"/>
              </w:rPr>
              <w:t xml:space="preserve">location </w:t>
            </w:r>
            <w:r w:rsidRPr="006666C1" w:rsidR="00CF6D8D">
              <w:rPr>
                <w:sz w:val="22"/>
                <w:szCs w:val="22"/>
              </w:rPr>
              <w:t>information</w:t>
            </w:r>
            <w:r w:rsidRPr="006666C1" w:rsidR="0086023B">
              <w:rPr>
                <w:sz w:val="22"/>
                <w:szCs w:val="22"/>
              </w:rPr>
              <w:t xml:space="preserve"> </w:t>
            </w:r>
            <w:r w:rsidRPr="006666C1" w:rsidR="005B39C2">
              <w:rPr>
                <w:sz w:val="22"/>
                <w:szCs w:val="22"/>
              </w:rPr>
              <w:t>to 911 call centers</w:t>
            </w:r>
            <w:r w:rsidRPr="006666C1" w:rsidR="001A05F4">
              <w:rPr>
                <w:sz w:val="22"/>
                <w:szCs w:val="22"/>
              </w:rPr>
              <w:t xml:space="preserve"> </w:t>
            </w:r>
            <w:r w:rsidRPr="006666C1" w:rsidR="0019323F">
              <w:rPr>
                <w:sz w:val="22"/>
                <w:szCs w:val="22"/>
              </w:rPr>
              <w:t>within</w:t>
            </w:r>
            <w:r w:rsidRPr="006666C1" w:rsidR="00F70ECE">
              <w:rPr>
                <w:sz w:val="22"/>
                <w:szCs w:val="22"/>
              </w:rPr>
              <w:t xml:space="preserve"> seven days</w:t>
            </w:r>
            <w:r w:rsidRPr="006666C1" w:rsidR="00F97996">
              <w:rPr>
                <w:sz w:val="22"/>
                <w:szCs w:val="22"/>
              </w:rPr>
              <w:t>;</w:t>
            </w:r>
            <w:r w:rsidRPr="006666C1" w:rsidR="00F70ECE">
              <w:rPr>
                <w:sz w:val="22"/>
                <w:szCs w:val="22"/>
              </w:rPr>
              <w:t xml:space="preserve"> </w:t>
            </w:r>
            <w:r w:rsidRPr="006666C1">
              <w:rPr>
                <w:sz w:val="22"/>
                <w:szCs w:val="22"/>
              </w:rPr>
              <w:t xml:space="preserve">to implement a compliance plan that </w:t>
            </w:r>
            <w:r w:rsidRPr="006666C1">
              <w:rPr>
                <w:rFonts w:ascii="Times" w:hAnsi="Times"/>
                <w:color w:val="000000"/>
                <w:sz w:val="22"/>
                <w:szCs w:val="22"/>
              </w:rPr>
              <w:t>includes specific testing, reporting, and public interest conditions</w:t>
            </w:r>
            <w:r w:rsidRPr="006666C1" w:rsidR="00F97996">
              <w:rPr>
                <w:rFonts w:ascii="Times" w:hAnsi="Times"/>
                <w:color w:val="000000"/>
                <w:sz w:val="22"/>
                <w:szCs w:val="22"/>
              </w:rPr>
              <w:t>;</w:t>
            </w:r>
            <w:r w:rsidRPr="006666C1">
              <w:rPr>
                <w:rFonts w:ascii="Times" w:hAnsi="Times"/>
                <w:color w:val="000000"/>
                <w:sz w:val="22"/>
                <w:szCs w:val="22"/>
              </w:rPr>
              <w:t xml:space="preserve"> and </w:t>
            </w:r>
            <w:r w:rsidRPr="006666C1" w:rsidR="00F97996">
              <w:rPr>
                <w:rFonts w:ascii="Times" w:hAnsi="Times"/>
                <w:color w:val="000000"/>
                <w:sz w:val="22"/>
                <w:szCs w:val="22"/>
              </w:rPr>
              <w:t xml:space="preserve">to </w:t>
            </w:r>
            <w:r w:rsidRPr="006666C1">
              <w:rPr>
                <w:rFonts w:ascii="Times" w:hAnsi="Times"/>
                <w:color w:val="000000"/>
                <w:sz w:val="22"/>
                <w:szCs w:val="22"/>
              </w:rPr>
              <w:t xml:space="preserve">pay a $100,000 </w:t>
            </w:r>
            <w:r w:rsidRPr="006666C1" w:rsidR="00E56943">
              <w:rPr>
                <w:rFonts w:ascii="Times" w:hAnsi="Times"/>
                <w:color w:val="000000"/>
                <w:sz w:val="22"/>
                <w:szCs w:val="22"/>
              </w:rPr>
              <w:t>settlement amount</w:t>
            </w:r>
            <w:r w:rsidRPr="006666C1">
              <w:rPr>
                <w:rFonts w:ascii="Times" w:hAnsi="Times"/>
                <w:color w:val="000000"/>
                <w:sz w:val="22"/>
                <w:szCs w:val="22"/>
              </w:rPr>
              <w:t>.</w:t>
            </w:r>
            <w:r w:rsidRPr="006666C1" w:rsidR="000704F8">
              <w:rPr>
                <w:rFonts w:ascii="Times" w:hAnsi="Times"/>
                <w:color w:val="000000"/>
                <w:sz w:val="22"/>
                <w:szCs w:val="22"/>
              </w:rPr>
              <w:t xml:space="preserve">  </w:t>
            </w:r>
            <w:r w:rsidRPr="006666C1" w:rsidR="0019323F">
              <w:rPr>
                <w:sz w:val="22"/>
                <w:szCs w:val="22"/>
              </w:rPr>
              <w:t>These enforceable commitments extend beyond the</w:t>
            </w:r>
            <w:r w:rsidR="0019323F">
              <w:rPr>
                <w:sz w:val="22"/>
                <w:szCs w:val="22"/>
              </w:rPr>
              <w:t xml:space="preserve"> twenty-five largest metropolitan areas required under FCC rules and instead assures that </w:t>
            </w:r>
            <w:r w:rsidR="00E56943">
              <w:rPr>
                <w:sz w:val="22"/>
                <w:szCs w:val="22"/>
              </w:rPr>
              <w:t>vertical location</w:t>
            </w:r>
            <w:r w:rsidR="0019323F">
              <w:rPr>
                <w:sz w:val="22"/>
                <w:szCs w:val="22"/>
              </w:rPr>
              <w:t xml:space="preserve"> information will be made available to public safety entities nationwide.  </w:t>
            </w:r>
            <w:r w:rsidR="000704F8">
              <w:rPr>
                <w:sz w:val="22"/>
                <w:szCs w:val="22"/>
              </w:rPr>
              <w:t xml:space="preserve">The settlements </w:t>
            </w:r>
            <w:r w:rsidR="0019323F">
              <w:rPr>
                <w:sz w:val="22"/>
                <w:szCs w:val="22"/>
              </w:rPr>
              <w:t xml:space="preserve">also </w:t>
            </w:r>
            <w:r w:rsidR="000704F8">
              <w:rPr>
                <w:sz w:val="22"/>
                <w:szCs w:val="22"/>
              </w:rPr>
              <w:t>will provide public safety stakeholders with greater visibility into industry progress</w:t>
            </w:r>
            <w:r w:rsidR="00520AAC">
              <w:rPr>
                <w:sz w:val="22"/>
                <w:szCs w:val="22"/>
              </w:rPr>
              <w:t xml:space="preserve"> toward dispatchable location and floor-level accuracy</w:t>
            </w:r>
            <w:r w:rsidR="000704F8">
              <w:rPr>
                <w:sz w:val="22"/>
                <w:szCs w:val="22"/>
              </w:rPr>
              <w:t xml:space="preserve"> and guidance on receiving and using z-axis information.</w:t>
            </w:r>
            <w:r w:rsidR="0019323F">
              <w:rPr>
                <w:sz w:val="22"/>
                <w:szCs w:val="22"/>
              </w:rPr>
              <w:t xml:space="preserve">  Under these agreements, the FCC, carriers, and public safety can move forward collaboratively to better protect American lives.</w:t>
            </w:r>
            <w:r w:rsidR="000704F8">
              <w:rPr>
                <w:sz w:val="22"/>
                <w:szCs w:val="22"/>
              </w:rPr>
              <w:t xml:space="preserve">  </w:t>
            </w:r>
          </w:p>
          <w:p w:rsidR="00F97996" w:rsidRPr="001C4746" w:rsidP="00F97996" w14:paraId="0EAADA5E" w14:textId="77777777">
            <w:pPr>
              <w:rPr>
                <w:sz w:val="22"/>
                <w:szCs w:val="22"/>
              </w:rPr>
            </w:pPr>
          </w:p>
          <w:p w:rsidR="000A16CB" w:rsidP="00F97996" w14:paraId="7C7A11D7" w14:textId="1B9DEA3B">
            <w:pPr>
              <w:rPr>
                <w:sz w:val="22"/>
                <w:szCs w:val="22"/>
              </w:rPr>
            </w:pPr>
            <w:r w:rsidRPr="001C4746">
              <w:rPr>
                <w:sz w:val="22"/>
                <w:szCs w:val="22"/>
              </w:rPr>
              <w:t>“</w:t>
            </w:r>
            <w:r w:rsidR="00E56943">
              <w:rPr>
                <w:sz w:val="22"/>
                <w:szCs w:val="22"/>
              </w:rPr>
              <w:t>Six years is too long to wait for 911 vertical location information that can save lives</w:t>
            </w:r>
            <w:r w:rsidR="003D25C5">
              <w:rPr>
                <w:sz w:val="22"/>
                <w:szCs w:val="22"/>
              </w:rPr>
              <w:t xml:space="preserve">,” said </w:t>
            </w:r>
            <w:r w:rsidRPr="005847F2" w:rsidR="004434C5">
              <w:rPr>
                <w:b/>
                <w:bCs/>
                <w:sz w:val="22"/>
                <w:szCs w:val="22"/>
              </w:rPr>
              <w:t xml:space="preserve">FCC Acting Chairwoman </w:t>
            </w:r>
            <w:r w:rsidRPr="005847F2">
              <w:rPr>
                <w:b/>
                <w:bCs/>
                <w:sz w:val="22"/>
                <w:szCs w:val="22"/>
              </w:rPr>
              <w:t>Rosenworcel</w:t>
            </w:r>
            <w:r w:rsidRPr="001C4746">
              <w:rPr>
                <w:sz w:val="22"/>
                <w:szCs w:val="22"/>
              </w:rPr>
              <w:t>.  “</w:t>
            </w:r>
            <w:r w:rsidR="00E56943">
              <w:rPr>
                <w:sz w:val="22"/>
                <w:szCs w:val="22"/>
              </w:rPr>
              <w:t>These settlements accomplish what has evaded the agency for too long:  they ensure that the FCC, public safety, and wireless carriers work together to</w:t>
            </w:r>
            <w:r w:rsidR="00EF657C">
              <w:rPr>
                <w:sz w:val="22"/>
                <w:szCs w:val="22"/>
              </w:rPr>
              <w:t xml:space="preserve"> immediately</w:t>
            </w:r>
            <w:r w:rsidR="00E56943">
              <w:rPr>
                <w:sz w:val="22"/>
                <w:szCs w:val="22"/>
              </w:rPr>
              <w:t xml:space="preserve"> start delivering this information to first responders without further delay.  </w:t>
            </w:r>
            <w:r w:rsidR="00EF657C">
              <w:rPr>
                <w:sz w:val="22"/>
                <w:szCs w:val="22"/>
              </w:rPr>
              <w:t>They also ensure that we are improving our 911 location accuracy capabilities everywhere in the country and not just in the top 25 markets.  This progress will advance important public safety objectives and benefit all Americans</w:t>
            </w:r>
            <w:r w:rsidR="00CF273F">
              <w:rPr>
                <w:sz w:val="22"/>
                <w:szCs w:val="22"/>
              </w:rPr>
              <w:t>.”</w:t>
            </w:r>
          </w:p>
          <w:bookmarkEnd w:id="0"/>
          <w:p w:rsidR="006855C7" w:rsidRPr="001C4746" w:rsidP="002E165B" w14:paraId="01BDED29" w14:textId="77777777">
            <w:pPr>
              <w:rPr>
                <w:sz w:val="22"/>
                <w:szCs w:val="22"/>
              </w:rPr>
            </w:pPr>
          </w:p>
          <w:p w:rsidR="008F77F8" w:rsidP="008F77F8" w14:paraId="44730302" w14:textId="7411F168">
            <w:pPr>
              <w:rPr>
                <w:color w:val="000000"/>
                <w:sz w:val="22"/>
                <w:szCs w:val="22"/>
              </w:rPr>
            </w:pPr>
          </w:p>
          <w:p w:rsidR="00D9561B" w:rsidP="008F77F8" w14:paraId="2B89DF5C" w14:textId="634A9C72">
            <w:pPr>
              <w:rPr>
                <w:color w:val="000000"/>
                <w:sz w:val="22"/>
                <w:szCs w:val="22"/>
              </w:rPr>
            </w:pPr>
          </w:p>
          <w:p w:rsidR="00D9561B" w:rsidRPr="00823373" w:rsidP="008F77F8" w14:paraId="40609AF4" w14:textId="07F3060A">
            <w:pPr>
              <w:rPr>
                <w:color w:val="000000"/>
                <w:sz w:val="22"/>
                <w:szCs w:val="22"/>
              </w:rPr>
            </w:pPr>
            <w:r>
              <w:rPr>
                <w:color w:val="000000"/>
                <w:sz w:val="22"/>
                <w:szCs w:val="22"/>
              </w:rPr>
              <w:t xml:space="preserve">The </w:t>
            </w:r>
            <w:r w:rsidRPr="00823373">
              <w:rPr>
                <w:color w:val="000000"/>
                <w:sz w:val="22"/>
                <w:szCs w:val="22"/>
              </w:rPr>
              <w:t>settlements, formally called Consent Decrees, are available at</w:t>
            </w:r>
            <w:r w:rsidRPr="00823373">
              <w:rPr>
                <w:color w:val="000000"/>
                <w:sz w:val="22"/>
                <w:szCs w:val="22"/>
              </w:rPr>
              <w:t xml:space="preserve">: </w:t>
            </w:r>
          </w:p>
          <w:p w:rsidR="00D9561B" w:rsidRPr="00823373" w:rsidP="004506D1" w14:paraId="6589D9A4" w14:textId="122DB1F6">
            <w:pPr>
              <w:pStyle w:val="ListParagraph"/>
              <w:numPr>
                <w:ilvl w:val="0"/>
                <w:numId w:val="3"/>
              </w:numPr>
              <w:rPr>
                <w:color w:val="000000"/>
                <w:sz w:val="22"/>
                <w:szCs w:val="22"/>
              </w:rPr>
            </w:pPr>
            <w:r w:rsidRPr="00823373">
              <w:rPr>
                <w:color w:val="000000"/>
                <w:sz w:val="22"/>
                <w:szCs w:val="22"/>
              </w:rPr>
              <w:t>AT&amp;T</w:t>
            </w:r>
            <w:r w:rsidRPr="00823373" w:rsidR="001D387D">
              <w:rPr>
                <w:color w:val="000000"/>
                <w:sz w:val="22"/>
                <w:szCs w:val="22"/>
              </w:rPr>
              <w:t xml:space="preserve"> Consent Decree</w:t>
            </w:r>
            <w:r w:rsidRPr="00823373" w:rsidR="00823373">
              <w:rPr>
                <w:color w:val="000000"/>
                <w:sz w:val="22"/>
                <w:szCs w:val="22"/>
              </w:rPr>
              <w:t xml:space="preserve">: </w:t>
            </w:r>
            <w:hyperlink r:id="rId6" w:history="1">
              <w:r w:rsidRPr="00823373" w:rsidR="00823373">
                <w:rPr>
                  <w:rStyle w:val="Hyperlink"/>
                  <w:sz w:val="22"/>
                  <w:szCs w:val="22"/>
                </w:rPr>
                <w:t>https://docs.fcc.gov/public/attachments/DA-21-627A1.pdf</w:t>
              </w:r>
            </w:hyperlink>
            <w:r w:rsidRPr="00823373" w:rsidR="00823373">
              <w:rPr>
                <w:color w:val="000000"/>
                <w:sz w:val="22"/>
                <w:szCs w:val="22"/>
              </w:rPr>
              <w:t xml:space="preserve"> </w:t>
            </w:r>
          </w:p>
          <w:p w:rsidR="00D9561B" w:rsidRPr="00823373" w:rsidP="004506D1" w14:paraId="022EBA48" w14:textId="652C5FDE">
            <w:pPr>
              <w:pStyle w:val="ListParagraph"/>
              <w:numPr>
                <w:ilvl w:val="0"/>
                <w:numId w:val="3"/>
              </w:numPr>
              <w:rPr>
                <w:color w:val="000000"/>
                <w:sz w:val="22"/>
                <w:szCs w:val="22"/>
              </w:rPr>
            </w:pPr>
            <w:r w:rsidRPr="00823373">
              <w:rPr>
                <w:color w:val="000000"/>
                <w:sz w:val="22"/>
                <w:szCs w:val="22"/>
              </w:rPr>
              <w:t>T-Mobile</w:t>
            </w:r>
            <w:r w:rsidRPr="00823373" w:rsidR="001D387D">
              <w:rPr>
                <w:color w:val="000000"/>
                <w:sz w:val="22"/>
                <w:szCs w:val="22"/>
              </w:rPr>
              <w:t xml:space="preserve"> Consent Decree</w:t>
            </w:r>
            <w:r w:rsidRPr="00823373" w:rsidR="00823373">
              <w:rPr>
                <w:color w:val="000000"/>
                <w:sz w:val="22"/>
                <w:szCs w:val="22"/>
              </w:rPr>
              <w:t xml:space="preserve">: </w:t>
            </w:r>
            <w:hyperlink r:id="rId7" w:history="1">
              <w:r w:rsidRPr="00823373" w:rsidR="00823373">
                <w:rPr>
                  <w:rStyle w:val="Hyperlink"/>
                  <w:sz w:val="22"/>
                  <w:szCs w:val="22"/>
                </w:rPr>
                <w:t>https://docs.fcc.gov/public/attachments/DA-21-625A1.pdf</w:t>
              </w:r>
            </w:hyperlink>
            <w:r w:rsidRPr="00823373" w:rsidR="00823373">
              <w:rPr>
                <w:color w:val="000000"/>
                <w:sz w:val="22"/>
                <w:szCs w:val="22"/>
              </w:rPr>
              <w:t xml:space="preserve"> </w:t>
            </w:r>
          </w:p>
          <w:p w:rsidR="001D387D" w:rsidRPr="00823373" w:rsidP="004506D1" w14:paraId="6AB1333A" w14:textId="0B12C90E">
            <w:pPr>
              <w:pStyle w:val="ListParagraph"/>
              <w:numPr>
                <w:ilvl w:val="0"/>
                <w:numId w:val="3"/>
              </w:numPr>
              <w:rPr>
                <w:color w:val="000000"/>
                <w:sz w:val="22"/>
                <w:szCs w:val="22"/>
              </w:rPr>
            </w:pPr>
            <w:r w:rsidRPr="00823373">
              <w:rPr>
                <w:color w:val="000000"/>
                <w:sz w:val="22"/>
                <w:szCs w:val="22"/>
              </w:rPr>
              <w:t>Verizon Consent Decree</w:t>
            </w:r>
            <w:r w:rsidRPr="00823373" w:rsidR="00823373">
              <w:rPr>
                <w:color w:val="000000"/>
                <w:sz w:val="22"/>
                <w:szCs w:val="22"/>
              </w:rPr>
              <w:t xml:space="preserve">: </w:t>
            </w:r>
            <w:hyperlink r:id="rId8" w:history="1">
              <w:r w:rsidRPr="00823373" w:rsidR="00823373">
                <w:rPr>
                  <w:rStyle w:val="Hyperlink"/>
                  <w:sz w:val="22"/>
                  <w:szCs w:val="22"/>
                </w:rPr>
                <w:t>https://docs.fcc.gov/public/attachments/DA-21-626A1.pdf</w:t>
              </w:r>
            </w:hyperlink>
            <w:r w:rsidRPr="00823373" w:rsidR="00823373">
              <w:rPr>
                <w:color w:val="000000"/>
                <w:sz w:val="22"/>
                <w:szCs w:val="22"/>
              </w:rPr>
              <w:t xml:space="preserve"> </w:t>
            </w:r>
          </w:p>
          <w:p w:rsidR="00BD19E8" w:rsidRPr="001C4746" w:rsidP="002E165B" w14:paraId="4A47FB28" w14:textId="66A9D8B4">
            <w:pPr>
              <w:rPr>
                <w:sz w:val="22"/>
                <w:szCs w:val="22"/>
              </w:rPr>
            </w:pPr>
          </w:p>
          <w:p w:rsidR="004F0F1F" w:rsidRPr="001C4746" w:rsidP="00850E26" w14:paraId="467AF7DC" w14:textId="77777777">
            <w:pPr>
              <w:ind w:right="72"/>
              <w:jc w:val="center"/>
              <w:rPr>
                <w:sz w:val="22"/>
                <w:szCs w:val="22"/>
              </w:rPr>
            </w:pPr>
            <w:r w:rsidRPr="001C4746">
              <w:rPr>
                <w:sz w:val="22"/>
                <w:szCs w:val="22"/>
              </w:rPr>
              <w:t>###</w:t>
            </w:r>
          </w:p>
          <w:p w:rsidR="00CC5E08" w:rsidRPr="001C4746" w:rsidP="00850E26" w14:paraId="768393F3" w14:textId="77777777">
            <w:pPr>
              <w:ind w:right="72"/>
              <w:jc w:val="center"/>
              <w:rPr>
                <w:rStyle w:val="Hyperlink"/>
                <w:b/>
                <w:bCs/>
                <w:color w:val="auto"/>
                <w:sz w:val="17"/>
                <w:szCs w:val="17"/>
              </w:rPr>
            </w:pPr>
            <w:r w:rsidRPr="001C4746">
              <w:rPr>
                <w:b/>
                <w:bCs/>
                <w:sz w:val="22"/>
                <w:szCs w:val="22"/>
              </w:rPr>
              <w:br/>
            </w:r>
            <w:r w:rsidRPr="001C4746" w:rsidR="00AD0D19">
              <w:rPr>
                <w:b/>
                <w:bCs/>
                <w:sz w:val="17"/>
                <w:szCs w:val="17"/>
              </w:rPr>
              <w:t xml:space="preserve">Media Relations: </w:t>
            </w:r>
            <w:r w:rsidRPr="001C4746" w:rsidR="00AC0A38">
              <w:rPr>
                <w:b/>
                <w:bCs/>
                <w:sz w:val="17"/>
                <w:szCs w:val="17"/>
              </w:rPr>
              <w:t xml:space="preserve">(202) </w:t>
            </w:r>
            <w:r w:rsidRPr="001C4746" w:rsidR="00AD0D19">
              <w:rPr>
                <w:b/>
                <w:bCs/>
                <w:sz w:val="17"/>
                <w:szCs w:val="17"/>
              </w:rPr>
              <w:t>418-</w:t>
            </w:r>
            <w:r w:rsidRPr="001C4746">
              <w:rPr>
                <w:b/>
                <w:bCs/>
                <w:sz w:val="17"/>
                <w:szCs w:val="17"/>
              </w:rPr>
              <w:t>0500</w:t>
            </w:r>
            <w:r w:rsidRPr="001C4746" w:rsidR="0080486B">
              <w:rPr>
                <w:b/>
                <w:bCs/>
                <w:sz w:val="17"/>
                <w:szCs w:val="17"/>
              </w:rPr>
              <w:t xml:space="preserve"> / </w:t>
            </w:r>
            <w:r w:rsidRPr="001C4746" w:rsidR="00850E26">
              <w:rPr>
                <w:b/>
                <w:bCs/>
                <w:sz w:val="17"/>
                <w:szCs w:val="17"/>
              </w:rPr>
              <w:t>ASL</w:t>
            </w:r>
            <w:r w:rsidRPr="001C4746" w:rsidR="00A81700">
              <w:rPr>
                <w:b/>
                <w:bCs/>
                <w:sz w:val="17"/>
                <w:szCs w:val="17"/>
              </w:rPr>
              <w:t xml:space="preserve">: (844) </w:t>
            </w:r>
            <w:r w:rsidRPr="001C4746" w:rsidR="00850E26">
              <w:rPr>
                <w:b/>
                <w:bCs/>
                <w:sz w:val="17"/>
                <w:szCs w:val="17"/>
              </w:rPr>
              <w:t>432-2275</w:t>
            </w:r>
            <w:r w:rsidRPr="001C4746" w:rsidR="0080486B">
              <w:rPr>
                <w:b/>
                <w:bCs/>
                <w:sz w:val="17"/>
                <w:szCs w:val="17"/>
              </w:rPr>
              <w:t xml:space="preserve"> / </w:t>
            </w:r>
            <w:r w:rsidRPr="001C4746" w:rsidR="006A2FC5">
              <w:rPr>
                <w:b/>
                <w:bCs/>
                <w:sz w:val="17"/>
                <w:szCs w:val="17"/>
              </w:rPr>
              <w:t>Twitter: @FCC</w:t>
            </w:r>
            <w:r w:rsidRPr="001C4746" w:rsidR="0080486B">
              <w:rPr>
                <w:b/>
                <w:bCs/>
                <w:sz w:val="17"/>
                <w:szCs w:val="17"/>
              </w:rPr>
              <w:t xml:space="preserve"> / </w:t>
            </w:r>
            <w:r w:rsidRPr="001C4746" w:rsidR="00285C36">
              <w:rPr>
                <w:b/>
                <w:sz w:val="17"/>
                <w:szCs w:val="17"/>
              </w:rPr>
              <w:t>www.fcc.gov</w:t>
            </w:r>
            <w:r w:rsidRPr="001C4746" w:rsidR="00285C36">
              <w:rPr>
                <w:b/>
                <w:bCs/>
                <w:sz w:val="17"/>
                <w:szCs w:val="17"/>
              </w:rPr>
              <w:t xml:space="preserve"> </w:t>
            </w:r>
          </w:p>
          <w:p w:rsidR="0069420F" w:rsidRPr="001C4746" w:rsidP="00850E26" w14:paraId="30CFDA19" w14:textId="77777777">
            <w:pPr>
              <w:ind w:right="72"/>
              <w:jc w:val="center"/>
              <w:rPr>
                <w:b/>
                <w:bCs/>
                <w:sz w:val="18"/>
                <w:szCs w:val="18"/>
              </w:rPr>
            </w:pPr>
          </w:p>
          <w:p w:rsidR="00EE0E90" w:rsidRPr="00EF729B" w:rsidP="00850E26" w14:paraId="30EEBEA2" w14:textId="77777777">
            <w:pPr>
              <w:ind w:right="72"/>
              <w:jc w:val="center"/>
              <w:rPr>
                <w:bCs/>
                <w:i/>
                <w:sz w:val="16"/>
                <w:szCs w:val="16"/>
              </w:rPr>
            </w:pPr>
            <w:r w:rsidRPr="001C4746">
              <w:rPr>
                <w:bCs/>
                <w:i/>
                <w:sz w:val="16"/>
                <w:szCs w:val="16"/>
              </w:rPr>
              <w:t>This is an unofficial announcement of Commission action.  Release of the full text of a Commission order constitutes official action.  See MCI v. FCC, 515 F.2d 385 (D.C. Cir. 1974).</w:t>
            </w:r>
          </w:p>
        </w:tc>
      </w:tr>
      <w:tr w14:paraId="582A9B22" w14:textId="77777777" w:rsidTr="006D5D22">
        <w:tblPrEx>
          <w:tblW w:w="0" w:type="auto"/>
          <w:tblLook w:val="0000"/>
        </w:tblPrEx>
        <w:trPr>
          <w:trHeight w:val="2181"/>
        </w:trPr>
        <w:tc>
          <w:tcPr>
            <w:tcW w:w="8856" w:type="dxa"/>
          </w:tcPr>
          <w:p w:rsidR="0005133D" w:rsidP="006A7D75" w14:paraId="6C496EC0" w14:textId="6EBAF736">
            <w:pPr>
              <w:jc w:val="center"/>
              <w:rPr>
                <w:b/>
                <w:i/>
                <w:noProof/>
                <w:sz w:val="28"/>
                <w:szCs w:val="28"/>
              </w:rPr>
            </w:pPr>
          </w:p>
        </w:tc>
      </w:tr>
    </w:tbl>
    <w:p w:rsidR="00D24C3D" w:rsidRPr="007528A5" w14:paraId="6A1A461A" w14:textId="77777777">
      <w:pPr>
        <w:rPr>
          <w:b/>
          <w:bCs/>
          <w:sz w:val="2"/>
          <w:szCs w:val="2"/>
        </w:rPr>
      </w:pPr>
    </w:p>
    <w:sectPr w:rsidSect="00520AAC">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813448"/>
    <w:multiLevelType w:val="hybridMultilevel"/>
    <w:tmpl w:val="D7AA13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2364A9"/>
    <w:multiLevelType w:val="hybridMultilevel"/>
    <w:tmpl w:val="E4E6CD0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F3"/>
    <w:rsid w:val="000013F6"/>
    <w:rsid w:val="00007613"/>
    <w:rsid w:val="000076EA"/>
    <w:rsid w:val="00015ECB"/>
    <w:rsid w:val="0002500C"/>
    <w:rsid w:val="00026BE3"/>
    <w:rsid w:val="000311FC"/>
    <w:rsid w:val="00040127"/>
    <w:rsid w:val="0005133D"/>
    <w:rsid w:val="00052E23"/>
    <w:rsid w:val="00065E2D"/>
    <w:rsid w:val="000704F8"/>
    <w:rsid w:val="00081232"/>
    <w:rsid w:val="000822D6"/>
    <w:rsid w:val="000851F6"/>
    <w:rsid w:val="00091E65"/>
    <w:rsid w:val="0009296C"/>
    <w:rsid w:val="000967DD"/>
    <w:rsid w:val="00096D4A"/>
    <w:rsid w:val="000A16CB"/>
    <w:rsid w:val="000A38EA"/>
    <w:rsid w:val="000A44EA"/>
    <w:rsid w:val="000A7520"/>
    <w:rsid w:val="000A788E"/>
    <w:rsid w:val="000B0EAA"/>
    <w:rsid w:val="000B2716"/>
    <w:rsid w:val="000B663C"/>
    <w:rsid w:val="000B66D4"/>
    <w:rsid w:val="000B7A18"/>
    <w:rsid w:val="000C1E47"/>
    <w:rsid w:val="000C26F3"/>
    <w:rsid w:val="000D2CD2"/>
    <w:rsid w:val="000E049E"/>
    <w:rsid w:val="000E36C3"/>
    <w:rsid w:val="000F0B28"/>
    <w:rsid w:val="000F1D92"/>
    <w:rsid w:val="000F4F22"/>
    <w:rsid w:val="000F75B1"/>
    <w:rsid w:val="00102093"/>
    <w:rsid w:val="0010799B"/>
    <w:rsid w:val="00117DB2"/>
    <w:rsid w:val="00123ED2"/>
    <w:rsid w:val="00125BE0"/>
    <w:rsid w:val="00127C8E"/>
    <w:rsid w:val="001365B7"/>
    <w:rsid w:val="00142C13"/>
    <w:rsid w:val="00152776"/>
    <w:rsid w:val="00153222"/>
    <w:rsid w:val="001533C8"/>
    <w:rsid w:val="001577D3"/>
    <w:rsid w:val="001579A9"/>
    <w:rsid w:val="001647F6"/>
    <w:rsid w:val="001733A6"/>
    <w:rsid w:val="00174F8A"/>
    <w:rsid w:val="00174F8C"/>
    <w:rsid w:val="001807D1"/>
    <w:rsid w:val="001857B6"/>
    <w:rsid w:val="001865A9"/>
    <w:rsid w:val="001872DD"/>
    <w:rsid w:val="00187DB2"/>
    <w:rsid w:val="0019130D"/>
    <w:rsid w:val="0019323F"/>
    <w:rsid w:val="001937CE"/>
    <w:rsid w:val="00194EF0"/>
    <w:rsid w:val="00195D84"/>
    <w:rsid w:val="001965A5"/>
    <w:rsid w:val="001A05F4"/>
    <w:rsid w:val="001A2144"/>
    <w:rsid w:val="001A7342"/>
    <w:rsid w:val="001B20BB"/>
    <w:rsid w:val="001B3B25"/>
    <w:rsid w:val="001C4370"/>
    <w:rsid w:val="001C4746"/>
    <w:rsid w:val="001D0754"/>
    <w:rsid w:val="001D0E9B"/>
    <w:rsid w:val="001D3779"/>
    <w:rsid w:val="001D387D"/>
    <w:rsid w:val="001D77E4"/>
    <w:rsid w:val="001D7ADC"/>
    <w:rsid w:val="001E0A16"/>
    <w:rsid w:val="001E0ECC"/>
    <w:rsid w:val="001E1F31"/>
    <w:rsid w:val="001E5823"/>
    <w:rsid w:val="001F0469"/>
    <w:rsid w:val="001F16F4"/>
    <w:rsid w:val="001F7C5A"/>
    <w:rsid w:val="00202B33"/>
    <w:rsid w:val="00203A98"/>
    <w:rsid w:val="00206EDD"/>
    <w:rsid w:val="0021247E"/>
    <w:rsid w:val="002146F6"/>
    <w:rsid w:val="00224546"/>
    <w:rsid w:val="002260D0"/>
    <w:rsid w:val="00226436"/>
    <w:rsid w:val="00231C32"/>
    <w:rsid w:val="002340A3"/>
    <w:rsid w:val="00236F61"/>
    <w:rsid w:val="00237E4A"/>
    <w:rsid w:val="00240345"/>
    <w:rsid w:val="002421F0"/>
    <w:rsid w:val="00247274"/>
    <w:rsid w:val="0025085C"/>
    <w:rsid w:val="00255894"/>
    <w:rsid w:val="002619F6"/>
    <w:rsid w:val="00266966"/>
    <w:rsid w:val="002719F2"/>
    <w:rsid w:val="0028129A"/>
    <w:rsid w:val="00285C36"/>
    <w:rsid w:val="00294C0C"/>
    <w:rsid w:val="00294DF4"/>
    <w:rsid w:val="002972FC"/>
    <w:rsid w:val="002A0934"/>
    <w:rsid w:val="002A710B"/>
    <w:rsid w:val="002B1013"/>
    <w:rsid w:val="002B2804"/>
    <w:rsid w:val="002B3626"/>
    <w:rsid w:val="002B4BE0"/>
    <w:rsid w:val="002C0244"/>
    <w:rsid w:val="002C0894"/>
    <w:rsid w:val="002C39A7"/>
    <w:rsid w:val="002D03E5"/>
    <w:rsid w:val="002E05F3"/>
    <w:rsid w:val="002E0E67"/>
    <w:rsid w:val="002E112C"/>
    <w:rsid w:val="002E165B"/>
    <w:rsid w:val="002E3F1D"/>
    <w:rsid w:val="002F31D0"/>
    <w:rsid w:val="00300359"/>
    <w:rsid w:val="00301A33"/>
    <w:rsid w:val="00304913"/>
    <w:rsid w:val="0031589F"/>
    <w:rsid w:val="0031773E"/>
    <w:rsid w:val="00320CE1"/>
    <w:rsid w:val="00321A67"/>
    <w:rsid w:val="003225A9"/>
    <w:rsid w:val="00331830"/>
    <w:rsid w:val="00331E5F"/>
    <w:rsid w:val="00333871"/>
    <w:rsid w:val="0034057F"/>
    <w:rsid w:val="00340E44"/>
    <w:rsid w:val="00347716"/>
    <w:rsid w:val="003506E1"/>
    <w:rsid w:val="00353692"/>
    <w:rsid w:val="0035382F"/>
    <w:rsid w:val="0037033E"/>
    <w:rsid w:val="003727E3"/>
    <w:rsid w:val="00385A93"/>
    <w:rsid w:val="003910F1"/>
    <w:rsid w:val="00394844"/>
    <w:rsid w:val="00395872"/>
    <w:rsid w:val="003969C2"/>
    <w:rsid w:val="003B309B"/>
    <w:rsid w:val="003C1688"/>
    <w:rsid w:val="003C3E7F"/>
    <w:rsid w:val="003D25C5"/>
    <w:rsid w:val="003D5B65"/>
    <w:rsid w:val="003D7499"/>
    <w:rsid w:val="003E42FC"/>
    <w:rsid w:val="003E5991"/>
    <w:rsid w:val="003E6819"/>
    <w:rsid w:val="003F04C0"/>
    <w:rsid w:val="003F344A"/>
    <w:rsid w:val="003F3A78"/>
    <w:rsid w:val="004021FE"/>
    <w:rsid w:val="00402B58"/>
    <w:rsid w:val="00403FF0"/>
    <w:rsid w:val="004110BD"/>
    <w:rsid w:val="00415B08"/>
    <w:rsid w:val="00416BCF"/>
    <w:rsid w:val="0042046D"/>
    <w:rsid w:val="00420B07"/>
    <w:rsid w:val="0042116E"/>
    <w:rsid w:val="00425AEF"/>
    <w:rsid w:val="00426518"/>
    <w:rsid w:val="00427B06"/>
    <w:rsid w:val="00441F59"/>
    <w:rsid w:val="004434C5"/>
    <w:rsid w:val="00443DDC"/>
    <w:rsid w:val="00444E07"/>
    <w:rsid w:val="00444FA9"/>
    <w:rsid w:val="004461DC"/>
    <w:rsid w:val="004506D1"/>
    <w:rsid w:val="00451D2D"/>
    <w:rsid w:val="00451DBC"/>
    <w:rsid w:val="00461B42"/>
    <w:rsid w:val="00473E9C"/>
    <w:rsid w:val="00480099"/>
    <w:rsid w:val="0048031F"/>
    <w:rsid w:val="00484332"/>
    <w:rsid w:val="004859F2"/>
    <w:rsid w:val="004908CE"/>
    <w:rsid w:val="004941A2"/>
    <w:rsid w:val="00497858"/>
    <w:rsid w:val="004A729A"/>
    <w:rsid w:val="004B4FEA"/>
    <w:rsid w:val="004C0ADA"/>
    <w:rsid w:val="004C433E"/>
    <w:rsid w:val="004C4512"/>
    <w:rsid w:val="004C4F36"/>
    <w:rsid w:val="004C56E6"/>
    <w:rsid w:val="004D3D85"/>
    <w:rsid w:val="004E2BD8"/>
    <w:rsid w:val="004E4B95"/>
    <w:rsid w:val="004E68DF"/>
    <w:rsid w:val="004E7FAA"/>
    <w:rsid w:val="004F0F1F"/>
    <w:rsid w:val="00500BB4"/>
    <w:rsid w:val="005022AA"/>
    <w:rsid w:val="005023B5"/>
    <w:rsid w:val="00504845"/>
    <w:rsid w:val="00506920"/>
    <w:rsid w:val="0050757F"/>
    <w:rsid w:val="00511239"/>
    <w:rsid w:val="00514DB5"/>
    <w:rsid w:val="00516AD2"/>
    <w:rsid w:val="00520AAC"/>
    <w:rsid w:val="0052626A"/>
    <w:rsid w:val="0054036C"/>
    <w:rsid w:val="00542575"/>
    <w:rsid w:val="00545DAE"/>
    <w:rsid w:val="00546864"/>
    <w:rsid w:val="0055363D"/>
    <w:rsid w:val="00561177"/>
    <w:rsid w:val="00571B83"/>
    <w:rsid w:val="00575A00"/>
    <w:rsid w:val="00577624"/>
    <w:rsid w:val="005847F2"/>
    <w:rsid w:val="00586417"/>
    <w:rsid w:val="0058673C"/>
    <w:rsid w:val="005879E1"/>
    <w:rsid w:val="005A7972"/>
    <w:rsid w:val="005B0E02"/>
    <w:rsid w:val="005B17E7"/>
    <w:rsid w:val="005B2643"/>
    <w:rsid w:val="005B39C2"/>
    <w:rsid w:val="005C6639"/>
    <w:rsid w:val="005D17FD"/>
    <w:rsid w:val="005D38BE"/>
    <w:rsid w:val="005D64A6"/>
    <w:rsid w:val="005E1663"/>
    <w:rsid w:val="005E4076"/>
    <w:rsid w:val="005F0D55"/>
    <w:rsid w:val="005F183E"/>
    <w:rsid w:val="00600DDA"/>
    <w:rsid w:val="00600F55"/>
    <w:rsid w:val="00603A30"/>
    <w:rsid w:val="00604211"/>
    <w:rsid w:val="00613498"/>
    <w:rsid w:val="006150C9"/>
    <w:rsid w:val="00617B94"/>
    <w:rsid w:val="00620BED"/>
    <w:rsid w:val="006216CB"/>
    <w:rsid w:val="00623426"/>
    <w:rsid w:val="006415B4"/>
    <w:rsid w:val="00644E3D"/>
    <w:rsid w:val="00651B9E"/>
    <w:rsid w:val="00652019"/>
    <w:rsid w:val="00657EC9"/>
    <w:rsid w:val="00665633"/>
    <w:rsid w:val="006656FE"/>
    <w:rsid w:val="006658DE"/>
    <w:rsid w:val="006666C1"/>
    <w:rsid w:val="006673D6"/>
    <w:rsid w:val="006700F0"/>
    <w:rsid w:val="006713C8"/>
    <w:rsid w:val="006722FB"/>
    <w:rsid w:val="00673CEC"/>
    <w:rsid w:val="006743FD"/>
    <w:rsid w:val="00674C86"/>
    <w:rsid w:val="0068015E"/>
    <w:rsid w:val="00681627"/>
    <w:rsid w:val="006855C7"/>
    <w:rsid w:val="006861AB"/>
    <w:rsid w:val="00686B89"/>
    <w:rsid w:val="0069420F"/>
    <w:rsid w:val="006A04DA"/>
    <w:rsid w:val="006A088C"/>
    <w:rsid w:val="006A2FC5"/>
    <w:rsid w:val="006A7D75"/>
    <w:rsid w:val="006B0A70"/>
    <w:rsid w:val="006B606A"/>
    <w:rsid w:val="006C33AF"/>
    <w:rsid w:val="006C5348"/>
    <w:rsid w:val="006D0AF9"/>
    <w:rsid w:val="006D16EF"/>
    <w:rsid w:val="006D390A"/>
    <w:rsid w:val="006D3A94"/>
    <w:rsid w:val="006D5D22"/>
    <w:rsid w:val="006D652E"/>
    <w:rsid w:val="006D6ADF"/>
    <w:rsid w:val="006E0324"/>
    <w:rsid w:val="006E4A22"/>
    <w:rsid w:val="006E4A76"/>
    <w:rsid w:val="006E4E07"/>
    <w:rsid w:val="006F1DBD"/>
    <w:rsid w:val="00700556"/>
    <w:rsid w:val="00703FC1"/>
    <w:rsid w:val="0070589A"/>
    <w:rsid w:val="00715632"/>
    <w:rsid w:val="007167DD"/>
    <w:rsid w:val="00716F39"/>
    <w:rsid w:val="0072478B"/>
    <w:rsid w:val="00726C69"/>
    <w:rsid w:val="0073414D"/>
    <w:rsid w:val="00735FD5"/>
    <w:rsid w:val="00744597"/>
    <w:rsid w:val="0074588D"/>
    <w:rsid w:val="007475A1"/>
    <w:rsid w:val="0075235E"/>
    <w:rsid w:val="007528A5"/>
    <w:rsid w:val="0075502A"/>
    <w:rsid w:val="00755917"/>
    <w:rsid w:val="00757FF5"/>
    <w:rsid w:val="00764C35"/>
    <w:rsid w:val="00767E8C"/>
    <w:rsid w:val="007706FA"/>
    <w:rsid w:val="007732CC"/>
    <w:rsid w:val="00774079"/>
    <w:rsid w:val="0077752B"/>
    <w:rsid w:val="00783045"/>
    <w:rsid w:val="00791287"/>
    <w:rsid w:val="00793D6F"/>
    <w:rsid w:val="00794090"/>
    <w:rsid w:val="007A44F8"/>
    <w:rsid w:val="007B53A1"/>
    <w:rsid w:val="007D21BF"/>
    <w:rsid w:val="007D6E7D"/>
    <w:rsid w:val="007F3C12"/>
    <w:rsid w:val="007F5205"/>
    <w:rsid w:val="007F7780"/>
    <w:rsid w:val="0080486B"/>
    <w:rsid w:val="00810AA3"/>
    <w:rsid w:val="00812B5D"/>
    <w:rsid w:val="008158C5"/>
    <w:rsid w:val="008202C0"/>
    <w:rsid w:val="008215E7"/>
    <w:rsid w:val="008223A0"/>
    <w:rsid w:val="00823373"/>
    <w:rsid w:val="0082647F"/>
    <w:rsid w:val="00827464"/>
    <w:rsid w:val="00830FC6"/>
    <w:rsid w:val="00844A89"/>
    <w:rsid w:val="0085020E"/>
    <w:rsid w:val="00850E26"/>
    <w:rsid w:val="008575BB"/>
    <w:rsid w:val="0086023B"/>
    <w:rsid w:val="00865EAA"/>
    <w:rsid w:val="00866F06"/>
    <w:rsid w:val="008677FD"/>
    <w:rsid w:val="008728F5"/>
    <w:rsid w:val="008779D5"/>
    <w:rsid w:val="008824C2"/>
    <w:rsid w:val="008869CA"/>
    <w:rsid w:val="00892716"/>
    <w:rsid w:val="0089535A"/>
    <w:rsid w:val="008960E4"/>
    <w:rsid w:val="008972E4"/>
    <w:rsid w:val="00897C8C"/>
    <w:rsid w:val="008A3940"/>
    <w:rsid w:val="008A3ACD"/>
    <w:rsid w:val="008A41A6"/>
    <w:rsid w:val="008B13C9"/>
    <w:rsid w:val="008B19AE"/>
    <w:rsid w:val="008B4C2B"/>
    <w:rsid w:val="008B784D"/>
    <w:rsid w:val="008C1B0C"/>
    <w:rsid w:val="008C248C"/>
    <w:rsid w:val="008C5432"/>
    <w:rsid w:val="008C5E43"/>
    <w:rsid w:val="008C7155"/>
    <w:rsid w:val="008C7BF1"/>
    <w:rsid w:val="008D00D6"/>
    <w:rsid w:val="008D4D00"/>
    <w:rsid w:val="008D4E5E"/>
    <w:rsid w:val="008D7ABD"/>
    <w:rsid w:val="008E55A2"/>
    <w:rsid w:val="008F076B"/>
    <w:rsid w:val="008F1609"/>
    <w:rsid w:val="008F4B89"/>
    <w:rsid w:val="008F646A"/>
    <w:rsid w:val="008F77F8"/>
    <w:rsid w:val="008F78D8"/>
    <w:rsid w:val="009027C3"/>
    <w:rsid w:val="00912529"/>
    <w:rsid w:val="00914364"/>
    <w:rsid w:val="009203CE"/>
    <w:rsid w:val="00931A0B"/>
    <w:rsid w:val="0093373C"/>
    <w:rsid w:val="00961620"/>
    <w:rsid w:val="009722D5"/>
    <w:rsid w:val="009734B6"/>
    <w:rsid w:val="0098096F"/>
    <w:rsid w:val="0098437A"/>
    <w:rsid w:val="00984B61"/>
    <w:rsid w:val="00986C92"/>
    <w:rsid w:val="00987B9E"/>
    <w:rsid w:val="00992319"/>
    <w:rsid w:val="00993C47"/>
    <w:rsid w:val="009972BC"/>
    <w:rsid w:val="00997B9E"/>
    <w:rsid w:val="009A2127"/>
    <w:rsid w:val="009A7D7D"/>
    <w:rsid w:val="009B1DD5"/>
    <w:rsid w:val="009B439D"/>
    <w:rsid w:val="009B4B16"/>
    <w:rsid w:val="009B614F"/>
    <w:rsid w:val="009C14DE"/>
    <w:rsid w:val="009C39A4"/>
    <w:rsid w:val="009C3A59"/>
    <w:rsid w:val="009D65F8"/>
    <w:rsid w:val="009E4BA7"/>
    <w:rsid w:val="009E54A1"/>
    <w:rsid w:val="009E5C67"/>
    <w:rsid w:val="009F0287"/>
    <w:rsid w:val="009F1361"/>
    <w:rsid w:val="009F4E25"/>
    <w:rsid w:val="009F5B1F"/>
    <w:rsid w:val="00A14CC9"/>
    <w:rsid w:val="00A225A9"/>
    <w:rsid w:val="00A3308E"/>
    <w:rsid w:val="00A33824"/>
    <w:rsid w:val="00A35B54"/>
    <w:rsid w:val="00A35DFD"/>
    <w:rsid w:val="00A52C75"/>
    <w:rsid w:val="00A5306A"/>
    <w:rsid w:val="00A60B97"/>
    <w:rsid w:val="00A616E2"/>
    <w:rsid w:val="00A63758"/>
    <w:rsid w:val="00A702DF"/>
    <w:rsid w:val="00A74D91"/>
    <w:rsid w:val="00A775A3"/>
    <w:rsid w:val="00A81700"/>
    <w:rsid w:val="00A81B5B"/>
    <w:rsid w:val="00A82FAD"/>
    <w:rsid w:val="00A82FE9"/>
    <w:rsid w:val="00A9122C"/>
    <w:rsid w:val="00A91A45"/>
    <w:rsid w:val="00A9673A"/>
    <w:rsid w:val="00A96EF2"/>
    <w:rsid w:val="00AA2A76"/>
    <w:rsid w:val="00AA5C35"/>
    <w:rsid w:val="00AA5ED9"/>
    <w:rsid w:val="00AB37E8"/>
    <w:rsid w:val="00AB49B9"/>
    <w:rsid w:val="00AB6501"/>
    <w:rsid w:val="00AC0A38"/>
    <w:rsid w:val="00AC2EB9"/>
    <w:rsid w:val="00AC4A15"/>
    <w:rsid w:val="00AC4E0E"/>
    <w:rsid w:val="00AC517B"/>
    <w:rsid w:val="00AD0753"/>
    <w:rsid w:val="00AD0D19"/>
    <w:rsid w:val="00AD4184"/>
    <w:rsid w:val="00AD4B7D"/>
    <w:rsid w:val="00AD7937"/>
    <w:rsid w:val="00AF051B"/>
    <w:rsid w:val="00AF2CF6"/>
    <w:rsid w:val="00AF4020"/>
    <w:rsid w:val="00B005FF"/>
    <w:rsid w:val="00B037A2"/>
    <w:rsid w:val="00B15F8F"/>
    <w:rsid w:val="00B31870"/>
    <w:rsid w:val="00B31BA9"/>
    <w:rsid w:val="00B320B8"/>
    <w:rsid w:val="00B33A2E"/>
    <w:rsid w:val="00B35EE2"/>
    <w:rsid w:val="00B36DEF"/>
    <w:rsid w:val="00B37822"/>
    <w:rsid w:val="00B462E8"/>
    <w:rsid w:val="00B52EE8"/>
    <w:rsid w:val="00B57131"/>
    <w:rsid w:val="00B6006A"/>
    <w:rsid w:val="00B62F2C"/>
    <w:rsid w:val="00B64817"/>
    <w:rsid w:val="00B64B72"/>
    <w:rsid w:val="00B727C9"/>
    <w:rsid w:val="00B735C8"/>
    <w:rsid w:val="00B76A63"/>
    <w:rsid w:val="00B8036F"/>
    <w:rsid w:val="00B82910"/>
    <w:rsid w:val="00BA3A33"/>
    <w:rsid w:val="00BA6350"/>
    <w:rsid w:val="00BB00F4"/>
    <w:rsid w:val="00BB3D35"/>
    <w:rsid w:val="00BB4E29"/>
    <w:rsid w:val="00BB6A36"/>
    <w:rsid w:val="00BB74C9"/>
    <w:rsid w:val="00BB77E6"/>
    <w:rsid w:val="00BB78C5"/>
    <w:rsid w:val="00BC3AB6"/>
    <w:rsid w:val="00BD19E8"/>
    <w:rsid w:val="00BD24DE"/>
    <w:rsid w:val="00BD4273"/>
    <w:rsid w:val="00BE14B0"/>
    <w:rsid w:val="00BF0FBA"/>
    <w:rsid w:val="00BF7731"/>
    <w:rsid w:val="00C16C01"/>
    <w:rsid w:val="00C31ED8"/>
    <w:rsid w:val="00C3758F"/>
    <w:rsid w:val="00C432E4"/>
    <w:rsid w:val="00C4365A"/>
    <w:rsid w:val="00C44CDE"/>
    <w:rsid w:val="00C70C26"/>
    <w:rsid w:val="00C72001"/>
    <w:rsid w:val="00C772B7"/>
    <w:rsid w:val="00C80347"/>
    <w:rsid w:val="00C86C2F"/>
    <w:rsid w:val="00C901D3"/>
    <w:rsid w:val="00C938BE"/>
    <w:rsid w:val="00C96075"/>
    <w:rsid w:val="00CA0CC4"/>
    <w:rsid w:val="00CA4E88"/>
    <w:rsid w:val="00CA64A5"/>
    <w:rsid w:val="00CB0DC1"/>
    <w:rsid w:val="00CB24D2"/>
    <w:rsid w:val="00CB716D"/>
    <w:rsid w:val="00CB7C1A"/>
    <w:rsid w:val="00CC5E08"/>
    <w:rsid w:val="00CD3D23"/>
    <w:rsid w:val="00CE0432"/>
    <w:rsid w:val="00CE14FD"/>
    <w:rsid w:val="00CE1D21"/>
    <w:rsid w:val="00CE6413"/>
    <w:rsid w:val="00CF273F"/>
    <w:rsid w:val="00CF6441"/>
    <w:rsid w:val="00CF6860"/>
    <w:rsid w:val="00CF6D8D"/>
    <w:rsid w:val="00D02AC6"/>
    <w:rsid w:val="00D03F0C"/>
    <w:rsid w:val="00D04312"/>
    <w:rsid w:val="00D16A7F"/>
    <w:rsid w:val="00D16AD2"/>
    <w:rsid w:val="00D209E0"/>
    <w:rsid w:val="00D22596"/>
    <w:rsid w:val="00D22691"/>
    <w:rsid w:val="00D24C3D"/>
    <w:rsid w:val="00D40725"/>
    <w:rsid w:val="00D425D2"/>
    <w:rsid w:val="00D46508"/>
    <w:rsid w:val="00D46CB1"/>
    <w:rsid w:val="00D52AFE"/>
    <w:rsid w:val="00D5452E"/>
    <w:rsid w:val="00D55083"/>
    <w:rsid w:val="00D5703C"/>
    <w:rsid w:val="00D7017B"/>
    <w:rsid w:val="00D723F0"/>
    <w:rsid w:val="00D7464F"/>
    <w:rsid w:val="00D77BAA"/>
    <w:rsid w:val="00D8133F"/>
    <w:rsid w:val="00D820F2"/>
    <w:rsid w:val="00D861EE"/>
    <w:rsid w:val="00D876B9"/>
    <w:rsid w:val="00D93C01"/>
    <w:rsid w:val="00D9561B"/>
    <w:rsid w:val="00D95B05"/>
    <w:rsid w:val="00D965E3"/>
    <w:rsid w:val="00D968E2"/>
    <w:rsid w:val="00D97E2D"/>
    <w:rsid w:val="00DA0229"/>
    <w:rsid w:val="00DA103D"/>
    <w:rsid w:val="00DA4251"/>
    <w:rsid w:val="00DA45D3"/>
    <w:rsid w:val="00DA4772"/>
    <w:rsid w:val="00DA7B44"/>
    <w:rsid w:val="00DB0EB4"/>
    <w:rsid w:val="00DB2667"/>
    <w:rsid w:val="00DB67B7"/>
    <w:rsid w:val="00DC15A9"/>
    <w:rsid w:val="00DC39ED"/>
    <w:rsid w:val="00DC40AA"/>
    <w:rsid w:val="00DC57C2"/>
    <w:rsid w:val="00DD1750"/>
    <w:rsid w:val="00DD33BF"/>
    <w:rsid w:val="00DE1D16"/>
    <w:rsid w:val="00DE5EEA"/>
    <w:rsid w:val="00DE610E"/>
    <w:rsid w:val="00DF6E89"/>
    <w:rsid w:val="00E10897"/>
    <w:rsid w:val="00E10C7E"/>
    <w:rsid w:val="00E30875"/>
    <w:rsid w:val="00E349AA"/>
    <w:rsid w:val="00E41390"/>
    <w:rsid w:val="00E41CA0"/>
    <w:rsid w:val="00E41E91"/>
    <w:rsid w:val="00E4366B"/>
    <w:rsid w:val="00E50A4A"/>
    <w:rsid w:val="00E56943"/>
    <w:rsid w:val="00E606DE"/>
    <w:rsid w:val="00E62C80"/>
    <w:rsid w:val="00E644FE"/>
    <w:rsid w:val="00E645BE"/>
    <w:rsid w:val="00E661B2"/>
    <w:rsid w:val="00E7255E"/>
    <w:rsid w:val="00E72733"/>
    <w:rsid w:val="00E742FA"/>
    <w:rsid w:val="00E75530"/>
    <w:rsid w:val="00E76816"/>
    <w:rsid w:val="00E81AF2"/>
    <w:rsid w:val="00E83DBF"/>
    <w:rsid w:val="00E8799E"/>
    <w:rsid w:val="00E87C13"/>
    <w:rsid w:val="00E92161"/>
    <w:rsid w:val="00E924C7"/>
    <w:rsid w:val="00E93106"/>
    <w:rsid w:val="00E94CD9"/>
    <w:rsid w:val="00EA187E"/>
    <w:rsid w:val="00EA1A76"/>
    <w:rsid w:val="00EA23C1"/>
    <w:rsid w:val="00EA290B"/>
    <w:rsid w:val="00ED1635"/>
    <w:rsid w:val="00EE0E90"/>
    <w:rsid w:val="00EF3BCA"/>
    <w:rsid w:val="00EF657C"/>
    <w:rsid w:val="00EF729B"/>
    <w:rsid w:val="00F01B0D"/>
    <w:rsid w:val="00F02079"/>
    <w:rsid w:val="00F1238F"/>
    <w:rsid w:val="00F16485"/>
    <w:rsid w:val="00F228ED"/>
    <w:rsid w:val="00F26E31"/>
    <w:rsid w:val="00F27163"/>
    <w:rsid w:val="00F27C6C"/>
    <w:rsid w:val="00F334EE"/>
    <w:rsid w:val="00F34A8D"/>
    <w:rsid w:val="00F370E0"/>
    <w:rsid w:val="00F50902"/>
    <w:rsid w:val="00F50D25"/>
    <w:rsid w:val="00F535D8"/>
    <w:rsid w:val="00F555F9"/>
    <w:rsid w:val="00F61155"/>
    <w:rsid w:val="00F6263C"/>
    <w:rsid w:val="00F645DF"/>
    <w:rsid w:val="00F65FEE"/>
    <w:rsid w:val="00F708E3"/>
    <w:rsid w:val="00F70ECE"/>
    <w:rsid w:val="00F71A4B"/>
    <w:rsid w:val="00F76561"/>
    <w:rsid w:val="00F76E4F"/>
    <w:rsid w:val="00F828D5"/>
    <w:rsid w:val="00F84736"/>
    <w:rsid w:val="00F85A23"/>
    <w:rsid w:val="00F86882"/>
    <w:rsid w:val="00F9544A"/>
    <w:rsid w:val="00F95CA3"/>
    <w:rsid w:val="00F9647D"/>
    <w:rsid w:val="00F97996"/>
    <w:rsid w:val="00FA1B77"/>
    <w:rsid w:val="00FA2C46"/>
    <w:rsid w:val="00FB63F2"/>
    <w:rsid w:val="00FB6568"/>
    <w:rsid w:val="00FC3B3C"/>
    <w:rsid w:val="00FC446D"/>
    <w:rsid w:val="00FC6C29"/>
    <w:rsid w:val="00FC756A"/>
    <w:rsid w:val="00FD17F3"/>
    <w:rsid w:val="00FD1FAB"/>
    <w:rsid w:val="00FD382F"/>
    <w:rsid w:val="00FD451E"/>
    <w:rsid w:val="00FD58E0"/>
    <w:rsid w:val="00FD5D32"/>
    <w:rsid w:val="00FD71AE"/>
    <w:rsid w:val="00FD751B"/>
    <w:rsid w:val="00FE0198"/>
    <w:rsid w:val="00FE3A7C"/>
    <w:rsid w:val="00FE5862"/>
    <w:rsid w:val="00FE7E96"/>
    <w:rsid w:val="00FF1C0B"/>
    <w:rsid w:val="00FF232D"/>
    <w:rsid w:val="00FF3A81"/>
    <w:rsid w:val="00FF6E42"/>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4C113B3"/>
  <w15:docId w15:val="{EE8DE88C-F875-0D4C-B26A-D75698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36F61"/>
    <w:pPr>
      <w:ind w:left="720"/>
      <w:contextualSpacing/>
    </w:pPr>
  </w:style>
  <w:style w:type="character" w:styleId="CommentReference">
    <w:name w:val="annotation reference"/>
    <w:basedOn w:val="DefaultParagraphFont"/>
    <w:semiHidden/>
    <w:unhideWhenUsed/>
    <w:rsid w:val="00402B58"/>
    <w:rPr>
      <w:sz w:val="16"/>
      <w:szCs w:val="16"/>
    </w:rPr>
  </w:style>
  <w:style w:type="paragraph" w:styleId="CommentText">
    <w:name w:val="annotation text"/>
    <w:basedOn w:val="Normal"/>
    <w:link w:val="CommentTextChar"/>
    <w:semiHidden/>
    <w:unhideWhenUsed/>
    <w:rsid w:val="00402B58"/>
    <w:rPr>
      <w:sz w:val="20"/>
      <w:szCs w:val="20"/>
    </w:rPr>
  </w:style>
  <w:style w:type="character" w:customStyle="1" w:styleId="CommentTextChar">
    <w:name w:val="Comment Text Char"/>
    <w:basedOn w:val="DefaultParagraphFont"/>
    <w:link w:val="CommentText"/>
    <w:semiHidden/>
    <w:rsid w:val="00402B58"/>
  </w:style>
  <w:style w:type="paragraph" w:styleId="CommentSubject">
    <w:name w:val="annotation subject"/>
    <w:basedOn w:val="CommentText"/>
    <w:next w:val="CommentText"/>
    <w:link w:val="CommentSubjectChar"/>
    <w:semiHidden/>
    <w:unhideWhenUsed/>
    <w:rsid w:val="00402B58"/>
    <w:rPr>
      <w:b/>
      <w:bCs/>
    </w:rPr>
  </w:style>
  <w:style w:type="character" w:customStyle="1" w:styleId="CommentSubjectChar">
    <w:name w:val="Comment Subject Char"/>
    <w:basedOn w:val="CommentTextChar"/>
    <w:link w:val="CommentSubject"/>
    <w:semiHidden/>
    <w:rsid w:val="00402B58"/>
    <w:rPr>
      <w:b/>
      <w:bCs/>
    </w:rPr>
  </w:style>
  <w:style w:type="character" w:customStyle="1" w:styleId="UnresolvedMention">
    <w:name w:val="Unresolved Mention"/>
    <w:basedOn w:val="DefaultParagraphFont"/>
    <w:rsid w:val="001D3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nnounces-inquiry-911-location-accuracy-compliance" TargetMode="External" /><Relationship Id="rId6" Type="http://schemas.openxmlformats.org/officeDocument/2006/relationships/hyperlink" Target="https://docs.fcc.gov/public/attachments/DA-21-627A1.pdf" TargetMode="External" /><Relationship Id="rId7" Type="http://schemas.openxmlformats.org/officeDocument/2006/relationships/hyperlink" Target="https://docs.fcc.gov/public/attachments/DA-21-625A1.pdf" TargetMode="External" /><Relationship Id="rId8" Type="http://schemas.openxmlformats.org/officeDocument/2006/relationships/hyperlink" Target="https://docs.fcc.gov/public/attachments/DA-21-626A1.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