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E2DAE" w:rsidP="003E2DAE" w14:paraId="7110EC3C" w14:textId="1B851D7B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November 1</w:t>
      </w:r>
      <w:r w:rsidR="006A6FB8">
        <w:rPr>
          <w:rFonts w:ascii="Times New Roman" w:hAnsi="Times New Roman"/>
        </w:rPr>
        <w:t>6</w:t>
      </w:r>
      <w:r>
        <w:rPr>
          <w:rFonts w:ascii="Times New Roman" w:hAnsi="Times New Roman"/>
        </w:rPr>
        <w:t>, 2021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40C0E803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 xml:space="preserve">ITEM FROM </w:t>
      </w:r>
      <w:r w:rsidR="00031C96">
        <w:rPr>
          <w:rFonts w:ascii="Times New Roman" w:hAnsi="Times New Roman"/>
        </w:rPr>
        <w:t>NOVEMBER 18</w:t>
      </w:r>
      <w:r>
        <w:rPr>
          <w:rFonts w:ascii="Times New Roman" w:hAnsi="Times New Roman"/>
        </w:rPr>
        <w:t xml:space="preserve">, 2021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2ED7CFB9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>m ha</w:t>
      </w:r>
      <w:r w:rsidR="00772829">
        <w:t>s</w:t>
      </w:r>
      <w:r w:rsidRPr="007A1E25">
        <w:t xml:space="preserve"> </w:t>
      </w:r>
      <w:r>
        <w:t xml:space="preserve">been adopted by the Commission and </w:t>
      </w:r>
      <w:r w:rsidRPr="007A1E25">
        <w:t xml:space="preserve">deleted from the list of items scheduled for consideration at the </w:t>
      </w:r>
      <w:r w:rsidR="00031C96">
        <w:t>Thursday, November 18</w:t>
      </w:r>
      <w:r w:rsidR="00BA7C47">
        <w:t>,</w:t>
      </w:r>
      <w:r>
        <w:t xml:space="preserve"> 2021</w:t>
      </w:r>
      <w:r w:rsidRPr="007A1E25">
        <w:t>, Open Meeting</w:t>
      </w:r>
      <w:r>
        <w:t>.</w:t>
      </w:r>
      <w:r w:rsidRPr="007A1E25">
        <w:t xml:space="preserve"> </w:t>
      </w:r>
      <w:r>
        <w:t>The item</w:t>
      </w:r>
      <w:r w:rsidR="00BA7EA5">
        <w:t xml:space="preserve"> w</w:t>
      </w:r>
      <w:r w:rsidR="00772829">
        <w:t>as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031C96">
        <w:t>Wednesday, November 10,</w:t>
      </w:r>
      <w:r w:rsidR="003D4AD0">
        <w:t xml:space="preserve"> 2021</w:t>
      </w:r>
      <w:r>
        <w:t>.</w:t>
      </w:r>
    </w:p>
    <w:p w:rsidR="00F75049" w:rsidRPr="007A1E25" w:rsidP="00F75049" w14:paraId="22F52119" w14:textId="77777777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 xml:space="preserve">. </w:t>
      </w: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222017E7" w14:textId="77777777" w:rsidTr="00EA362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bookmarkEnd w:id="0"/>
          <w:p w:rsidR="00031C96" w:rsidRPr="00861C2C" w:rsidP="00031C96" w14:paraId="58E68D17" w14:textId="5DB8E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0" w:type="dxa"/>
          </w:tcPr>
          <w:p w:rsidR="00031C96" w:rsidP="00031C96" w14:paraId="1FBF8E43" w14:textId="18E6F239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031C96" w:rsidRPr="00A75DC0" w:rsidP="00031C96" w14:paraId="3647F5E0" w14:textId="7777777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TITLE: </w:t>
            </w:r>
            <w:r w:rsidRPr="00A75DC0">
              <w:rPr>
                <w:rFonts w:ascii="Times New Roman" w:hAnsi="Times New Roman"/>
                <w:sz w:val="22"/>
                <w:szCs w:val="22"/>
              </w:rPr>
              <w:t>Updating FM Radio Directional Antenna Verification</w:t>
            </w:r>
            <w:r w:rsidRPr="00A75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A75DC0">
              <w:rPr>
                <w:rFonts w:ascii="Times New Roman" w:hAnsi="Times New Roman"/>
                <w:sz w:val="22"/>
                <w:szCs w:val="22"/>
              </w:rPr>
              <w:t>(MB Docket No. 21-422)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1C96" w:rsidP="00031C96" w14:paraId="01B05E48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 w:rsidRPr="00365831">
              <w:rPr>
                <w:rFonts w:ascii="Times New Roman" w:hAnsi="Times New Roman"/>
                <w:b/>
              </w:rPr>
              <w:t>SUMMARY: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A75DC0">
              <w:rPr>
                <w:rFonts w:ascii="Times New Roman" w:hAnsi="Times New Roman"/>
                <w:sz w:val="22"/>
                <w:szCs w:val="22"/>
              </w:rPr>
              <w:t>The Commission will consider a Notice of Proposed Rulemaking to allow applicants proposing directional FM antennas the option of verifying the directional antenna pattern through computer modeling.</w:t>
            </w:r>
          </w:p>
          <w:p w:rsidR="00031C96" w:rsidRPr="003D4AD0" w:rsidP="00031C96" w14:paraId="12C17131" w14:textId="6EE730C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031C96" w:rsidP="00031C96" w14:paraId="27473910" w14:textId="3C91DDA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031C96" w:rsidRPr="0024134A" w:rsidP="00031C96" w14:paraId="7264F420" w14:textId="7FDF822C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031C96" w:rsidRPr="00B51E30" w:rsidP="00031C96" w14:paraId="776409D5" w14:textId="2B6FECE3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194659551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6595514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32F250C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1510A6AD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3AD6F4EB" w14:textId="68281332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6D1DFA" w14:paraId="637EAC7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1C96"/>
    <w:rsid w:val="00035BD5"/>
    <w:rsid w:val="00035C3C"/>
    <w:rsid w:val="000363F7"/>
    <w:rsid w:val="00051139"/>
    <w:rsid w:val="00055ECC"/>
    <w:rsid w:val="0005725E"/>
    <w:rsid w:val="00062173"/>
    <w:rsid w:val="00062401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E5F58"/>
    <w:rsid w:val="000F0EA5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65831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4AD0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7C29"/>
    <w:rsid w:val="004207B8"/>
    <w:rsid w:val="00420C9A"/>
    <w:rsid w:val="0042128F"/>
    <w:rsid w:val="0042240F"/>
    <w:rsid w:val="004310C5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D6C45"/>
    <w:rsid w:val="005E3067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A6FB8"/>
    <w:rsid w:val="006B28FF"/>
    <w:rsid w:val="006B2906"/>
    <w:rsid w:val="006B2998"/>
    <w:rsid w:val="006B3842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77C0"/>
    <w:rsid w:val="006E49E9"/>
    <w:rsid w:val="006E54B3"/>
    <w:rsid w:val="006E54C9"/>
    <w:rsid w:val="006E6B56"/>
    <w:rsid w:val="006F0357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2829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61FCF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75DC0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6BEC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C47"/>
    <w:rsid w:val="00BA7EA5"/>
    <w:rsid w:val="00BB3F86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C5F"/>
    <w:rsid w:val="00D52548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