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62B7D" w:rsidRPr="00B02EBE" w:rsidP="00C65ECE" w14:paraId="33560915" w14:textId="015704A2">
      <w:pPr>
        <w:jc w:val="center"/>
        <w:rPr>
          <w:rFonts w:ascii="Times New Roman" w:eastAsia="Arial" w:hAnsi="Times New Roman" w:cs="Times New Roman"/>
          <w:b/>
          <w:bCs/>
        </w:rPr>
      </w:pPr>
      <w:r w:rsidRPr="00B02EBE">
        <w:rPr>
          <w:rFonts w:ascii="Times New Roman" w:eastAsia="Arial" w:hAnsi="Times New Roman" w:cs="Times New Roman"/>
          <w:b/>
          <w:bCs/>
        </w:rPr>
        <w:t>REMARKS OF</w:t>
      </w:r>
    </w:p>
    <w:p w:rsidR="00662B7D" w:rsidRPr="00B02EBE" w:rsidP="00C65ECE" w14:paraId="06A74752" w14:textId="3A46B112">
      <w:pPr>
        <w:jc w:val="center"/>
        <w:rPr>
          <w:rFonts w:ascii="Times New Roman" w:eastAsia="Arial" w:hAnsi="Times New Roman" w:cs="Times New Roman"/>
          <w:b/>
          <w:bCs/>
        </w:rPr>
      </w:pPr>
      <w:r w:rsidRPr="00B02EBE">
        <w:rPr>
          <w:rFonts w:ascii="Times New Roman" w:eastAsia="Arial" w:hAnsi="Times New Roman" w:cs="Times New Roman"/>
          <w:b/>
          <w:bCs/>
        </w:rPr>
        <w:t>COMMISSIONER GEOFFREY STARKS</w:t>
      </w:r>
    </w:p>
    <w:p w:rsidR="00685042" w:rsidP="00685042" w14:paraId="0033A4B2" w14:textId="77777777">
      <w:pPr>
        <w:jc w:val="center"/>
        <w:rPr>
          <w:rFonts w:ascii="Times New Roman" w:eastAsia="Arial" w:hAnsi="Times New Roman" w:cs="Times New Roman"/>
          <w:b/>
          <w:bCs/>
        </w:rPr>
      </w:pPr>
      <w:r>
        <w:rPr>
          <w:rFonts w:ascii="Times New Roman" w:eastAsia="Arial" w:hAnsi="Times New Roman" w:cs="Times New Roman"/>
          <w:b/>
          <w:bCs/>
        </w:rPr>
        <w:t xml:space="preserve">BEFORE </w:t>
      </w:r>
      <w:r w:rsidRPr="00B02EBE" w:rsidR="00662B7D">
        <w:rPr>
          <w:rFonts w:ascii="Times New Roman" w:eastAsia="Arial" w:hAnsi="Times New Roman" w:cs="Times New Roman"/>
          <w:b/>
          <w:bCs/>
        </w:rPr>
        <w:t xml:space="preserve">ERICSSON’S </w:t>
      </w:r>
    </w:p>
    <w:p w:rsidR="00662B7D" w:rsidRPr="00B02EBE" w:rsidP="00685042" w14:paraId="54CEF231" w14:textId="11ABA05C">
      <w:pPr>
        <w:jc w:val="center"/>
        <w:rPr>
          <w:rFonts w:ascii="Times New Roman" w:eastAsia="Arial" w:hAnsi="Times New Roman" w:cs="Times New Roman"/>
          <w:b/>
          <w:bCs/>
        </w:rPr>
      </w:pPr>
      <w:r w:rsidRPr="00B02EBE">
        <w:rPr>
          <w:rFonts w:ascii="Times New Roman" w:eastAsia="Arial" w:hAnsi="Times New Roman" w:cs="Times New Roman"/>
          <w:b/>
          <w:bCs/>
        </w:rPr>
        <w:t>BROADBAND FOR ALL</w:t>
      </w:r>
      <w:r w:rsidR="00685042">
        <w:rPr>
          <w:rFonts w:ascii="Times New Roman" w:eastAsia="Arial" w:hAnsi="Times New Roman" w:cs="Times New Roman"/>
          <w:b/>
          <w:bCs/>
        </w:rPr>
        <w:t xml:space="preserve"> ONLINE CONFERENCE</w:t>
      </w:r>
    </w:p>
    <w:p w:rsidR="00662B7D" w:rsidRPr="00B02EBE" w:rsidP="00C65ECE" w14:paraId="624F74B0" w14:textId="5A6CCDF7">
      <w:pPr>
        <w:jc w:val="center"/>
        <w:rPr>
          <w:rFonts w:ascii="Times New Roman" w:eastAsia="Arial" w:hAnsi="Times New Roman" w:cs="Times New Roman"/>
          <w:b/>
          <w:bCs/>
        </w:rPr>
      </w:pPr>
      <w:r w:rsidRPr="00B02EBE">
        <w:rPr>
          <w:rFonts w:ascii="Times New Roman" w:eastAsia="Arial" w:hAnsi="Times New Roman" w:cs="Times New Roman"/>
          <w:b/>
          <w:bCs/>
        </w:rPr>
        <w:t>JUNE 21, 2021</w:t>
      </w:r>
    </w:p>
    <w:p w:rsidR="00AB1DA2" w:rsidRPr="00B02EBE" w:rsidP="00C65ECE" w14:paraId="1536B752" w14:textId="4464A09F">
      <w:pPr>
        <w:ind w:firstLine="720"/>
        <w:rPr>
          <w:rFonts w:ascii="Times New Roman" w:hAnsi="Times New Roman" w:cs="Times New Roman"/>
        </w:rPr>
      </w:pPr>
    </w:p>
    <w:p w:rsidR="007D4B28" w:rsidRPr="00FB584B" w:rsidP="00C65ECE" w14:paraId="3C7EE549" w14:textId="675B9DDB">
      <w:pPr>
        <w:rPr>
          <w:rFonts w:ascii="Times New Roman" w:hAnsi="Times New Roman" w:cs="Times New Roman"/>
          <w:sz w:val="28"/>
          <w:szCs w:val="28"/>
        </w:rPr>
      </w:pPr>
      <w:r w:rsidRPr="00B02EBE">
        <w:rPr>
          <w:rFonts w:ascii="Times New Roman" w:hAnsi="Times New Roman" w:cs="Times New Roman"/>
        </w:rPr>
        <w:tab/>
      </w:r>
      <w:r w:rsidRPr="00FB584B">
        <w:rPr>
          <w:rFonts w:ascii="Times New Roman" w:hAnsi="Times New Roman" w:cs="Times New Roman"/>
          <w:sz w:val="28"/>
          <w:szCs w:val="28"/>
        </w:rPr>
        <w:t xml:space="preserve">Good morning—and good evening to those of you joining from the other side of the world.  It’s a pleasure to gather with you around such an important theme, Broadband for All.  Here in the United States, as in many of your countries, public health leaders spent much of the last 18 months encouraging Americans to stay home as much as possible.  For many of us, that meant </w:t>
      </w:r>
      <w:r w:rsidRPr="00FB584B" w:rsidR="00AB1DA2">
        <w:rPr>
          <w:rFonts w:ascii="Times New Roman" w:hAnsi="Times New Roman" w:cs="Times New Roman"/>
          <w:sz w:val="28"/>
          <w:szCs w:val="28"/>
        </w:rPr>
        <w:t xml:space="preserve">taking our daily activities—work, school, medical care, and connecting with loved ones—online.  </w:t>
      </w:r>
    </w:p>
    <w:p w:rsidR="00685042" w:rsidP="00C65ECE" w14:paraId="73659016" w14:textId="77777777">
      <w:pPr>
        <w:rPr>
          <w:rFonts w:ascii="Times New Roman" w:hAnsi="Times New Roman" w:cs="Times New Roman"/>
          <w:sz w:val="28"/>
          <w:szCs w:val="28"/>
        </w:rPr>
      </w:pPr>
      <w:r w:rsidRPr="00FB584B">
        <w:rPr>
          <w:rFonts w:ascii="Times New Roman" w:hAnsi="Times New Roman" w:cs="Times New Roman"/>
          <w:sz w:val="28"/>
          <w:szCs w:val="28"/>
        </w:rPr>
        <w:tab/>
      </w:r>
    </w:p>
    <w:p w:rsidR="006A7CC3" w:rsidRPr="00FB584B" w:rsidP="00685042" w14:paraId="69F33BB9" w14:textId="5841E7C7">
      <w:pPr>
        <w:ind w:firstLine="720"/>
        <w:rPr>
          <w:rFonts w:ascii="Times New Roman" w:hAnsi="Times New Roman" w:cs="Times New Roman"/>
          <w:sz w:val="28"/>
          <w:szCs w:val="28"/>
        </w:rPr>
      </w:pPr>
      <w:r w:rsidRPr="00FB584B">
        <w:rPr>
          <w:rFonts w:ascii="Times New Roman" w:hAnsi="Times New Roman" w:cs="Times New Roman"/>
          <w:sz w:val="28"/>
          <w:szCs w:val="28"/>
        </w:rPr>
        <w:t>It also meant confronting the cruel reality of the digital divide.  Even before the pandemic, and the economic pain it caused across our country, tens of millions of Americans did not have broadband at home.  They could not access</w:t>
      </w:r>
      <w:r w:rsidRPr="00FB584B" w:rsidR="005C2287">
        <w:rPr>
          <w:rFonts w:ascii="Times New Roman" w:hAnsi="Times New Roman" w:cs="Times New Roman"/>
          <w:sz w:val="28"/>
          <w:szCs w:val="28"/>
        </w:rPr>
        <w:t xml:space="preserve">, could </w:t>
      </w:r>
      <w:r w:rsidRPr="00FB584B">
        <w:rPr>
          <w:rFonts w:ascii="Times New Roman" w:hAnsi="Times New Roman" w:cs="Times New Roman"/>
          <w:sz w:val="28"/>
          <w:szCs w:val="28"/>
        </w:rPr>
        <w:t>not afford</w:t>
      </w:r>
      <w:r w:rsidRPr="00FB584B" w:rsidR="00F93532">
        <w:rPr>
          <w:rFonts w:ascii="Times New Roman" w:hAnsi="Times New Roman" w:cs="Times New Roman"/>
          <w:sz w:val="28"/>
          <w:szCs w:val="28"/>
        </w:rPr>
        <w:t>—</w:t>
      </w:r>
      <w:r w:rsidRPr="00FB584B" w:rsidR="005C2287">
        <w:rPr>
          <w:rFonts w:ascii="Times New Roman" w:hAnsi="Times New Roman" w:cs="Times New Roman"/>
          <w:sz w:val="28"/>
          <w:szCs w:val="28"/>
        </w:rPr>
        <w:t>or both</w:t>
      </w:r>
      <w:r w:rsidRPr="00FB584B" w:rsidR="00F93532">
        <w:rPr>
          <w:rFonts w:ascii="Times New Roman" w:hAnsi="Times New Roman" w:cs="Times New Roman"/>
          <w:sz w:val="28"/>
          <w:szCs w:val="28"/>
        </w:rPr>
        <w:t>—</w:t>
      </w:r>
      <w:r w:rsidRPr="00FB584B">
        <w:rPr>
          <w:rFonts w:ascii="Times New Roman" w:hAnsi="Times New Roman" w:cs="Times New Roman"/>
          <w:sz w:val="28"/>
          <w:szCs w:val="28"/>
        </w:rPr>
        <w:t xml:space="preserve">the home broadband connections they needed to telework, access medical information, and help young people learn when school is closed.  Our pandemic response made clear that the digital divide isn’t just unfair and cruel—it’s a threat to our safety and economic security.  And like so many aspects of the pandemic, the lack of broadband access replicated and reinforced existing systems of inequality in our society.  </w:t>
      </w:r>
      <w:r w:rsidRPr="00FB584B" w:rsidR="00F846B2">
        <w:rPr>
          <w:rFonts w:ascii="Times New Roman" w:hAnsi="Times New Roman" w:cs="Times New Roman"/>
          <w:sz w:val="28"/>
          <w:szCs w:val="28"/>
        </w:rPr>
        <w:t>Today</w:t>
      </w:r>
      <w:r w:rsidRPr="00FB584B">
        <w:rPr>
          <w:rFonts w:ascii="Times New Roman" w:hAnsi="Times New Roman" w:cs="Times New Roman"/>
          <w:sz w:val="28"/>
          <w:szCs w:val="28"/>
        </w:rPr>
        <w:t xml:space="preserve">, Black Americans and other people of color are still, by a wide margin, significantly less likely to have a home broadband connection than their counterparts.  </w:t>
      </w:r>
    </w:p>
    <w:p w:rsidR="007D4B28" w:rsidRPr="00FB584B" w:rsidP="00C65ECE" w14:paraId="2C30FA7E" w14:textId="6E0683A5">
      <w:pPr>
        <w:rPr>
          <w:rFonts w:ascii="Times New Roman" w:hAnsi="Times New Roman" w:cs="Times New Roman"/>
          <w:sz w:val="28"/>
          <w:szCs w:val="28"/>
        </w:rPr>
      </w:pPr>
    </w:p>
    <w:p w:rsidR="007D4B28" w:rsidRPr="00FB584B" w:rsidP="00C65ECE" w14:paraId="0AF542E9" w14:textId="3978B369">
      <w:pPr>
        <w:rPr>
          <w:rFonts w:ascii="Times New Roman" w:hAnsi="Times New Roman" w:cs="Times New Roman"/>
          <w:sz w:val="28"/>
          <w:szCs w:val="28"/>
        </w:rPr>
      </w:pPr>
      <w:r w:rsidRPr="00FB584B">
        <w:rPr>
          <w:rFonts w:ascii="Times New Roman" w:hAnsi="Times New Roman" w:cs="Times New Roman"/>
          <w:sz w:val="28"/>
          <w:szCs w:val="28"/>
        </w:rPr>
        <w:tab/>
        <w:t>In my role as a Commissioner on the Federal Communications Commission, I</w:t>
      </w:r>
      <w:r w:rsidRPr="00FB584B" w:rsidR="00F846B2">
        <w:rPr>
          <w:rFonts w:ascii="Times New Roman" w:hAnsi="Times New Roman" w:cs="Times New Roman"/>
          <w:sz w:val="28"/>
          <w:szCs w:val="28"/>
        </w:rPr>
        <w:t xml:space="preserve"> have spent much of the last year-and-a-half focused on emergency measures to address internet inequality during the pandemic.  We are by no means out of the woods yet, even in countries w</w:t>
      </w:r>
      <w:r w:rsidRPr="00FB584B" w:rsidR="00EE48CD">
        <w:rPr>
          <w:rFonts w:ascii="Times New Roman" w:hAnsi="Times New Roman" w:cs="Times New Roman"/>
          <w:sz w:val="28"/>
          <w:szCs w:val="28"/>
        </w:rPr>
        <w:t>h</w:t>
      </w:r>
      <w:r w:rsidRPr="00FB584B" w:rsidR="00F846B2">
        <w:rPr>
          <w:rFonts w:ascii="Times New Roman" w:hAnsi="Times New Roman" w:cs="Times New Roman"/>
          <w:sz w:val="28"/>
          <w:szCs w:val="28"/>
        </w:rPr>
        <w:t>ere COVID-19</w:t>
      </w:r>
      <w:r w:rsidRPr="00FB584B" w:rsidR="006F79A2">
        <w:rPr>
          <w:rFonts w:ascii="Times New Roman" w:hAnsi="Times New Roman" w:cs="Times New Roman"/>
          <w:sz w:val="28"/>
          <w:szCs w:val="28"/>
        </w:rPr>
        <w:t xml:space="preserve"> vaccination</w:t>
      </w:r>
      <w:r w:rsidRPr="00FB584B" w:rsidR="00A84D97">
        <w:rPr>
          <w:rFonts w:ascii="Times New Roman" w:hAnsi="Times New Roman" w:cs="Times New Roman"/>
          <w:sz w:val="28"/>
          <w:szCs w:val="28"/>
        </w:rPr>
        <w:t>s</w:t>
      </w:r>
      <w:r w:rsidRPr="00FB584B" w:rsidR="006F79A2">
        <w:rPr>
          <w:rFonts w:ascii="Times New Roman" w:hAnsi="Times New Roman" w:cs="Times New Roman"/>
          <w:sz w:val="28"/>
          <w:szCs w:val="28"/>
        </w:rPr>
        <w:t xml:space="preserve"> </w:t>
      </w:r>
      <w:r w:rsidRPr="00FB584B" w:rsidR="00A84D97">
        <w:rPr>
          <w:rFonts w:ascii="Times New Roman" w:hAnsi="Times New Roman" w:cs="Times New Roman"/>
          <w:sz w:val="28"/>
          <w:szCs w:val="28"/>
        </w:rPr>
        <w:t xml:space="preserve">are </w:t>
      </w:r>
      <w:r w:rsidRPr="00FB584B" w:rsidR="006F79A2">
        <w:rPr>
          <w:rFonts w:ascii="Times New Roman" w:hAnsi="Times New Roman" w:cs="Times New Roman"/>
          <w:sz w:val="28"/>
          <w:szCs w:val="28"/>
        </w:rPr>
        <w:t xml:space="preserve">becoming widespread.  But as we continue to work to bring the pandemic to a close, I am already thinking about the lessons we have learned that should influence how we work toward </w:t>
      </w:r>
      <w:r w:rsidRPr="00FB584B" w:rsidR="000E71E1">
        <w:rPr>
          <w:rFonts w:ascii="Times New Roman" w:hAnsi="Times New Roman" w:cs="Times New Roman"/>
          <w:sz w:val="28"/>
          <w:szCs w:val="28"/>
        </w:rPr>
        <w:t xml:space="preserve">the </w:t>
      </w:r>
      <w:r w:rsidRPr="00FB584B" w:rsidR="006F79A2">
        <w:rPr>
          <w:rFonts w:ascii="Times New Roman" w:hAnsi="Times New Roman" w:cs="Times New Roman"/>
          <w:sz w:val="28"/>
          <w:szCs w:val="28"/>
        </w:rPr>
        <w:t xml:space="preserve">goal of broadband for all.  Those lessons are what I want to talk with you about today.  </w:t>
      </w:r>
    </w:p>
    <w:p w:rsidR="00685042" w:rsidP="00C65ECE" w14:paraId="61D75604" w14:textId="77777777">
      <w:pPr>
        <w:ind w:firstLine="720"/>
        <w:rPr>
          <w:rFonts w:ascii="Times New Roman" w:hAnsi="Times New Roman" w:cs="Times New Roman"/>
          <w:i/>
          <w:iCs/>
          <w:sz w:val="28"/>
          <w:szCs w:val="28"/>
        </w:rPr>
      </w:pPr>
    </w:p>
    <w:p w:rsidR="006F79A2" w:rsidRPr="00FB584B" w:rsidP="00C65ECE" w14:paraId="3C4E69A3" w14:textId="1A559F92">
      <w:pPr>
        <w:ind w:firstLine="720"/>
        <w:rPr>
          <w:rFonts w:ascii="Times New Roman" w:hAnsi="Times New Roman" w:cs="Times New Roman"/>
          <w:sz w:val="28"/>
          <w:szCs w:val="28"/>
        </w:rPr>
      </w:pPr>
      <w:r w:rsidRPr="00FB584B">
        <w:rPr>
          <w:rFonts w:ascii="Times New Roman" w:hAnsi="Times New Roman" w:cs="Times New Roman"/>
          <w:i/>
          <w:iCs/>
          <w:sz w:val="28"/>
          <w:szCs w:val="28"/>
        </w:rPr>
        <w:t>First</w:t>
      </w:r>
      <w:r w:rsidRPr="00FB584B">
        <w:rPr>
          <w:rFonts w:ascii="Times New Roman" w:hAnsi="Times New Roman" w:cs="Times New Roman"/>
          <w:sz w:val="28"/>
          <w:szCs w:val="28"/>
        </w:rPr>
        <w:t>, we need a long-term commitment to infrastructure.</w:t>
      </w:r>
      <w:r w:rsidRPr="00FB584B">
        <w:rPr>
          <w:rFonts w:ascii="Times New Roman" w:hAnsi="Times New Roman" w:cs="Times New Roman"/>
          <w:b/>
          <w:bCs/>
          <w:sz w:val="28"/>
          <w:szCs w:val="28"/>
        </w:rPr>
        <w:t xml:space="preserve">  </w:t>
      </w:r>
      <w:r w:rsidRPr="00FB584B">
        <w:rPr>
          <w:rFonts w:ascii="Times New Roman" w:hAnsi="Times New Roman" w:cs="Times New Roman"/>
          <w:sz w:val="28"/>
          <w:szCs w:val="28"/>
        </w:rPr>
        <w:t xml:space="preserve">Though the digital divide has been with us as long as the Internet has, the pandemic certainly </w:t>
      </w:r>
      <w:r w:rsidRPr="00FB584B" w:rsidR="00BD2252">
        <w:rPr>
          <w:rFonts w:ascii="Times New Roman" w:hAnsi="Times New Roman" w:cs="Times New Roman"/>
          <w:sz w:val="28"/>
          <w:szCs w:val="28"/>
        </w:rPr>
        <w:t xml:space="preserve">imbued </w:t>
      </w:r>
      <w:r w:rsidRPr="00FB584B">
        <w:rPr>
          <w:rFonts w:ascii="Times New Roman" w:hAnsi="Times New Roman" w:cs="Times New Roman"/>
          <w:sz w:val="28"/>
          <w:szCs w:val="28"/>
        </w:rPr>
        <w:t xml:space="preserve">that problem </w:t>
      </w:r>
      <w:r w:rsidRPr="00FB584B" w:rsidR="00BD2252">
        <w:rPr>
          <w:rFonts w:ascii="Times New Roman" w:hAnsi="Times New Roman" w:cs="Times New Roman"/>
          <w:sz w:val="28"/>
          <w:szCs w:val="28"/>
        </w:rPr>
        <w:t xml:space="preserve">with more weight </w:t>
      </w:r>
      <w:r w:rsidRPr="00FB584B">
        <w:rPr>
          <w:rFonts w:ascii="Times New Roman" w:hAnsi="Times New Roman" w:cs="Times New Roman"/>
          <w:sz w:val="28"/>
          <w:szCs w:val="28"/>
        </w:rPr>
        <w:t>for many people.  But getting the needed fiber, cable, towers, spectrum, and equipment into the field is often a multi-year process.  As proud as I am of the commitment to affordability the United States has demonstrated in recent months—something I’ll talk more about in just a moment</w:t>
      </w:r>
      <w:r w:rsidRPr="00FB584B" w:rsidR="0048114B">
        <w:rPr>
          <w:rFonts w:ascii="Times New Roman" w:hAnsi="Times New Roman" w:cs="Times New Roman"/>
          <w:sz w:val="28"/>
          <w:szCs w:val="28"/>
        </w:rPr>
        <w:t>—</w:t>
      </w:r>
      <w:r w:rsidRPr="00FB584B">
        <w:rPr>
          <w:rFonts w:ascii="Times New Roman" w:hAnsi="Times New Roman" w:cs="Times New Roman"/>
          <w:sz w:val="28"/>
          <w:szCs w:val="28"/>
        </w:rPr>
        <w:t xml:space="preserve">I recognize that those programs are little help to families who live in places where </w:t>
      </w:r>
      <w:r w:rsidRPr="00FB584B">
        <w:rPr>
          <w:rFonts w:ascii="Times New Roman" w:hAnsi="Times New Roman" w:cs="Times New Roman"/>
          <w:sz w:val="28"/>
          <w:szCs w:val="28"/>
        </w:rPr>
        <w:t xml:space="preserve">broadband simply isn’t available.  </w:t>
      </w:r>
      <w:r w:rsidRPr="00FB584B" w:rsidR="0048114B">
        <w:rPr>
          <w:rFonts w:ascii="Times New Roman" w:hAnsi="Times New Roman" w:cs="Times New Roman"/>
          <w:sz w:val="28"/>
          <w:szCs w:val="28"/>
        </w:rPr>
        <w:t xml:space="preserve">As a native son of the state of Kansas, I understand how deeply frustrated Americans are </w:t>
      </w:r>
      <w:r w:rsidRPr="00FB584B" w:rsidR="00B02A6F">
        <w:rPr>
          <w:rFonts w:ascii="Times New Roman" w:hAnsi="Times New Roman" w:cs="Times New Roman"/>
          <w:sz w:val="28"/>
          <w:szCs w:val="28"/>
        </w:rPr>
        <w:t xml:space="preserve">when they live in areas </w:t>
      </w:r>
      <w:r w:rsidRPr="00FB584B" w:rsidR="00A10EE2">
        <w:rPr>
          <w:rFonts w:ascii="Times New Roman" w:hAnsi="Times New Roman" w:cs="Times New Roman"/>
          <w:sz w:val="28"/>
          <w:szCs w:val="28"/>
        </w:rPr>
        <w:t>w</w:t>
      </w:r>
      <w:r w:rsidRPr="00FB584B">
        <w:rPr>
          <w:rFonts w:ascii="Times New Roman" w:hAnsi="Times New Roman" w:cs="Times New Roman"/>
          <w:sz w:val="28"/>
          <w:szCs w:val="28"/>
        </w:rPr>
        <w:t>here there is</w:t>
      </w:r>
      <w:r w:rsidRPr="00FB584B" w:rsidR="00B02A6F">
        <w:rPr>
          <w:rFonts w:ascii="Times New Roman" w:hAnsi="Times New Roman" w:cs="Times New Roman"/>
          <w:sz w:val="28"/>
          <w:szCs w:val="28"/>
        </w:rPr>
        <w:t xml:space="preserve"> simply</w:t>
      </w:r>
      <w:r w:rsidRPr="00FB584B">
        <w:rPr>
          <w:rFonts w:ascii="Times New Roman" w:hAnsi="Times New Roman" w:cs="Times New Roman"/>
          <w:sz w:val="28"/>
          <w:szCs w:val="28"/>
        </w:rPr>
        <w:t xml:space="preserve"> no broadband to buy. </w:t>
      </w:r>
    </w:p>
    <w:p w:rsidR="006F79A2" w:rsidRPr="00FB584B" w:rsidP="00C65ECE" w14:paraId="273765FD" w14:textId="77777777">
      <w:pPr>
        <w:ind w:firstLine="720"/>
        <w:rPr>
          <w:rFonts w:ascii="Times New Roman" w:hAnsi="Times New Roman" w:cs="Times New Roman"/>
          <w:sz w:val="28"/>
          <w:szCs w:val="28"/>
        </w:rPr>
      </w:pPr>
    </w:p>
    <w:p w:rsidR="006F79A2" w:rsidRPr="00FB584B" w:rsidP="00C65ECE" w14:paraId="1350513C" w14:textId="71CCEDFD">
      <w:pPr>
        <w:ind w:firstLine="720"/>
        <w:rPr>
          <w:rFonts w:ascii="Times New Roman" w:hAnsi="Times New Roman" w:cs="Times New Roman"/>
          <w:sz w:val="28"/>
          <w:szCs w:val="28"/>
        </w:rPr>
      </w:pPr>
      <w:r w:rsidRPr="00FB584B">
        <w:rPr>
          <w:rFonts w:ascii="Times New Roman" w:hAnsi="Times New Roman" w:cs="Times New Roman"/>
          <w:sz w:val="28"/>
          <w:szCs w:val="28"/>
        </w:rPr>
        <w:t xml:space="preserve">Last year, the FCC announced that </w:t>
      </w:r>
      <w:r w:rsidRPr="00FB584B" w:rsidR="0037076F">
        <w:rPr>
          <w:rFonts w:ascii="Times New Roman" w:hAnsi="Times New Roman" w:cs="Times New Roman"/>
          <w:sz w:val="28"/>
          <w:szCs w:val="28"/>
        </w:rPr>
        <w:t>about 18 million Americans</w:t>
      </w:r>
      <w:r w:rsidRPr="00FB584B">
        <w:rPr>
          <w:rFonts w:ascii="Times New Roman" w:hAnsi="Times New Roman" w:cs="Times New Roman"/>
          <w:sz w:val="28"/>
          <w:szCs w:val="28"/>
        </w:rPr>
        <w:t xml:space="preserve"> ca</w:t>
      </w:r>
      <w:r w:rsidRPr="00FB584B" w:rsidR="0037076F">
        <w:rPr>
          <w:rFonts w:ascii="Times New Roman" w:hAnsi="Times New Roman" w:cs="Times New Roman"/>
          <w:sz w:val="28"/>
          <w:szCs w:val="28"/>
        </w:rPr>
        <w:t>nnot</w:t>
      </w:r>
      <w:r w:rsidRPr="00FB584B">
        <w:rPr>
          <w:rFonts w:ascii="Times New Roman" w:hAnsi="Times New Roman" w:cs="Times New Roman"/>
          <w:sz w:val="28"/>
          <w:szCs w:val="28"/>
        </w:rPr>
        <w:t xml:space="preserve"> buy broadband with speeds of 25 </w:t>
      </w:r>
      <w:r w:rsidRPr="00FB584B" w:rsidR="00D35121">
        <w:rPr>
          <w:rFonts w:ascii="Times New Roman" w:hAnsi="Times New Roman" w:cs="Times New Roman"/>
          <w:sz w:val="28"/>
          <w:szCs w:val="28"/>
        </w:rPr>
        <w:t>M</w:t>
      </w:r>
      <w:r w:rsidRPr="00FB584B">
        <w:rPr>
          <w:rFonts w:ascii="Times New Roman" w:hAnsi="Times New Roman" w:cs="Times New Roman"/>
          <w:sz w:val="28"/>
          <w:szCs w:val="28"/>
        </w:rPr>
        <w:t xml:space="preserve">bps for downloads and 3 </w:t>
      </w:r>
      <w:r w:rsidRPr="00FB584B" w:rsidR="00D35121">
        <w:rPr>
          <w:rFonts w:ascii="Times New Roman" w:hAnsi="Times New Roman" w:cs="Times New Roman"/>
          <w:sz w:val="28"/>
          <w:szCs w:val="28"/>
        </w:rPr>
        <w:t>M</w:t>
      </w:r>
      <w:r w:rsidRPr="00FB584B">
        <w:rPr>
          <w:rFonts w:ascii="Times New Roman" w:hAnsi="Times New Roman" w:cs="Times New Roman"/>
          <w:sz w:val="28"/>
          <w:szCs w:val="28"/>
        </w:rPr>
        <w:t>bps for uploads at any price.  Those households are mostly, but not exclusively, in rural areas where the cost to deploy infrastructure is much higher than in urban areas.  And we know that number overstates broadband access for two reasons.  First, it’s based on flawed methodology.  In the past, the FCC has treated households as covered if even a single household in the census block had access to broadband service.</w:t>
      </w:r>
      <w:r w:rsidRPr="00FB584B" w:rsidR="0012002E">
        <w:rPr>
          <w:rFonts w:ascii="Times New Roman" w:hAnsi="Times New Roman" w:cs="Times New Roman"/>
          <w:sz w:val="28"/>
          <w:szCs w:val="28"/>
        </w:rPr>
        <w:t xml:space="preserve">  That’s a problem.</w:t>
      </w:r>
      <w:r w:rsidRPr="00FB584B">
        <w:rPr>
          <w:rFonts w:ascii="Times New Roman" w:hAnsi="Times New Roman" w:cs="Times New Roman"/>
          <w:sz w:val="28"/>
          <w:szCs w:val="28"/>
        </w:rPr>
        <w:t xml:space="preserve">  There are millions of Americans frustrated by broadband service that works for the neighbors but hasn’t quite reached their homes.  This data undercounts them. </w:t>
      </w:r>
    </w:p>
    <w:p w:rsidR="00685042" w:rsidP="00C65ECE" w14:paraId="658071B3" w14:textId="77777777">
      <w:pPr>
        <w:ind w:firstLine="720"/>
        <w:rPr>
          <w:rFonts w:ascii="Times New Roman" w:hAnsi="Times New Roman" w:cs="Times New Roman"/>
          <w:sz w:val="28"/>
          <w:szCs w:val="28"/>
        </w:rPr>
      </w:pPr>
    </w:p>
    <w:p w:rsidR="006F79A2" w:rsidRPr="00FB584B" w:rsidP="00C65ECE" w14:paraId="1311E774" w14:textId="1D0BB737">
      <w:pPr>
        <w:ind w:firstLine="720"/>
        <w:rPr>
          <w:rFonts w:ascii="Times New Roman" w:hAnsi="Times New Roman" w:cs="Times New Roman"/>
          <w:sz w:val="28"/>
          <w:szCs w:val="28"/>
        </w:rPr>
      </w:pPr>
      <w:r w:rsidRPr="00FB584B">
        <w:rPr>
          <w:rFonts w:ascii="Times New Roman" w:hAnsi="Times New Roman" w:cs="Times New Roman"/>
          <w:sz w:val="28"/>
          <w:szCs w:val="28"/>
        </w:rPr>
        <w:t xml:space="preserve">It also relies on an increasingly outdated definition of “broadband.”  Many of the latest applications—especially those that rely on simultaneous two-way communications—need more than 25/3.  </w:t>
      </w:r>
      <w:r w:rsidRPr="00FB584B" w:rsidR="0012002E">
        <w:rPr>
          <w:rFonts w:ascii="Times New Roman" w:hAnsi="Times New Roman" w:cs="Times New Roman"/>
          <w:sz w:val="28"/>
          <w:szCs w:val="28"/>
        </w:rPr>
        <w:t xml:space="preserve">Households clearly need more download speed, </w:t>
      </w:r>
      <w:r w:rsidRPr="00FB584B" w:rsidR="00E76698">
        <w:rPr>
          <w:rFonts w:ascii="Times New Roman" w:hAnsi="Times New Roman" w:cs="Times New Roman"/>
          <w:sz w:val="28"/>
          <w:szCs w:val="28"/>
        </w:rPr>
        <w:t>and</w:t>
      </w:r>
      <w:r w:rsidRPr="00FB584B" w:rsidR="0012002E">
        <w:rPr>
          <w:rFonts w:ascii="Times New Roman" w:hAnsi="Times New Roman" w:cs="Times New Roman"/>
          <w:sz w:val="28"/>
          <w:szCs w:val="28"/>
        </w:rPr>
        <w:t xml:space="preserve"> critically, uploads </w:t>
      </w:r>
      <w:r w:rsidRPr="00FB584B">
        <w:rPr>
          <w:rFonts w:ascii="Times New Roman" w:hAnsi="Times New Roman" w:cs="Times New Roman"/>
          <w:sz w:val="28"/>
          <w:szCs w:val="28"/>
        </w:rPr>
        <w:t>have become more and more important.  That became especially clear for the many of us work</w:t>
      </w:r>
      <w:r w:rsidRPr="00FB584B" w:rsidR="0012002E">
        <w:rPr>
          <w:rFonts w:ascii="Times New Roman" w:hAnsi="Times New Roman" w:cs="Times New Roman"/>
          <w:sz w:val="28"/>
          <w:szCs w:val="28"/>
        </w:rPr>
        <w:t>ing</w:t>
      </w:r>
      <w:r w:rsidRPr="00FB584B">
        <w:rPr>
          <w:rFonts w:ascii="Times New Roman" w:hAnsi="Times New Roman" w:cs="Times New Roman"/>
          <w:sz w:val="28"/>
          <w:szCs w:val="28"/>
        </w:rPr>
        <w:t xml:space="preserve"> at home with children simultaneously taking classes online. And we know higher bandwidth applications like AR and VR are coming.  For many of today’s needs and the needs we anticipate in the near future, 25/3 just won’t cut it.  </w:t>
      </w:r>
    </w:p>
    <w:p w:rsidR="006F79A2" w:rsidRPr="00FB584B" w:rsidP="00C65ECE" w14:paraId="30E9033D" w14:textId="4F910119">
      <w:pPr>
        <w:ind w:firstLine="720"/>
        <w:rPr>
          <w:rFonts w:ascii="Times New Roman" w:hAnsi="Times New Roman" w:cs="Times New Roman"/>
          <w:sz w:val="28"/>
          <w:szCs w:val="28"/>
        </w:rPr>
      </w:pPr>
    </w:p>
    <w:p w:rsidR="00A67C83" w:rsidRPr="00FB584B" w:rsidP="00C65ECE" w14:paraId="6B47FFF6" w14:textId="4896BF40">
      <w:pPr>
        <w:ind w:firstLine="720"/>
        <w:rPr>
          <w:rFonts w:ascii="Times New Roman" w:hAnsi="Times New Roman" w:cs="Times New Roman"/>
          <w:sz w:val="28"/>
          <w:szCs w:val="28"/>
        </w:rPr>
      </w:pPr>
      <w:r w:rsidRPr="00FB584B">
        <w:rPr>
          <w:rFonts w:ascii="Times New Roman" w:hAnsi="Times New Roman" w:cs="Times New Roman"/>
          <w:sz w:val="28"/>
          <w:szCs w:val="28"/>
        </w:rPr>
        <w:t>I’m glad that President Biden—along with many leaders in Congress—</w:t>
      </w:r>
      <w:r w:rsidRPr="00FB584B" w:rsidR="00EE48CD">
        <w:rPr>
          <w:rFonts w:ascii="Times New Roman" w:hAnsi="Times New Roman" w:cs="Times New Roman"/>
          <w:sz w:val="28"/>
          <w:szCs w:val="28"/>
        </w:rPr>
        <w:t xml:space="preserve">is </w:t>
      </w:r>
      <w:r w:rsidRPr="00FB584B">
        <w:rPr>
          <w:rFonts w:ascii="Times New Roman" w:hAnsi="Times New Roman" w:cs="Times New Roman"/>
          <w:sz w:val="28"/>
          <w:szCs w:val="28"/>
        </w:rPr>
        <w:t xml:space="preserve">proposing an investment commensurate with the size of the infrastructure challenges we face.  I’m hopeful that this year Congress will authorize billions of dollars to fund broadband buildout.  The key to making that investment last is building with our future needs in mind, even as we focus on reaching Americans where they are today.  </w:t>
      </w:r>
    </w:p>
    <w:p w:rsidR="00685042" w:rsidP="00C65ECE" w14:paraId="33480A16" w14:textId="77777777">
      <w:pPr>
        <w:ind w:firstLine="720"/>
        <w:rPr>
          <w:rFonts w:ascii="Times New Roman" w:hAnsi="Times New Roman" w:cs="Times New Roman"/>
          <w:sz w:val="28"/>
          <w:szCs w:val="28"/>
        </w:rPr>
      </w:pPr>
    </w:p>
    <w:p w:rsidR="00A67C83" w:rsidRPr="00FB584B" w:rsidP="00C65ECE" w14:paraId="1C423A8C" w14:textId="2064CD9A">
      <w:pPr>
        <w:ind w:firstLine="720"/>
        <w:rPr>
          <w:rFonts w:ascii="Times New Roman" w:hAnsi="Times New Roman" w:cs="Times New Roman"/>
          <w:sz w:val="28"/>
          <w:szCs w:val="28"/>
        </w:rPr>
      </w:pPr>
      <w:r w:rsidRPr="00FB584B">
        <w:rPr>
          <w:rFonts w:ascii="Times New Roman" w:hAnsi="Times New Roman" w:cs="Times New Roman"/>
          <w:sz w:val="28"/>
          <w:szCs w:val="28"/>
        </w:rPr>
        <w:t xml:space="preserve">While we’re </w:t>
      </w:r>
      <w:r w:rsidRPr="00FB584B" w:rsidR="008D4B5A">
        <w:rPr>
          <w:rFonts w:ascii="Times New Roman" w:hAnsi="Times New Roman" w:cs="Times New Roman"/>
          <w:sz w:val="28"/>
          <w:szCs w:val="28"/>
        </w:rPr>
        <w:t xml:space="preserve">discussing </w:t>
      </w:r>
      <w:r w:rsidRPr="00FB584B">
        <w:rPr>
          <w:rFonts w:ascii="Times New Roman" w:hAnsi="Times New Roman" w:cs="Times New Roman"/>
          <w:sz w:val="28"/>
          <w:szCs w:val="28"/>
        </w:rPr>
        <w:t xml:space="preserve">long-term </w:t>
      </w:r>
      <w:r w:rsidRPr="00FB584B" w:rsidR="008D4B5A">
        <w:rPr>
          <w:rFonts w:ascii="Times New Roman" w:hAnsi="Times New Roman" w:cs="Times New Roman"/>
          <w:sz w:val="28"/>
          <w:szCs w:val="28"/>
        </w:rPr>
        <w:t>strategy</w:t>
      </w:r>
      <w:r w:rsidRPr="00FB584B">
        <w:rPr>
          <w:rFonts w:ascii="Times New Roman" w:hAnsi="Times New Roman" w:cs="Times New Roman"/>
          <w:sz w:val="28"/>
          <w:szCs w:val="28"/>
        </w:rPr>
        <w:t>, we shouldn’t forget the importance of international standards and spectrum planning.  Through organizations like the I</w:t>
      </w:r>
      <w:r w:rsidRPr="00FB584B" w:rsidR="007116DE">
        <w:rPr>
          <w:rFonts w:ascii="Times New Roman" w:hAnsi="Times New Roman" w:cs="Times New Roman"/>
          <w:sz w:val="28"/>
          <w:szCs w:val="28"/>
        </w:rPr>
        <w:t xml:space="preserve">nternational </w:t>
      </w:r>
      <w:r w:rsidRPr="00FB584B">
        <w:rPr>
          <w:rFonts w:ascii="Times New Roman" w:hAnsi="Times New Roman" w:cs="Times New Roman"/>
          <w:sz w:val="28"/>
          <w:szCs w:val="28"/>
        </w:rPr>
        <w:t>T</w:t>
      </w:r>
      <w:r w:rsidRPr="00FB584B" w:rsidR="007116DE">
        <w:rPr>
          <w:rFonts w:ascii="Times New Roman" w:hAnsi="Times New Roman" w:cs="Times New Roman"/>
          <w:sz w:val="28"/>
          <w:szCs w:val="28"/>
        </w:rPr>
        <w:t xml:space="preserve">elecommunications </w:t>
      </w:r>
      <w:r w:rsidRPr="00FB584B">
        <w:rPr>
          <w:rFonts w:ascii="Times New Roman" w:hAnsi="Times New Roman" w:cs="Times New Roman"/>
          <w:sz w:val="28"/>
          <w:szCs w:val="28"/>
        </w:rPr>
        <w:t>U</w:t>
      </w:r>
      <w:r w:rsidRPr="00FB584B" w:rsidR="007116DE">
        <w:rPr>
          <w:rFonts w:ascii="Times New Roman" w:hAnsi="Times New Roman" w:cs="Times New Roman"/>
          <w:sz w:val="28"/>
          <w:szCs w:val="28"/>
        </w:rPr>
        <w:t>nion</w:t>
      </w:r>
      <w:r w:rsidRPr="00FB584B">
        <w:rPr>
          <w:rFonts w:ascii="Times New Roman" w:hAnsi="Times New Roman" w:cs="Times New Roman"/>
          <w:sz w:val="28"/>
          <w:szCs w:val="28"/>
        </w:rPr>
        <w:t xml:space="preserve"> and 3GPP, governments</w:t>
      </w:r>
      <w:r w:rsidRPr="00FB584B" w:rsidR="006864A7">
        <w:rPr>
          <w:rFonts w:ascii="Times New Roman" w:hAnsi="Times New Roman" w:cs="Times New Roman"/>
          <w:sz w:val="28"/>
          <w:szCs w:val="28"/>
        </w:rPr>
        <w:t>, academia</w:t>
      </w:r>
      <w:r w:rsidRPr="00FB584B">
        <w:rPr>
          <w:rFonts w:ascii="Times New Roman" w:hAnsi="Times New Roman" w:cs="Times New Roman"/>
          <w:sz w:val="28"/>
          <w:szCs w:val="28"/>
        </w:rPr>
        <w:t xml:space="preserve"> and the private sector collaborate to </w:t>
      </w:r>
      <w:r w:rsidRPr="00FB584B" w:rsidR="006864A7">
        <w:rPr>
          <w:rFonts w:ascii="Times New Roman" w:hAnsi="Times New Roman" w:cs="Times New Roman"/>
          <w:sz w:val="28"/>
          <w:szCs w:val="28"/>
        </w:rPr>
        <w:t xml:space="preserve">establish the technical framework </w:t>
      </w:r>
      <w:r w:rsidRPr="00FB584B" w:rsidR="00747581">
        <w:rPr>
          <w:rFonts w:ascii="Times New Roman" w:hAnsi="Times New Roman" w:cs="Times New Roman"/>
          <w:sz w:val="28"/>
          <w:szCs w:val="28"/>
        </w:rPr>
        <w:t>for</w:t>
      </w:r>
      <w:r w:rsidRPr="00FB584B" w:rsidR="006864A7">
        <w:rPr>
          <w:rFonts w:ascii="Times New Roman" w:hAnsi="Times New Roman" w:cs="Times New Roman"/>
          <w:sz w:val="28"/>
          <w:szCs w:val="28"/>
        </w:rPr>
        <w:t xml:space="preserve"> </w:t>
      </w:r>
      <w:r w:rsidRPr="00FB584B" w:rsidR="00747581">
        <w:rPr>
          <w:rFonts w:ascii="Times New Roman" w:hAnsi="Times New Roman" w:cs="Times New Roman"/>
          <w:sz w:val="28"/>
          <w:szCs w:val="28"/>
        </w:rPr>
        <w:t>entire world</w:t>
      </w:r>
      <w:r w:rsidRPr="00FB584B" w:rsidR="006864A7">
        <w:rPr>
          <w:rFonts w:ascii="Times New Roman" w:hAnsi="Times New Roman" w:cs="Times New Roman"/>
          <w:sz w:val="28"/>
          <w:szCs w:val="28"/>
        </w:rPr>
        <w:t xml:space="preserve">.  These international bodies have helped fuel the </w:t>
      </w:r>
      <w:r w:rsidRPr="00FB584B" w:rsidR="00562CF8">
        <w:rPr>
          <w:rFonts w:ascii="Times New Roman" w:hAnsi="Times New Roman" w:cs="Times New Roman"/>
          <w:sz w:val="28"/>
          <w:szCs w:val="28"/>
        </w:rPr>
        <w:t xml:space="preserve">current </w:t>
      </w:r>
      <w:r w:rsidRPr="00FB584B" w:rsidR="006864A7">
        <w:rPr>
          <w:rFonts w:ascii="Times New Roman" w:hAnsi="Times New Roman" w:cs="Times New Roman"/>
          <w:sz w:val="28"/>
          <w:szCs w:val="28"/>
        </w:rPr>
        <w:t xml:space="preserve">growth of the </w:t>
      </w:r>
      <w:r w:rsidRPr="00FB584B" w:rsidR="00562CF8">
        <w:rPr>
          <w:rFonts w:ascii="Times New Roman" w:hAnsi="Times New Roman" w:cs="Times New Roman"/>
          <w:sz w:val="28"/>
          <w:szCs w:val="28"/>
        </w:rPr>
        <w:t xml:space="preserve">information and communications </w:t>
      </w:r>
      <w:r w:rsidRPr="00FB584B" w:rsidR="006864A7">
        <w:rPr>
          <w:rFonts w:ascii="Times New Roman" w:hAnsi="Times New Roman" w:cs="Times New Roman"/>
          <w:sz w:val="28"/>
          <w:szCs w:val="28"/>
        </w:rPr>
        <w:t>technology sector and have laid the groundwork for success</w:t>
      </w:r>
      <w:r w:rsidRPr="00FB584B" w:rsidR="00562CF8">
        <w:rPr>
          <w:rFonts w:ascii="Times New Roman" w:hAnsi="Times New Roman" w:cs="Times New Roman"/>
          <w:sz w:val="28"/>
          <w:szCs w:val="28"/>
        </w:rPr>
        <w:t xml:space="preserve"> in the 21</w:t>
      </w:r>
      <w:r w:rsidRPr="00FB584B" w:rsidR="00562CF8">
        <w:rPr>
          <w:rFonts w:ascii="Times New Roman" w:hAnsi="Times New Roman" w:cs="Times New Roman"/>
          <w:sz w:val="28"/>
          <w:szCs w:val="28"/>
          <w:vertAlign w:val="superscript"/>
        </w:rPr>
        <w:t>st</w:t>
      </w:r>
      <w:r w:rsidRPr="00FB584B" w:rsidR="00562CF8">
        <w:rPr>
          <w:rFonts w:ascii="Times New Roman" w:hAnsi="Times New Roman" w:cs="Times New Roman"/>
          <w:sz w:val="28"/>
          <w:szCs w:val="28"/>
        </w:rPr>
        <w:t xml:space="preserve"> </w:t>
      </w:r>
      <w:r w:rsidRPr="00FB584B" w:rsidR="007116DE">
        <w:rPr>
          <w:rFonts w:ascii="Times New Roman" w:hAnsi="Times New Roman" w:cs="Times New Roman"/>
          <w:sz w:val="28"/>
          <w:szCs w:val="28"/>
        </w:rPr>
        <w:t>c</w:t>
      </w:r>
      <w:r w:rsidRPr="00FB584B" w:rsidR="00562CF8">
        <w:rPr>
          <w:rFonts w:ascii="Times New Roman" w:hAnsi="Times New Roman" w:cs="Times New Roman"/>
          <w:sz w:val="28"/>
          <w:szCs w:val="28"/>
        </w:rPr>
        <w:t>entury</w:t>
      </w:r>
      <w:r w:rsidRPr="00FB584B" w:rsidR="006864A7">
        <w:rPr>
          <w:rFonts w:ascii="Times New Roman" w:hAnsi="Times New Roman" w:cs="Times New Roman"/>
          <w:sz w:val="28"/>
          <w:szCs w:val="28"/>
        </w:rPr>
        <w:t xml:space="preserve">.  </w:t>
      </w:r>
      <w:r w:rsidRPr="00FB584B" w:rsidR="001D2CD1">
        <w:rPr>
          <w:rFonts w:ascii="Times New Roman" w:hAnsi="Times New Roman" w:cs="Times New Roman"/>
          <w:sz w:val="28"/>
          <w:szCs w:val="28"/>
        </w:rPr>
        <w:t xml:space="preserve">Most importantly, we must ensure that these bodies </w:t>
      </w:r>
      <w:r w:rsidRPr="00FB584B" w:rsidR="00AC6410">
        <w:rPr>
          <w:rFonts w:ascii="Times New Roman" w:hAnsi="Times New Roman" w:cs="Times New Roman"/>
          <w:sz w:val="28"/>
          <w:szCs w:val="28"/>
        </w:rPr>
        <w:t xml:space="preserve">continue to </w:t>
      </w:r>
      <w:r w:rsidRPr="00FB584B" w:rsidR="001D2CD1">
        <w:rPr>
          <w:rFonts w:ascii="Times New Roman" w:hAnsi="Times New Roman" w:cs="Times New Roman"/>
          <w:sz w:val="28"/>
          <w:szCs w:val="28"/>
        </w:rPr>
        <w:t>adhere to their highest goal</w:t>
      </w:r>
      <w:r w:rsidR="0094173C">
        <w:rPr>
          <w:rFonts w:ascii="Times New Roman" w:hAnsi="Times New Roman" w:cs="Times New Roman"/>
          <w:sz w:val="28"/>
          <w:szCs w:val="28"/>
        </w:rPr>
        <w:t>:</w:t>
      </w:r>
      <w:r w:rsidRPr="00FB584B" w:rsidR="001D2CD1">
        <w:rPr>
          <w:rFonts w:ascii="Times New Roman" w:hAnsi="Times New Roman" w:cs="Times New Roman"/>
          <w:sz w:val="28"/>
          <w:szCs w:val="28"/>
        </w:rPr>
        <w:t xml:space="preserve"> </w:t>
      </w:r>
      <w:r w:rsidRPr="00FB584B" w:rsidR="0089286F">
        <w:rPr>
          <w:rFonts w:ascii="Times New Roman" w:hAnsi="Times New Roman" w:cs="Times New Roman"/>
          <w:sz w:val="28"/>
          <w:szCs w:val="28"/>
        </w:rPr>
        <w:t xml:space="preserve">that </w:t>
      </w:r>
      <w:r w:rsidRPr="00FB584B" w:rsidR="00562CF8">
        <w:rPr>
          <w:rFonts w:ascii="Times New Roman" w:hAnsi="Times New Roman" w:cs="Times New Roman"/>
          <w:sz w:val="28"/>
          <w:szCs w:val="28"/>
        </w:rPr>
        <w:t xml:space="preserve">final </w:t>
      </w:r>
      <w:r w:rsidRPr="00FB584B" w:rsidR="00562CF8">
        <w:rPr>
          <w:rFonts w:ascii="Times New Roman" w:hAnsi="Times New Roman" w:cs="Times New Roman"/>
          <w:sz w:val="28"/>
          <w:szCs w:val="28"/>
        </w:rPr>
        <w:t xml:space="preserve">decisions on spectrum and technology reflect the best engineering judgment and </w:t>
      </w:r>
      <w:r w:rsidRPr="00FB584B" w:rsidR="00747581">
        <w:rPr>
          <w:rFonts w:ascii="Times New Roman" w:hAnsi="Times New Roman" w:cs="Times New Roman"/>
          <w:sz w:val="28"/>
          <w:szCs w:val="28"/>
        </w:rPr>
        <w:t>support the best technical outcomes.</w:t>
      </w:r>
    </w:p>
    <w:p w:rsidR="00FB584B" w:rsidP="00C65ECE" w14:paraId="220B57C0" w14:textId="77777777">
      <w:pPr>
        <w:rPr>
          <w:rFonts w:ascii="Times New Roman" w:hAnsi="Times New Roman" w:cs="Times New Roman"/>
          <w:sz w:val="28"/>
          <w:szCs w:val="28"/>
        </w:rPr>
      </w:pPr>
    </w:p>
    <w:p w:rsidR="007D4B28" w:rsidRPr="00FB584B" w:rsidP="00C65ECE" w14:paraId="01460E70" w14:textId="51FC0BE4">
      <w:pPr>
        <w:rPr>
          <w:rFonts w:ascii="Times New Roman" w:hAnsi="Times New Roman" w:cs="Times New Roman"/>
          <w:sz w:val="28"/>
          <w:szCs w:val="28"/>
        </w:rPr>
      </w:pPr>
      <w:r w:rsidRPr="00FB584B">
        <w:rPr>
          <w:rFonts w:ascii="Times New Roman" w:hAnsi="Times New Roman" w:cs="Times New Roman"/>
          <w:sz w:val="28"/>
          <w:szCs w:val="28"/>
        </w:rPr>
        <w:tab/>
      </w:r>
      <w:r w:rsidRPr="00FB584B">
        <w:rPr>
          <w:rFonts w:ascii="Times New Roman" w:hAnsi="Times New Roman" w:cs="Times New Roman"/>
          <w:i/>
          <w:iCs/>
          <w:sz w:val="28"/>
          <w:szCs w:val="28"/>
        </w:rPr>
        <w:t xml:space="preserve">Second, </w:t>
      </w:r>
      <w:r w:rsidRPr="00FB584B">
        <w:rPr>
          <w:rFonts w:ascii="Times New Roman" w:hAnsi="Times New Roman" w:cs="Times New Roman"/>
          <w:sz w:val="28"/>
          <w:szCs w:val="28"/>
        </w:rPr>
        <w:t xml:space="preserve">all the advanced infrastructure in the world won’t help if ordinary people cannot afford to buy the broadband service it supports.  </w:t>
      </w:r>
      <w:r w:rsidRPr="00FB584B" w:rsidR="00975360">
        <w:rPr>
          <w:rFonts w:ascii="Times New Roman" w:hAnsi="Times New Roman" w:cs="Times New Roman"/>
          <w:sz w:val="28"/>
          <w:szCs w:val="28"/>
        </w:rPr>
        <w:t>Tens of millions of Americans who have access to broadband do not subscribe.  The central reason: affordability.  No family should have to decide between keeping the lights on or getting the household connected</w:t>
      </w:r>
      <w:r w:rsidRPr="00FB584B" w:rsidR="00B02EBE">
        <w:rPr>
          <w:rFonts w:ascii="Times New Roman" w:hAnsi="Times New Roman" w:cs="Times New Roman"/>
          <w:sz w:val="28"/>
          <w:szCs w:val="28"/>
        </w:rPr>
        <w:t xml:space="preserve">, but we know that they do. </w:t>
      </w:r>
    </w:p>
    <w:p w:rsidR="0094173C" w:rsidP="00C65ECE" w14:paraId="54B8006E" w14:textId="77777777">
      <w:pPr>
        <w:rPr>
          <w:rFonts w:ascii="Times New Roman" w:hAnsi="Times New Roman" w:cs="Times New Roman"/>
          <w:sz w:val="28"/>
          <w:szCs w:val="28"/>
        </w:rPr>
      </w:pPr>
      <w:r w:rsidRPr="00FB584B">
        <w:rPr>
          <w:rFonts w:ascii="Times New Roman" w:hAnsi="Times New Roman" w:cs="Times New Roman"/>
          <w:sz w:val="28"/>
          <w:szCs w:val="28"/>
        </w:rPr>
        <w:tab/>
      </w:r>
    </w:p>
    <w:p w:rsidR="00AB1DA2" w:rsidRPr="00FB584B" w:rsidP="0094173C" w14:paraId="17EBC1F2" w14:textId="5EA756C1">
      <w:pPr>
        <w:ind w:firstLine="720"/>
        <w:rPr>
          <w:rFonts w:ascii="Times New Roman" w:hAnsi="Times New Roman" w:cs="Times New Roman"/>
          <w:sz w:val="28"/>
          <w:szCs w:val="28"/>
        </w:rPr>
      </w:pPr>
      <w:r w:rsidRPr="00FB584B">
        <w:rPr>
          <w:rFonts w:ascii="Times New Roman" w:hAnsi="Times New Roman" w:cs="Times New Roman"/>
          <w:sz w:val="28"/>
          <w:szCs w:val="28"/>
        </w:rPr>
        <w:t xml:space="preserve">Earlier this Spring, a story in </w:t>
      </w:r>
      <w:r w:rsidRPr="00FB584B">
        <w:rPr>
          <w:rFonts w:ascii="Times New Roman" w:hAnsi="Times New Roman" w:cs="Times New Roman"/>
          <w:color w:val="000000"/>
          <w:sz w:val="28"/>
          <w:szCs w:val="28"/>
        </w:rPr>
        <w:t xml:space="preserve">the New York Times highlighted the challenges facing Jordyn Coleman, a fifth-grade student in Clarksdale, Mississippi.  Jordyn, who transferred schools during the pandemic, described his struggles with online school.  Jordyn’s family does not have internet access at home, and he can only participate in virtual classes by using his mother’s cellphone.  But his mother works night shifts as a security guard at a casino and, like most of us, takes her phone with her.  Ms. Coleman has difficulty making it home in time for Jordyn’s first morning classes due to her 40-mile commute on public transportation.  </w:t>
      </w:r>
      <w:r w:rsidRPr="00FB584B">
        <w:rPr>
          <w:rFonts w:ascii="Times New Roman" w:hAnsi="Times New Roman" w:cs="Times New Roman"/>
          <w:sz w:val="28"/>
          <w:szCs w:val="28"/>
        </w:rPr>
        <w:t>Consistently connecting to online lessons would no doubt be easier with a home Wi-Fi connection.  But for a family that has faced stiff economic headwinds during the pandemic, other basic needs have to come first.  Ms. Coleman usually makes dinner on a hot plate or in an electric pot, because she does not have a refrigerator or stove in her apartment.  She told the Times</w:t>
      </w:r>
      <w:r w:rsidRPr="00FB584B" w:rsidR="00996DBB">
        <w:rPr>
          <w:rFonts w:ascii="Times New Roman" w:hAnsi="Times New Roman" w:cs="Times New Roman"/>
          <w:sz w:val="28"/>
          <w:szCs w:val="28"/>
        </w:rPr>
        <w:t xml:space="preserve">: </w:t>
      </w:r>
      <w:r w:rsidRPr="00FB584B">
        <w:rPr>
          <w:rFonts w:ascii="Times New Roman" w:hAnsi="Times New Roman" w:cs="Times New Roman"/>
          <w:sz w:val="28"/>
          <w:szCs w:val="28"/>
        </w:rPr>
        <w:t>“My priorities are a stove, a fridge, a car. . . . Then maybe we can talk about internet.”</w:t>
      </w:r>
      <w:r w:rsidRPr="00FB584B">
        <w:rPr>
          <w:rFonts w:ascii="Times New Roman" w:hAnsi="Times New Roman" w:cs="Times New Roman"/>
          <w:color w:val="000000"/>
          <w:sz w:val="28"/>
          <w:szCs w:val="28"/>
        </w:rPr>
        <w:t xml:space="preserve"> </w:t>
      </w:r>
      <w:r w:rsidRPr="00FB584B">
        <w:rPr>
          <w:rFonts w:ascii="Times New Roman" w:hAnsi="Times New Roman" w:cs="Times New Roman"/>
          <w:sz w:val="28"/>
          <w:szCs w:val="28"/>
        </w:rPr>
        <w:t xml:space="preserve"> </w:t>
      </w:r>
      <w:r w:rsidRPr="00FB584B">
        <w:rPr>
          <w:rFonts w:ascii="Times New Roman" w:hAnsi="Times New Roman" w:cs="Times New Roman"/>
          <w:color w:val="000000"/>
          <w:sz w:val="28"/>
          <w:szCs w:val="28"/>
        </w:rPr>
        <w:t>Millions of households are in the same spot.</w:t>
      </w:r>
    </w:p>
    <w:p w:rsidR="00AB1DA2" w:rsidRPr="00FB584B" w:rsidP="00C65ECE" w14:paraId="1765F823" w14:textId="09E8FE77">
      <w:pPr>
        <w:rPr>
          <w:rFonts w:ascii="Times New Roman" w:hAnsi="Times New Roman" w:cs="Times New Roman"/>
          <w:sz w:val="28"/>
          <w:szCs w:val="28"/>
        </w:rPr>
      </w:pPr>
    </w:p>
    <w:p w:rsidR="00B02EBE" w:rsidRPr="00FB584B" w:rsidP="00C65ECE" w14:paraId="4A76C770" w14:textId="62649E21">
      <w:pPr>
        <w:rPr>
          <w:rFonts w:ascii="Times New Roman" w:hAnsi="Times New Roman" w:cs="Times New Roman"/>
          <w:sz w:val="28"/>
          <w:szCs w:val="28"/>
        </w:rPr>
      </w:pPr>
      <w:r w:rsidRPr="00FB584B">
        <w:rPr>
          <w:rFonts w:ascii="Times New Roman" w:hAnsi="Times New Roman" w:cs="Times New Roman"/>
          <w:sz w:val="28"/>
          <w:szCs w:val="28"/>
        </w:rPr>
        <w:tab/>
        <w:t>In the United States, we have responded to the affordability challenge by making broadband subsidies for Americans</w:t>
      </w:r>
      <w:r w:rsidRPr="00FB584B" w:rsidR="00180F0A">
        <w:rPr>
          <w:rFonts w:ascii="Times New Roman" w:hAnsi="Times New Roman" w:cs="Times New Roman"/>
          <w:sz w:val="28"/>
          <w:szCs w:val="28"/>
        </w:rPr>
        <w:t>’</w:t>
      </w:r>
      <w:r w:rsidRPr="00FB584B">
        <w:rPr>
          <w:rFonts w:ascii="Times New Roman" w:hAnsi="Times New Roman" w:cs="Times New Roman"/>
          <w:sz w:val="28"/>
          <w:szCs w:val="28"/>
        </w:rPr>
        <w:t xml:space="preserve"> need</w:t>
      </w:r>
      <w:r w:rsidRPr="00FB584B" w:rsidR="00180F0A">
        <w:rPr>
          <w:rFonts w:ascii="Times New Roman" w:hAnsi="Times New Roman" w:cs="Times New Roman"/>
          <w:sz w:val="28"/>
          <w:szCs w:val="28"/>
        </w:rPr>
        <w:t>s</w:t>
      </w:r>
      <w:r w:rsidRPr="00FB584B">
        <w:rPr>
          <w:rFonts w:ascii="Times New Roman" w:hAnsi="Times New Roman" w:cs="Times New Roman"/>
          <w:sz w:val="28"/>
          <w:szCs w:val="28"/>
        </w:rPr>
        <w:t xml:space="preserve"> a central part of COVID-19 relief and recovery legislation.  The FCC</w:t>
      </w:r>
      <w:r w:rsidRPr="00FB584B" w:rsidR="00180F0A">
        <w:rPr>
          <w:rFonts w:ascii="Times New Roman" w:hAnsi="Times New Roman" w:cs="Times New Roman"/>
          <w:sz w:val="28"/>
          <w:szCs w:val="28"/>
        </w:rPr>
        <w:t xml:space="preserve"> is</w:t>
      </w:r>
      <w:r w:rsidRPr="00FB584B">
        <w:rPr>
          <w:rFonts w:ascii="Times New Roman" w:hAnsi="Times New Roman" w:cs="Times New Roman"/>
          <w:sz w:val="28"/>
          <w:szCs w:val="28"/>
        </w:rPr>
        <w:t xml:space="preserve"> in the process of distributing the $3.2 billion Emergency Broadband Benefit, which provides low-income families with a substantial monthly discount on broadband services and a device.  We</w:t>
      </w:r>
      <w:r w:rsidRPr="00FB584B" w:rsidR="00230C02">
        <w:rPr>
          <w:rFonts w:ascii="Times New Roman" w:hAnsi="Times New Roman" w:cs="Times New Roman"/>
          <w:sz w:val="28"/>
          <w:szCs w:val="28"/>
        </w:rPr>
        <w:t xml:space="preserve"> have also established a system to spend $7.17 billion on off-campus connectivity and devices for students, library patrons, and staff.  </w:t>
      </w:r>
    </w:p>
    <w:p w:rsidR="0094173C" w:rsidP="00C65ECE" w14:paraId="2D595A98" w14:textId="77777777">
      <w:pPr>
        <w:spacing w:after="120"/>
        <w:ind w:firstLine="720"/>
        <w:rPr>
          <w:rFonts w:ascii="Times New Roman" w:hAnsi="Times New Roman" w:cs="Times New Roman"/>
          <w:sz w:val="28"/>
          <w:szCs w:val="28"/>
        </w:rPr>
      </w:pPr>
    </w:p>
    <w:p w:rsidR="00975360" w:rsidRPr="00FB584B" w:rsidP="00C65ECE" w14:paraId="05CE4A23" w14:textId="31F55F64">
      <w:pPr>
        <w:spacing w:after="120"/>
        <w:ind w:firstLine="720"/>
        <w:rPr>
          <w:rFonts w:ascii="Times New Roman" w:hAnsi="Times New Roman" w:cs="Times New Roman"/>
          <w:sz w:val="28"/>
          <w:szCs w:val="28"/>
        </w:rPr>
      </w:pPr>
      <w:r w:rsidRPr="00FB584B">
        <w:rPr>
          <w:rFonts w:ascii="Times New Roman" w:hAnsi="Times New Roman" w:cs="Times New Roman"/>
          <w:sz w:val="28"/>
          <w:szCs w:val="28"/>
        </w:rPr>
        <w:t xml:space="preserve">Diligent administration of </w:t>
      </w:r>
      <w:r w:rsidRPr="00FB584B" w:rsidR="0089286F">
        <w:rPr>
          <w:rFonts w:ascii="Times New Roman" w:hAnsi="Times New Roman" w:cs="Times New Roman"/>
          <w:sz w:val="28"/>
          <w:szCs w:val="28"/>
        </w:rPr>
        <w:t xml:space="preserve">these programs </w:t>
      </w:r>
      <w:r w:rsidRPr="00FB584B">
        <w:rPr>
          <w:rFonts w:ascii="Times New Roman" w:hAnsi="Times New Roman" w:cs="Times New Roman"/>
          <w:sz w:val="28"/>
          <w:szCs w:val="28"/>
        </w:rPr>
        <w:t xml:space="preserve">will significantly impact families across the country, but I am mindful that </w:t>
      </w:r>
      <w:r w:rsidRPr="00FB584B" w:rsidR="00996DBB">
        <w:rPr>
          <w:rFonts w:ascii="Times New Roman" w:hAnsi="Times New Roman" w:cs="Times New Roman"/>
          <w:sz w:val="28"/>
          <w:szCs w:val="28"/>
        </w:rPr>
        <w:t>these are</w:t>
      </w:r>
      <w:r w:rsidRPr="00FB584B" w:rsidR="00CB106D">
        <w:rPr>
          <w:rFonts w:ascii="Times New Roman" w:hAnsi="Times New Roman" w:cs="Times New Roman"/>
          <w:sz w:val="28"/>
          <w:szCs w:val="28"/>
        </w:rPr>
        <w:t>—as of now—</w:t>
      </w:r>
      <w:r w:rsidRPr="00FB584B" w:rsidR="00996DBB">
        <w:rPr>
          <w:rFonts w:ascii="Times New Roman" w:hAnsi="Times New Roman" w:cs="Times New Roman"/>
          <w:sz w:val="28"/>
          <w:szCs w:val="28"/>
        </w:rPr>
        <w:t xml:space="preserve">emergency </w:t>
      </w:r>
      <w:r w:rsidRPr="00FB584B" w:rsidR="0036331E">
        <w:rPr>
          <w:rFonts w:ascii="Times New Roman" w:hAnsi="Times New Roman" w:cs="Times New Roman"/>
          <w:sz w:val="28"/>
          <w:szCs w:val="28"/>
        </w:rPr>
        <w:t xml:space="preserve">benefits </w:t>
      </w:r>
      <w:r w:rsidRPr="00FB584B" w:rsidR="00996DBB">
        <w:rPr>
          <w:rFonts w:ascii="Times New Roman" w:hAnsi="Times New Roman" w:cs="Times New Roman"/>
          <w:sz w:val="28"/>
          <w:szCs w:val="28"/>
        </w:rPr>
        <w:t>set only for the duration of the pandemic</w:t>
      </w:r>
      <w:r w:rsidRPr="00FB584B">
        <w:rPr>
          <w:rFonts w:ascii="Times New Roman" w:hAnsi="Times New Roman" w:cs="Times New Roman"/>
          <w:sz w:val="28"/>
          <w:szCs w:val="28"/>
        </w:rPr>
        <w:t xml:space="preserve">. </w:t>
      </w:r>
      <w:r w:rsidRPr="00FB584B" w:rsidR="00230C02">
        <w:rPr>
          <w:rFonts w:ascii="Times New Roman" w:hAnsi="Times New Roman" w:cs="Times New Roman"/>
          <w:sz w:val="28"/>
          <w:szCs w:val="28"/>
        </w:rPr>
        <w:t xml:space="preserve"> </w:t>
      </w:r>
      <w:r w:rsidRPr="00FB584B" w:rsidR="00996DBB">
        <w:rPr>
          <w:rFonts w:ascii="Times New Roman" w:hAnsi="Times New Roman" w:cs="Times New Roman"/>
          <w:sz w:val="28"/>
          <w:szCs w:val="28"/>
        </w:rPr>
        <w:t xml:space="preserve">It is clear to me that we will need permanent solutions to ensure that all Americans can afford connectivity.  </w:t>
      </w:r>
    </w:p>
    <w:p w:rsidR="0094173C" w:rsidP="00C65ECE" w14:paraId="751F2A8E" w14:textId="77777777">
      <w:pPr>
        <w:rPr>
          <w:rFonts w:ascii="Times New Roman" w:hAnsi="Times New Roman" w:cs="Times New Roman"/>
          <w:sz w:val="28"/>
          <w:szCs w:val="28"/>
        </w:rPr>
      </w:pPr>
      <w:r w:rsidRPr="00FB584B">
        <w:rPr>
          <w:rFonts w:ascii="Times New Roman" w:hAnsi="Times New Roman" w:cs="Times New Roman"/>
          <w:sz w:val="28"/>
          <w:szCs w:val="28"/>
        </w:rPr>
        <w:tab/>
      </w:r>
    </w:p>
    <w:p w:rsidR="00FB584B" w:rsidP="0094173C" w14:paraId="290FEF43" w14:textId="57F535D6">
      <w:pPr>
        <w:ind w:firstLine="720"/>
        <w:rPr>
          <w:rFonts w:ascii="Times New Roman" w:hAnsi="Times New Roman" w:cs="Times New Roman"/>
          <w:sz w:val="28"/>
          <w:szCs w:val="28"/>
        </w:rPr>
      </w:pPr>
      <w:r w:rsidRPr="00FB584B">
        <w:rPr>
          <w:rFonts w:ascii="Times New Roman" w:hAnsi="Times New Roman" w:cs="Times New Roman"/>
          <w:i/>
          <w:iCs/>
          <w:sz w:val="28"/>
          <w:szCs w:val="28"/>
        </w:rPr>
        <w:t xml:space="preserve">Third, </w:t>
      </w:r>
      <w:r w:rsidRPr="00FB584B" w:rsidR="001307FC">
        <w:rPr>
          <w:rFonts w:ascii="Times New Roman" w:hAnsi="Times New Roman" w:cs="Times New Roman"/>
          <w:sz w:val="28"/>
          <w:szCs w:val="28"/>
        </w:rPr>
        <w:t xml:space="preserve">failing to close the digital divide threatens </w:t>
      </w:r>
      <w:r w:rsidRPr="00FB584B" w:rsidR="006A02AD">
        <w:rPr>
          <w:rFonts w:ascii="Times New Roman" w:hAnsi="Times New Roman" w:cs="Times New Roman"/>
          <w:sz w:val="28"/>
          <w:szCs w:val="28"/>
        </w:rPr>
        <w:t>basic trust in government.  In more ordinary times, reliable and easy access to government services</w:t>
      </w:r>
      <w:r w:rsidRPr="00FB584B" w:rsidR="0082769A">
        <w:rPr>
          <w:rFonts w:ascii="Times New Roman" w:hAnsi="Times New Roman" w:cs="Times New Roman"/>
          <w:sz w:val="28"/>
          <w:szCs w:val="28"/>
        </w:rPr>
        <w:t xml:space="preserve"> online</w:t>
      </w:r>
      <w:r w:rsidRPr="00FB584B" w:rsidR="006A02AD">
        <w:rPr>
          <w:rFonts w:ascii="Times New Roman" w:hAnsi="Times New Roman" w:cs="Times New Roman"/>
          <w:sz w:val="28"/>
          <w:szCs w:val="28"/>
        </w:rPr>
        <w:t xml:space="preserve"> can make all our lives easier</w:t>
      </w:r>
      <w:r w:rsidRPr="00FB584B" w:rsidR="00C8292F">
        <w:rPr>
          <w:rFonts w:ascii="Times New Roman" w:hAnsi="Times New Roman" w:cs="Times New Roman"/>
          <w:sz w:val="28"/>
          <w:szCs w:val="28"/>
        </w:rPr>
        <w:t>; during the pandemic, social distancing and building closures made online service delivery essential</w:t>
      </w:r>
      <w:r w:rsidRPr="00FB584B" w:rsidR="006A02AD">
        <w:rPr>
          <w:rFonts w:ascii="Times New Roman" w:hAnsi="Times New Roman" w:cs="Times New Roman"/>
          <w:sz w:val="28"/>
          <w:szCs w:val="28"/>
        </w:rPr>
        <w:t xml:space="preserve">.  </w:t>
      </w:r>
    </w:p>
    <w:p w:rsidR="0094173C" w:rsidP="00C65ECE" w14:paraId="5A275A45" w14:textId="77777777">
      <w:pPr>
        <w:ind w:firstLine="720"/>
        <w:rPr>
          <w:rFonts w:ascii="Times New Roman" w:hAnsi="Times New Roman" w:cs="Times New Roman"/>
          <w:sz w:val="28"/>
          <w:szCs w:val="28"/>
        </w:rPr>
      </w:pPr>
    </w:p>
    <w:p w:rsidR="0082769A" w:rsidRPr="00FB584B" w:rsidP="00C65ECE" w14:paraId="2340ADEF" w14:textId="5C62ECE8">
      <w:pPr>
        <w:ind w:firstLine="720"/>
        <w:rPr>
          <w:rFonts w:ascii="Times New Roman" w:hAnsi="Times New Roman" w:cs="Times New Roman"/>
          <w:sz w:val="28"/>
          <w:szCs w:val="28"/>
        </w:rPr>
      </w:pPr>
      <w:r w:rsidRPr="00FB584B">
        <w:rPr>
          <w:rFonts w:ascii="Times New Roman" w:hAnsi="Times New Roman" w:cs="Times New Roman"/>
          <w:sz w:val="28"/>
          <w:szCs w:val="28"/>
        </w:rPr>
        <w:t xml:space="preserve">In recent testimony before a committee of the U.S. House of Representatives, Max Stier, the President and CEO of the Partnership for Public Service outlined </w:t>
      </w:r>
      <w:hyperlink r:id="rId4" w:history="1">
        <w:r w:rsidRPr="00FB584B">
          <w:rPr>
            <w:rStyle w:val="Hyperlink"/>
            <w:rFonts w:ascii="Times New Roman" w:hAnsi="Times New Roman" w:cs="Times New Roman"/>
            <w:sz w:val="28"/>
            <w:szCs w:val="28"/>
          </w:rPr>
          <w:t>a number of benefits</w:t>
        </w:r>
      </w:hyperlink>
      <w:r w:rsidRPr="00FB584B">
        <w:rPr>
          <w:rFonts w:ascii="Times New Roman" w:hAnsi="Times New Roman" w:cs="Times New Roman"/>
          <w:sz w:val="28"/>
          <w:szCs w:val="28"/>
        </w:rPr>
        <w:t xml:space="preserve"> from effective online delivery of government service: reduced costs, enhanced security (by, for example, making it easier for individuals to report a lost or stolen passport</w:t>
      </w:r>
      <w:r w:rsidRPr="00FB584B" w:rsidR="00C8292F">
        <w:rPr>
          <w:rFonts w:ascii="Times New Roman" w:hAnsi="Times New Roman" w:cs="Times New Roman"/>
          <w:sz w:val="28"/>
          <w:szCs w:val="28"/>
        </w:rPr>
        <w:t>)</w:t>
      </w:r>
      <w:r w:rsidRPr="00FB584B">
        <w:rPr>
          <w:rFonts w:ascii="Times New Roman" w:hAnsi="Times New Roman" w:cs="Times New Roman"/>
          <w:sz w:val="28"/>
          <w:szCs w:val="28"/>
        </w:rPr>
        <w:t xml:space="preserve">, improved accuracy of government </w:t>
      </w:r>
      <w:r w:rsidRPr="00FB584B" w:rsidR="00102BCF">
        <w:rPr>
          <w:rFonts w:ascii="Times New Roman" w:hAnsi="Times New Roman" w:cs="Times New Roman"/>
          <w:sz w:val="28"/>
          <w:szCs w:val="28"/>
        </w:rPr>
        <w:t xml:space="preserve">data </w:t>
      </w:r>
      <w:r w:rsidRPr="00FB584B">
        <w:rPr>
          <w:rFonts w:ascii="Times New Roman" w:hAnsi="Times New Roman" w:cs="Times New Roman"/>
          <w:sz w:val="28"/>
          <w:szCs w:val="28"/>
        </w:rPr>
        <w:t xml:space="preserve">collections, increased customer satisfaction, and expanded access to benefits.  These are all good reasons to invest in bringing government services online.    </w:t>
      </w:r>
    </w:p>
    <w:p w:rsidR="0094173C" w:rsidP="00C65ECE" w14:paraId="60F105FE" w14:textId="77777777">
      <w:pPr>
        <w:ind w:firstLine="720"/>
        <w:rPr>
          <w:rFonts w:ascii="Times New Roman" w:hAnsi="Times New Roman" w:cs="Times New Roman"/>
          <w:sz w:val="28"/>
          <w:szCs w:val="28"/>
        </w:rPr>
      </w:pPr>
    </w:p>
    <w:p w:rsidR="00FB584B" w:rsidP="00C65ECE" w14:paraId="4A8E842D" w14:textId="32BEE8AD">
      <w:pPr>
        <w:ind w:firstLine="720"/>
        <w:rPr>
          <w:rFonts w:ascii="Times New Roman" w:hAnsi="Times New Roman" w:cs="Times New Roman"/>
          <w:sz w:val="28"/>
          <w:szCs w:val="28"/>
        </w:rPr>
      </w:pPr>
      <w:r w:rsidRPr="00FB584B">
        <w:rPr>
          <w:rFonts w:ascii="Times New Roman" w:hAnsi="Times New Roman" w:cs="Times New Roman"/>
          <w:sz w:val="28"/>
          <w:szCs w:val="28"/>
        </w:rPr>
        <w:t xml:space="preserve">But for the 77 million Americans without an adequate broadband connection at home, online government services can </w:t>
      </w:r>
      <w:r w:rsidRPr="00FB584B" w:rsidR="00F82C19">
        <w:rPr>
          <w:rFonts w:ascii="Times New Roman" w:hAnsi="Times New Roman" w:cs="Times New Roman"/>
          <w:sz w:val="28"/>
          <w:szCs w:val="28"/>
        </w:rPr>
        <w:t xml:space="preserve">be a </w:t>
      </w:r>
      <w:r w:rsidRPr="00FB584B">
        <w:rPr>
          <w:rFonts w:ascii="Times New Roman" w:hAnsi="Times New Roman" w:cs="Times New Roman"/>
          <w:sz w:val="28"/>
          <w:szCs w:val="28"/>
        </w:rPr>
        <w:t>source of frustration and exclusion</w:t>
      </w:r>
      <w:r w:rsidRPr="00FB584B" w:rsidR="006A02AD">
        <w:rPr>
          <w:rFonts w:ascii="Times New Roman" w:hAnsi="Times New Roman" w:cs="Times New Roman"/>
          <w:sz w:val="28"/>
          <w:szCs w:val="28"/>
        </w:rPr>
        <w:t xml:space="preserve">.  </w:t>
      </w:r>
      <w:r w:rsidRPr="00FB584B">
        <w:rPr>
          <w:rFonts w:ascii="Times New Roman" w:hAnsi="Times New Roman" w:cs="Times New Roman"/>
          <w:sz w:val="28"/>
          <w:szCs w:val="28"/>
        </w:rPr>
        <w:t xml:space="preserve">Here’s </w:t>
      </w:r>
      <w:r w:rsidRPr="00FB584B" w:rsidR="00CD69EE">
        <w:rPr>
          <w:rFonts w:ascii="Times New Roman" w:hAnsi="Times New Roman" w:cs="Times New Roman"/>
          <w:sz w:val="28"/>
          <w:szCs w:val="28"/>
        </w:rPr>
        <w:t>a safety-critical example: when communities in the United States began rolling out COVID-19 vaccines, supplies were extremely limited, and most vaccine locations required priority groups to make an appointment in advance to avoid dangerous physical crowding.  To distribute those appointments, many states and other vaccine authorities created online booking systems.  Having a computer or other device, a broadband connection</w:t>
      </w:r>
      <w:r w:rsidRPr="00FB584B" w:rsidR="00480CC5">
        <w:rPr>
          <w:rFonts w:ascii="Times New Roman" w:hAnsi="Times New Roman" w:cs="Times New Roman"/>
          <w:sz w:val="28"/>
          <w:szCs w:val="28"/>
        </w:rPr>
        <w:t>,</w:t>
      </w:r>
      <w:r w:rsidRPr="00FB584B" w:rsidR="00CD69EE">
        <w:rPr>
          <w:rFonts w:ascii="Times New Roman" w:hAnsi="Times New Roman" w:cs="Times New Roman"/>
          <w:sz w:val="28"/>
          <w:szCs w:val="28"/>
        </w:rPr>
        <w:t xml:space="preserve"> and the digital know-how to </w:t>
      </w:r>
      <w:hyperlink r:id="rId5" w:history="1">
        <w:r w:rsidRPr="00FB584B" w:rsidR="00CD69EE">
          <w:rPr>
            <w:rStyle w:val="Hyperlink"/>
            <w:rFonts w:ascii="Times New Roman" w:hAnsi="Times New Roman" w:cs="Times New Roman"/>
            <w:sz w:val="28"/>
            <w:szCs w:val="28"/>
          </w:rPr>
          <w:t xml:space="preserve">navigate </w:t>
        </w:r>
        <w:r w:rsidRPr="00FB584B" w:rsidR="00480CC5">
          <w:rPr>
            <w:rStyle w:val="Hyperlink"/>
            <w:rFonts w:ascii="Times New Roman" w:hAnsi="Times New Roman" w:cs="Times New Roman"/>
            <w:sz w:val="28"/>
            <w:szCs w:val="28"/>
          </w:rPr>
          <w:t xml:space="preserve">were all </w:t>
        </w:r>
        <w:r w:rsidRPr="00FB584B" w:rsidR="00940359">
          <w:rPr>
            <w:rStyle w:val="Hyperlink"/>
            <w:rFonts w:ascii="Times New Roman" w:hAnsi="Times New Roman" w:cs="Times New Roman"/>
            <w:sz w:val="28"/>
            <w:szCs w:val="28"/>
          </w:rPr>
          <w:t xml:space="preserve">critical factors in securing </w:t>
        </w:r>
        <w:r w:rsidRPr="00FB584B" w:rsidR="00480CC5">
          <w:rPr>
            <w:rStyle w:val="Hyperlink"/>
            <w:rFonts w:ascii="Times New Roman" w:hAnsi="Times New Roman" w:cs="Times New Roman"/>
            <w:sz w:val="28"/>
            <w:szCs w:val="28"/>
          </w:rPr>
          <w:t>an appointment</w:t>
        </w:r>
        <w:r w:rsidRPr="00FB584B" w:rsidR="000B0EAA">
          <w:rPr>
            <w:rStyle w:val="Hyperlink"/>
            <w:rFonts w:ascii="Times New Roman" w:hAnsi="Times New Roman" w:cs="Times New Roman"/>
            <w:sz w:val="28"/>
            <w:szCs w:val="28"/>
          </w:rPr>
          <w:t>, and much has been written about those unable to register online who spent precious time trying to reach a phone operator as slots were vanishing</w:t>
        </w:r>
        <w:r w:rsidRPr="00FB584B" w:rsidR="00F82C19">
          <w:rPr>
            <w:rStyle w:val="Hyperlink"/>
            <w:rFonts w:ascii="Times New Roman" w:hAnsi="Times New Roman" w:cs="Times New Roman"/>
            <w:sz w:val="28"/>
            <w:szCs w:val="28"/>
          </w:rPr>
          <w:t xml:space="preserve"> by the second</w:t>
        </w:r>
        <w:r w:rsidRPr="00FB584B" w:rsidR="00480CC5">
          <w:rPr>
            <w:rStyle w:val="Hyperlink"/>
            <w:rFonts w:ascii="Times New Roman" w:hAnsi="Times New Roman" w:cs="Times New Roman"/>
            <w:sz w:val="28"/>
            <w:szCs w:val="28"/>
          </w:rPr>
          <w:t>.</w:t>
        </w:r>
      </w:hyperlink>
      <w:r w:rsidRPr="00FB584B" w:rsidR="00480CC5">
        <w:rPr>
          <w:rFonts w:ascii="Times New Roman" w:hAnsi="Times New Roman" w:cs="Times New Roman"/>
          <w:sz w:val="28"/>
          <w:szCs w:val="28"/>
        </w:rPr>
        <w:t xml:space="preserve">  </w:t>
      </w:r>
    </w:p>
    <w:p w:rsidR="00FB584B" w:rsidP="00C65ECE" w14:paraId="15E84CF3" w14:textId="77777777">
      <w:pPr>
        <w:ind w:firstLine="720"/>
        <w:rPr>
          <w:rFonts w:ascii="Times New Roman" w:hAnsi="Times New Roman" w:cs="Times New Roman"/>
          <w:sz w:val="28"/>
          <w:szCs w:val="28"/>
        </w:rPr>
      </w:pPr>
    </w:p>
    <w:p w:rsidR="006F1C38" w:rsidRPr="00FB584B" w:rsidP="00C65ECE" w14:paraId="4C6973C2" w14:textId="5871842B">
      <w:pPr>
        <w:ind w:firstLine="720"/>
        <w:rPr>
          <w:rFonts w:ascii="Times New Roman" w:hAnsi="Times New Roman" w:cs="Times New Roman"/>
          <w:sz w:val="28"/>
          <w:szCs w:val="28"/>
        </w:rPr>
      </w:pPr>
      <w:r w:rsidRPr="00FB584B">
        <w:rPr>
          <w:rFonts w:ascii="Times New Roman" w:hAnsi="Times New Roman" w:cs="Times New Roman"/>
          <w:sz w:val="28"/>
          <w:szCs w:val="28"/>
        </w:rPr>
        <w:t xml:space="preserve">The fact of the matter is that </w:t>
      </w:r>
      <w:r w:rsidRPr="00FB584B" w:rsidR="00940359">
        <w:rPr>
          <w:rFonts w:ascii="Times New Roman" w:hAnsi="Times New Roman" w:cs="Times New Roman"/>
          <w:sz w:val="28"/>
          <w:szCs w:val="28"/>
        </w:rPr>
        <w:t>Seniors</w:t>
      </w:r>
      <w:r w:rsidRPr="00FB584B" w:rsidR="0078720A">
        <w:rPr>
          <w:rFonts w:ascii="Times New Roman" w:hAnsi="Times New Roman" w:cs="Times New Roman"/>
          <w:sz w:val="28"/>
          <w:szCs w:val="28"/>
        </w:rPr>
        <w:t xml:space="preserve">—statistically, the Americans most at risk of a catastrophic outcome from COVID-19 and among the highest priority for vaccination— </w:t>
      </w:r>
      <w:r w:rsidRPr="00FB584B" w:rsidR="00940359">
        <w:rPr>
          <w:rFonts w:ascii="Times New Roman" w:hAnsi="Times New Roman" w:cs="Times New Roman"/>
          <w:sz w:val="28"/>
          <w:szCs w:val="28"/>
        </w:rPr>
        <w:t xml:space="preserve">remain among the most disconnected in the </w:t>
      </w:r>
      <w:r w:rsidRPr="00FB584B" w:rsidR="0078720A">
        <w:rPr>
          <w:rFonts w:ascii="Times New Roman" w:hAnsi="Times New Roman" w:cs="Times New Roman"/>
          <w:sz w:val="28"/>
          <w:szCs w:val="28"/>
        </w:rPr>
        <w:t xml:space="preserve">United </w:t>
      </w:r>
      <w:r w:rsidRPr="00FB584B" w:rsidR="00940359">
        <w:rPr>
          <w:rFonts w:ascii="Times New Roman" w:hAnsi="Times New Roman" w:cs="Times New Roman"/>
          <w:sz w:val="28"/>
          <w:szCs w:val="28"/>
        </w:rPr>
        <w:t xml:space="preserve">States, and millions were impacted by </w:t>
      </w:r>
      <w:r w:rsidRPr="00FB584B">
        <w:rPr>
          <w:rFonts w:ascii="Times New Roman" w:hAnsi="Times New Roman" w:cs="Times New Roman"/>
          <w:sz w:val="28"/>
          <w:szCs w:val="28"/>
        </w:rPr>
        <w:t>being on the wrong side of the digital divide.</w:t>
      </w:r>
    </w:p>
    <w:p w:rsidR="0094173C" w:rsidP="00C65ECE" w14:paraId="585909BE" w14:textId="77777777">
      <w:pPr>
        <w:ind w:firstLine="720"/>
        <w:rPr>
          <w:rFonts w:ascii="Times New Roman" w:hAnsi="Times New Roman" w:cs="Times New Roman"/>
          <w:sz w:val="28"/>
          <w:szCs w:val="28"/>
        </w:rPr>
      </w:pPr>
    </w:p>
    <w:p w:rsidR="00D56232" w:rsidRPr="00FB584B" w:rsidP="00C65ECE" w14:paraId="71F15CB1" w14:textId="197FD69D">
      <w:pPr>
        <w:ind w:firstLine="720"/>
        <w:rPr>
          <w:rFonts w:ascii="Times New Roman" w:hAnsi="Times New Roman" w:cs="Times New Roman"/>
          <w:sz w:val="28"/>
          <w:szCs w:val="28"/>
        </w:rPr>
      </w:pPr>
      <w:r w:rsidRPr="00FB584B">
        <w:rPr>
          <w:rFonts w:ascii="Times New Roman" w:hAnsi="Times New Roman" w:cs="Times New Roman"/>
          <w:sz w:val="28"/>
          <w:szCs w:val="28"/>
        </w:rPr>
        <w:t>Many of the millions of Americans who needed unemployment assistance during the pandemic face</w:t>
      </w:r>
      <w:r w:rsidRPr="00FB584B" w:rsidR="00FF5E8B">
        <w:rPr>
          <w:rFonts w:ascii="Times New Roman" w:hAnsi="Times New Roman" w:cs="Times New Roman"/>
          <w:sz w:val="28"/>
          <w:szCs w:val="28"/>
        </w:rPr>
        <w:t>d</w:t>
      </w:r>
      <w:r w:rsidRPr="00FB584B">
        <w:rPr>
          <w:rFonts w:ascii="Times New Roman" w:hAnsi="Times New Roman" w:cs="Times New Roman"/>
          <w:sz w:val="28"/>
          <w:szCs w:val="28"/>
        </w:rPr>
        <w:t xml:space="preserve"> similar challenges.  </w:t>
      </w:r>
      <w:r w:rsidRPr="00FB584B" w:rsidR="004F5682">
        <w:rPr>
          <w:rFonts w:ascii="Times New Roman" w:hAnsi="Times New Roman" w:cs="Times New Roman"/>
          <w:sz w:val="28"/>
          <w:szCs w:val="28"/>
        </w:rPr>
        <w:t xml:space="preserve">Early in the pandemic, the United States experienced an unprecedented spike—roughly 3000 percent—in jobless claims.  The procedures for claiming unemployment benefits vary by state, </w:t>
      </w:r>
      <w:r w:rsidRPr="00FB584B" w:rsidR="00E7068F">
        <w:rPr>
          <w:rFonts w:ascii="Times New Roman" w:hAnsi="Times New Roman" w:cs="Times New Roman"/>
          <w:sz w:val="28"/>
          <w:szCs w:val="28"/>
        </w:rPr>
        <w:t xml:space="preserve">but </w:t>
      </w:r>
      <w:r w:rsidRPr="00FB584B" w:rsidR="004F5682">
        <w:rPr>
          <w:rFonts w:ascii="Times New Roman" w:hAnsi="Times New Roman" w:cs="Times New Roman"/>
          <w:sz w:val="28"/>
          <w:szCs w:val="28"/>
        </w:rPr>
        <w:t>often rely on outdated technology not built to withstand a crush of simultaneous users</w:t>
      </w:r>
      <w:r w:rsidRPr="00FB584B" w:rsidR="0085779E">
        <w:rPr>
          <w:rFonts w:ascii="Times New Roman" w:hAnsi="Times New Roman" w:cs="Times New Roman"/>
          <w:sz w:val="28"/>
          <w:szCs w:val="28"/>
        </w:rPr>
        <w:t>, and typically expect that most people will apply online</w:t>
      </w:r>
      <w:r w:rsidRPr="00FB584B" w:rsidR="0065427C">
        <w:rPr>
          <w:rFonts w:ascii="Times New Roman" w:hAnsi="Times New Roman" w:cs="Times New Roman"/>
          <w:sz w:val="28"/>
          <w:szCs w:val="28"/>
        </w:rPr>
        <w:t xml:space="preserve"> despite the fundamentals of the digital divide</w:t>
      </w:r>
      <w:r w:rsidRPr="00FB584B" w:rsidR="004F5682">
        <w:rPr>
          <w:rFonts w:ascii="Times New Roman" w:hAnsi="Times New Roman" w:cs="Times New Roman"/>
          <w:sz w:val="28"/>
          <w:szCs w:val="28"/>
        </w:rPr>
        <w:t>.</w:t>
      </w:r>
      <w:r w:rsidRPr="00FB584B" w:rsidR="00E7068F">
        <w:rPr>
          <w:rFonts w:ascii="Times New Roman" w:hAnsi="Times New Roman" w:cs="Times New Roman"/>
          <w:sz w:val="28"/>
          <w:szCs w:val="28"/>
        </w:rPr>
        <w:t xml:space="preserve">  </w:t>
      </w:r>
      <w:r w:rsidRPr="00FB584B" w:rsidR="0065427C">
        <w:rPr>
          <w:rFonts w:ascii="Times New Roman" w:hAnsi="Times New Roman" w:cs="Times New Roman"/>
          <w:sz w:val="28"/>
          <w:szCs w:val="28"/>
        </w:rPr>
        <w:t>For example, i</w:t>
      </w:r>
      <w:r w:rsidRPr="00FB584B" w:rsidR="0078720A">
        <w:rPr>
          <w:rFonts w:ascii="Times New Roman" w:hAnsi="Times New Roman" w:cs="Times New Roman"/>
          <w:sz w:val="28"/>
          <w:szCs w:val="28"/>
        </w:rPr>
        <w:t xml:space="preserve">n April 2020, </w:t>
      </w:r>
      <w:hyperlink r:id="rId6" w:history="1">
        <w:r w:rsidRPr="00FB584B" w:rsidR="004F5682">
          <w:rPr>
            <w:rStyle w:val="Hyperlink"/>
            <w:rFonts w:ascii="Times New Roman" w:hAnsi="Times New Roman" w:cs="Times New Roman"/>
            <w:sz w:val="28"/>
            <w:szCs w:val="28"/>
          </w:rPr>
          <w:t>CNN reported</w:t>
        </w:r>
      </w:hyperlink>
      <w:r w:rsidRPr="00FB584B" w:rsidR="004F5682">
        <w:rPr>
          <w:rFonts w:ascii="Times New Roman" w:hAnsi="Times New Roman" w:cs="Times New Roman"/>
          <w:sz w:val="28"/>
          <w:szCs w:val="28"/>
        </w:rPr>
        <w:t xml:space="preserve"> that hundreds of people had gathered</w:t>
      </w:r>
      <w:r w:rsidRPr="00FB584B" w:rsidR="00475599">
        <w:rPr>
          <w:rFonts w:ascii="Times New Roman" w:hAnsi="Times New Roman" w:cs="Times New Roman"/>
          <w:sz w:val="28"/>
          <w:szCs w:val="28"/>
        </w:rPr>
        <w:t>, in person,</w:t>
      </w:r>
      <w:r w:rsidRPr="00FB584B" w:rsidR="004F5682">
        <w:rPr>
          <w:rFonts w:ascii="Times New Roman" w:hAnsi="Times New Roman" w:cs="Times New Roman"/>
          <w:sz w:val="28"/>
          <w:szCs w:val="28"/>
        </w:rPr>
        <w:t xml:space="preserve"> </w:t>
      </w:r>
      <w:r w:rsidRPr="00FB584B" w:rsidR="0085779E">
        <w:rPr>
          <w:rFonts w:ascii="Times New Roman" w:hAnsi="Times New Roman" w:cs="Times New Roman"/>
          <w:sz w:val="28"/>
          <w:szCs w:val="28"/>
        </w:rPr>
        <w:t>at South Florida</w:t>
      </w:r>
      <w:r w:rsidRPr="00FB584B" w:rsidR="004F5682">
        <w:rPr>
          <w:rFonts w:ascii="Times New Roman" w:hAnsi="Times New Roman" w:cs="Times New Roman"/>
          <w:sz w:val="28"/>
          <w:szCs w:val="28"/>
        </w:rPr>
        <w:t xml:space="preserve"> unemployment offices to collect paper applications for benefits.  </w:t>
      </w:r>
      <w:r w:rsidRPr="00FB584B" w:rsidR="004E5278">
        <w:rPr>
          <w:rFonts w:ascii="Times New Roman" w:hAnsi="Times New Roman" w:cs="Times New Roman"/>
          <w:sz w:val="28"/>
          <w:szCs w:val="28"/>
        </w:rPr>
        <w:t xml:space="preserve">From a public health perspective and an equity perspective, </w:t>
      </w:r>
      <w:r w:rsidRPr="00FB584B" w:rsidR="00B964B4">
        <w:rPr>
          <w:rFonts w:ascii="Times New Roman" w:hAnsi="Times New Roman" w:cs="Times New Roman"/>
          <w:sz w:val="28"/>
          <w:szCs w:val="28"/>
        </w:rPr>
        <w:t>we have got to do better</w:t>
      </w:r>
      <w:r w:rsidRPr="00FB584B" w:rsidR="004E5278">
        <w:rPr>
          <w:rFonts w:ascii="Times New Roman" w:hAnsi="Times New Roman" w:cs="Times New Roman"/>
          <w:sz w:val="28"/>
          <w:szCs w:val="28"/>
        </w:rPr>
        <w:t xml:space="preserve">.  </w:t>
      </w:r>
    </w:p>
    <w:p w:rsidR="00FB584B" w:rsidP="00C65ECE" w14:paraId="0BDCCC44" w14:textId="77777777">
      <w:pPr>
        <w:ind w:firstLine="720"/>
        <w:rPr>
          <w:rFonts w:ascii="Times New Roman" w:hAnsi="Times New Roman" w:cs="Times New Roman"/>
          <w:sz w:val="28"/>
          <w:szCs w:val="28"/>
        </w:rPr>
      </w:pPr>
      <w:r w:rsidRPr="00FB584B">
        <w:rPr>
          <w:rFonts w:ascii="Times New Roman" w:hAnsi="Times New Roman" w:cs="Times New Roman"/>
          <w:sz w:val="28"/>
          <w:szCs w:val="28"/>
        </w:rPr>
        <w:t xml:space="preserve">These examples illustrate how internet inequality can make other unfairness in our societies worse.  It’s well documented that the digital divide impacts older people, poorer people, and people of color disproportionately.  The pandemic has shown us that, in today’s world, that </w:t>
      </w:r>
      <w:r w:rsidRPr="00FB584B" w:rsidR="005405AF">
        <w:rPr>
          <w:rFonts w:ascii="Times New Roman" w:hAnsi="Times New Roman" w:cs="Times New Roman"/>
          <w:sz w:val="28"/>
          <w:szCs w:val="28"/>
        </w:rPr>
        <w:t xml:space="preserve">can </w:t>
      </w:r>
      <w:r w:rsidRPr="00FB584B">
        <w:rPr>
          <w:rFonts w:ascii="Times New Roman" w:hAnsi="Times New Roman" w:cs="Times New Roman"/>
          <w:sz w:val="28"/>
          <w:szCs w:val="28"/>
        </w:rPr>
        <w:t xml:space="preserve">amount to a real denial of access to </w:t>
      </w:r>
      <w:r w:rsidRPr="00FB584B" w:rsidR="005405AF">
        <w:rPr>
          <w:rFonts w:ascii="Times New Roman" w:hAnsi="Times New Roman" w:cs="Times New Roman"/>
          <w:sz w:val="28"/>
          <w:szCs w:val="28"/>
        </w:rPr>
        <w:t xml:space="preserve">fundamental </w:t>
      </w:r>
      <w:r w:rsidRPr="00FB584B">
        <w:rPr>
          <w:rFonts w:ascii="Times New Roman" w:hAnsi="Times New Roman" w:cs="Times New Roman"/>
          <w:sz w:val="28"/>
          <w:szCs w:val="28"/>
        </w:rPr>
        <w:t xml:space="preserve">public services.  </w:t>
      </w:r>
      <w:r w:rsidRPr="00FB584B" w:rsidR="00504697">
        <w:rPr>
          <w:rFonts w:ascii="Times New Roman" w:hAnsi="Times New Roman" w:cs="Times New Roman"/>
          <w:sz w:val="28"/>
          <w:szCs w:val="28"/>
        </w:rPr>
        <w:t>That is unacceptable</w:t>
      </w:r>
      <w:r w:rsidRPr="00FB584B">
        <w:rPr>
          <w:rFonts w:ascii="Times New Roman" w:hAnsi="Times New Roman" w:cs="Times New Roman"/>
          <w:sz w:val="28"/>
          <w:szCs w:val="28"/>
        </w:rPr>
        <w:t xml:space="preserve">.  </w:t>
      </w:r>
    </w:p>
    <w:p w:rsidR="0094173C" w:rsidP="00C65ECE" w14:paraId="6F288594" w14:textId="77777777">
      <w:pPr>
        <w:ind w:firstLine="720"/>
        <w:rPr>
          <w:rFonts w:ascii="Times New Roman" w:hAnsi="Times New Roman" w:cs="Times New Roman"/>
          <w:sz w:val="28"/>
          <w:szCs w:val="28"/>
        </w:rPr>
      </w:pPr>
    </w:p>
    <w:p w:rsidR="006A02AD" w:rsidRPr="00FB584B" w:rsidP="00C65ECE" w14:paraId="5B849E77" w14:textId="6AD7AD84">
      <w:pPr>
        <w:ind w:firstLine="720"/>
        <w:rPr>
          <w:rFonts w:ascii="Times New Roman" w:hAnsi="Times New Roman" w:cs="Times New Roman"/>
          <w:sz w:val="28"/>
          <w:szCs w:val="28"/>
        </w:rPr>
      </w:pPr>
      <w:r w:rsidRPr="00FB584B">
        <w:rPr>
          <w:rFonts w:ascii="Times New Roman" w:hAnsi="Times New Roman" w:cs="Times New Roman"/>
          <w:sz w:val="28"/>
          <w:szCs w:val="28"/>
        </w:rPr>
        <w:t xml:space="preserve">And while I support creating backup systems of phone and in-person outreach that meet people where we are today, </w:t>
      </w:r>
      <w:r w:rsidRPr="00FB584B" w:rsidR="00D56232">
        <w:rPr>
          <w:rFonts w:ascii="Times New Roman" w:hAnsi="Times New Roman" w:cs="Times New Roman"/>
          <w:sz w:val="28"/>
          <w:szCs w:val="28"/>
        </w:rPr>
        <w:t xml:space="preserve">we won’t have equal access if older people, poorer people, and people of color have to work so much harder to get basic benefits.  When it comes to expanding broadband access and affordability, we can’t take our foot of the gas even as our COVID-19 situation improves. </w:t>
      </w:r>
    </w:p>
    <w:p w:rsidR="0094173C" w:rsidP="00C65ECE" w14:paraId="1B584577" w14:textId="77777777">
      <w:pPr>
        <w:ind w:firstLine="720"/>
        <w:rPr>
          <w:rFonts w:ascii="Times New Roman" w:hAnsi="Times New Roman" w:cs="Times New Roman"/>
          <w:i/>
          <w:iCs/>
          <w:sz w:val="28"/>
          <w:szCs w:val="28"/>
        </w:rPr>
      </w:pPr>
    </w:p>
    <w:p w:rsidR="006F1C38" w:rsidRPr="00FB584B" w:rsidP="00C65ECE" w14:paraId="2AD1663C" w14:textId="00997CE0">
      <w:pPr>
        <w:ind w:firstLine="720"/>
        <w:rPr>
          <w:rFonts w:ascii="Times New Roman" w:hAnsi="Times New Roman" w:cs="Times New Roman"/>
          <w:sz w:val="28"/>
          <w:szCs w:val="28"/>
        </w:rPr>
      </w:pPr>
      <w:r w:rsidRPr="00FB584B">
        <w:rPr>
          <w:rFonts w:ascii="Times New Roman" w:hAnsi="Times New Roman" w:cs="Times New Roman"/>
          <w:i/>
          <w:iCs/>
          <w:sz w:val="28"/>
          <w:szCs w:val="28"/>
        </w:rPr>
        <w:t>Fourth</w:t>
      </w:r>
      <w:r w:rsidRPr="00FB584B" w:rsidR="000A277E">
        <w:rPr>
          <w:rFonts w:ascii="Times New Roman" w:hAnsi="Times New Roman" w:cs="Times New Roman"/>
          <w:i/>
          <w:iCs/>
          <w:sz w:val="28"/>
          <w:szCs w:val="28"/>
        </w:rPr>
        <w:t xml:space="preserve">, </w:t>
      </w:r>
      <w:r w:rsidRPr="00FB584B" w:rsidR="00627ACB">
        <w:rPr>
          <w:rFonts w:ascii="Times New Roman" w:hAnsi="Times New Roman" w:cs="Times New Roman"/>
          <w:sz w:val="28"/>
          <w:szCs w:val="28"/>
        </w:rPr>
        <w:t xml:space="preserve">Telehealth services have matured into an important part of our healthcare system, and we risk further inequity if not everyone can access them.  </w:t>
      </w:r>
      <w:r w:rsidRPr="00FB584B">
        <w:rPr>
          <w:rFonts w:ascii="Times New Roman" w:hAnsi="Times New Roman" w:cs="Times New Roman"/>
          <w:sz w:val="28"/>
          <w:szCs w:val="28"/>
        </w:rPr>
        <w:t xml:space="preserve">We have ample evidence that telehealth made an enormous difference in our nation’s pandemic response.  Researchers at the </w:t>
      </w:r>
      <w:hyperlink r:id="rId7" w:history="1">
        <w:r w:rsidRPr="00FB584B">
          <w:rPr>
            <w:rStyle w:val="Hyperlink"/>
            <w:rFonts w:ascii="Times New Roman" w:hAnsi="Times New Roman" w:cs="Times New Roman"/>
            <w:sz w:val="28"/>
            <w:szCs w:val="28"/>
          </w:rPr>
          <w:t>Urban Institute</w:t>
        </w:r>
      </w:hyperlink>
      <w:r w:rsidRPr="00FB584B">
        <w:rPr>
          <w:rFonts w:ascii="Times New Roman" w:hAnsi="Times New Roman" w:cs="Times New Roman"/>
          <w:sz w:val="28"/>
          <w:szCs w:val="28"/>
        </w:rPr>
        <w:t xml:space="preserve"> found that during the first six months of the pandemic</w:t>
      </w:r>
      <w:r w:rsidRPr="00FB584B" w:rsidR="00346A28">
        <w:rPr>
          <w:rFonts w:ascii="Times New Roman" w:hAnsi="Times New Roman" w:cs="Times New Roman"/>
          <w:sz w:val="28"/>
          <w:szCs w:val="28"/>
        </w:rPr>
        <w:t>,</w:t>
      </w:r>
      <w:r w:rsidRPr="00FB584B">
        <w:rPr>
          <w:rFonts w:ascii="Times New Roman" w:hAnsi="Times New Roman" w:cs="Times New Roman"/>
          <w:sz w:val="28"/>
          <w:szCs w:val="28"/>
        </w:rPr>
        <w:t xml:space="preserve"> one-third of Americans had a telehealth visit to discuss their own healthcare.  There have been particularly striking increases in telehealth use by low-income Americans.  Between March and June 2020, the </w:t>
      </w:r>
      <w:hyperlink r:id="rId8" w:history="1">
        <w:r w:rsidRPr="00FB584B">
          <w:rPr>
            <w:rStyle w:val="Hyperlink"/>
            <w:rFonts w:ascii="Times New Roman" w:hAnsi="Times New Roman" w:cs="Times New Roman"/>
            <w:sz w:val="28"/>
            <w:szCs w:val="28"/>
          </w:rPr>
          <w:t>Centers for Medicare and Medicaid Services</w:t>
        </w:r>
      </w:hyperlink>
      <w:r w:rsidRPr="00FB584B">
        <w:rPr>
          <w:rFonts w:ascii="Times New Roman" w:hAnsi="Times New Roman" w:cs="Times New Roman"/>
          <w:sz w:val="28"/>
          <w:szCs w:val="28"/>
        </w:rPr>
        <w:t xml:space="preserve"> found that telehealth visits for Medicaid and Children’s Health Insurance Program beneficiaries increased by more than 2600 percent compared to the same period in 2019.  Those beneficiaries received more than 34 million telehealth services in just four months.  Those strong adoption rates are truly remarkable</w:t>
      </w:r>
      <w:r w:rsidRPr="00FB584B" w:rsidR="00230C02">
        <w:rPr>
          <w:rFonts w:ascii="Times New Roman" w:hAnsi="Times New Roman" w:cs="Times New Roman"/>
          <w:sz w:val="28"/>
          <w:szCs w:val="28"/>
        </w:rPr>
        <w:t>.</w:t>
      </w:r>
    </w:p>
    <w:p w:rsidR="0094173C" w:rsidP="00C65ECE" w14:paraId="1CB42629" w14:textId="77777777">
      <w:pPr>
        <w:ind w:firstLine="720"/>
        <w:rPr>
          <w:rFonts w:ascii="Times New Roman" w:hAnsi="Times New Roman" w:cs="Times New Roman"/>
          <w:sz w:val="28"/>
          <w:szCs w:val="28"/>
        </w:rPr>
      </w:pPr>
    </w:p>
    <w:p w:rsidR="00FB584B" w:rsidP="00C65ECE" w14:paraId="5D350D67" w14:textId="246DA087">
      <w:pPr>
        <w:ind w:firstLine="720"/>
        <w:rPr>
          <w:rFonts w:ascii="Times New Roman" w:hAnsi="Times New Roman" w:cs="Times New Roman"/>
          <w:sz w:val="28"/>
          <w:szCs w:val="28"/>
        </w:rPr>
      </w:pPr>
      <w:r w:rsidRPr="00FB584B">
        <w:rPr>
          <w:rFonts w:ascii="Times New Roman" w:hAnsi="Times New Roman" w:cs="Times New Roman"/>
          <w:sz w:val="28"/>
          <w:szCs w:val="28"/>
        </w:rPr>
        <w:t xml:space="preserve">Through tens of millions of virtual visits, patients and healthcare providers have reduced in-person contacts and maintained social distancing—important measures to prevent spread of the coronavirus.  </w:t>
      </w:r>
    </w:p>
    <w:p w:rsidR="0094173C" w:rsidP="00C65ECE" w14:paraId="23EEA4CE" w14:textId="77777777">
      <w:pPr>
        <w:ind w:firstLine="720"/>
        <w:rPr>
          <w:rFonts w:ascii="Times New Roman" w:hAnsi="Times New Roman" w:cs="Times New Roman"/>
          <w:sz w:val="28"/>
          <w:szCs w:val="28"/>
        </w:rPr>
      </w:pPr>
    </w:p>
    <w:p w:rsidR="006F1C38" w:rsidRPr="00FB584B" w:rsidP="00C65ECE" w14:paraId="3E4BD97F" w14:textId="4628BD30">
      <w:pPr>
        <w:ind w:firstLine="720"/>
        <w:rPr>
          <w:rFonts w:ascii="Times New Roman" w:hAnsi="Times New Roman" w:cs="Times New Roman"/>
          <w:sz w:val="28"/>
          <w:szCs w:val="28"/>
        </w:rPr>
      </w:pPr>
      <w:r w:rsidRPr="00FB584B">
        <w:rPr>
          <w:rFonts w:ascii="Times New Roman" w:hAnsi="Times New Roman" w:cs="Times New Roman"/>
          <w:sz w:val="28"/>
          <w:szCs w:val="28"/>
        </w:rPr>
        <w:t xml:space="preserve">But patients clearly saw other benefits that had piqued interest in telehealth even before the pandemic—increasing access to specialists, mitigating challenges like travel and health conditions that keep people from seeing doctors, and reducing costs.  Those benefits are likely to make expanded access to telehealth a lasting legacy; three-quarters of people who used telehealth during the pandemic </w:t>
      </w:r>
      <w:hyperlink r:id="rId9" w:history="1">
        <w:r w:rsidRPr="00FB584B">
          <w:rPr>
            <w:rStyle w:val="Hyperlink"/>
            <w:rFonts w:ascii="Times New Roman" w:hAnsi="Times New Roman" w:cs="Times New Roman"/>
            <w:sz w:val="28"/>
            <w:szCs w:val="28"/>
          </w:rPr>
          <w:t>say they are very or somewhat likely to continue doing so</w:t>
        </w:r>
      </w:hyperlink>
      <w:r w:rsidRPr="00FB584B">
        <w:rPr>
          <w:rFonts w:ascii="Times New Roman" w:hAnsi="Times New Roman" w:cs="Times New Roman"/>
          <w:sz w:val="28"/>
          <w:szCs w:val="28"/>
        </w:rPr>
        <w:t>.</w:t>
      </w:r>
    </w:p>
    <w:p w:rsidR="0094173C" w:rsidP="00C65ECE" w14:paraId="37868922" w14:textId="77777777">
      <w:pPr>
        <w:ind w:firstLine="720"/>
        <w:rPr>
          <w:rFonts w:ascii="Times New Roman" w:hAnsi="Times New Roman" w:cs="Times New Roman"/>
          <w:sz w:val="28"/>
          <w:szCs w:val="28"/>
        </w:rPr>
      </w:pPr>
    </w:p>
    <w:p w:rsidR="00627ACB" w:rsidRPr="00FB584B" w:rsidP="00C65ECE" w14:paraId="56B6D6F1" w14:textId="15354436">
      <w:pPr>
        <w:ind w:firstLine="720"/>
        <w:rPr>
          <w:rFonts w:ascii="Times New Roman" w:hAnsi="Times New Roman" w:cs="Times New Roman"/>
          <w:sz w:val="28"/>
          <w:szCs w:val="28"/>
        </w:rPr>
      </w:pPr>
      <w:r w:rsidRPr="00FB584B">
        <w:rPr>
          <w:rFonts w:ascii="Times New Roman" w:hAnsi="Times New Roman" w:cs="Times New Roman"/>
          <w:sz w:val="28"/>
          <w:szCs w:val="28"/>
        </w:rPr>
        <w:t>B</w:t>
      </w:r>
      <w:r w:rsidRPr="00FB584B">
        <w:rPr>
          <w:rFonts w:ascii="Times New Roman" w:hAnsi="Times New Roman" w:cs="Times New Roman"/>
          <w:sz w:val="28"/>
          <w:szCs w:val="28"/>
        </w:rPr>
        <w:t>roadband can bring back the house call in a new way and expand the reach of doctors, mental health professionals, and other providers. That’s a game changer—but not for the many communities that remain on the wrong side of the digital divide. Low-income people, people of color, and people in rural areas either can’t get online or are making great sacrifices in order to get connected. While anchor institutions, hotspot lending programs, and many other community efforts do their best to fill the gap, fully realizing healthcare requires the certainty and privacy of a high-quality broadband connection at home.</w:t>
      </w:r>
    </w:p>
    <w:p w:rsidR="0094173C" w:rsidP="00C65ECE" w14:paraId="3E067C11" w14:textId="77777777">
      <w:pPr>
        <w:ind w:firstLine="720"/>
        <w:rPr>
          <w:rFonts w:ascii="Times New Roman" w:hAnsi="Times New Roman" w:cs="Times New Roman"/>
          <w:i/>
          <w:iCs/>
          <w:sz w:val="28"/>
          <w:szCs w:val="28"/>
        </w:rPr>
      </w:pPr>
    </w:p>
    <w:p w:rsidR="00FB584B" w:rsidP="00C65ECE" w14:paraId="34146868" w14:textId="3F47BC10">
      <w:pPr>
        <w:ind w:firstLine="720"/>
        <w:rPr>
          <w:rFonts w:ascii="Times New Roman" w:eastAsia="Calibri" w:hAnsi="Times New Roman" w:cs="Times New Roman"/>
          <w:sz w:val="28"/>
          <w:szCs w:val="28"/>
        </w:rPr>
      </w:pPr>
      <w:r w:rsidRPr="00FB584B">
        <w:rPr>
          <w:rFonts w:ascii="Times New Roman" w:hAnsi="Times New Roman" w:cs="Times New Roman"/>
          <w:i/>
          <w:iCs/>
          <w:sz w:val="28"/>
          <w:szCs w:val="28"/>
        </w:rPr>
        <w:t>Finally</w:t>
      </w:r>
      <w:r w:rsidRPr="00FB584B">
        <w:rPr>
          <w:rFonts w:ascii="Times New Roman" w:hAnsi="Times New Roman" w:cs="Times New Roman"/>
          <w:sz w:val="28"/>
          <w:szCs w:val="28"/>
        </w:rPr>
        <w:t>, all those essential services</w:t>
      </w:r>
      <w:r w:rsidRPr="00FB584B" w:rsidR="00D879E6">
        <w:rPr>
          <w:rFonts w:ascii="Times New Roman" w:hAnsi="Times New Roman" w:cs="Times New Roman"/>
          <w:sz w:val="28"/>
          <w:szCs w:val="28"/>
        </w:rPr>
        <w:t xml:space="preserve"> are only as reliable as they are secure.  </w:t>
      </w:r>
      <w:r w:rsidRPr="00FB584B" w:rsidR="00DE419E">
        <w:rPr>
          <w:rFonts w:ascii="Times New Roman" w:hAnsi="Times New Roman" w:cs="Times New Roman"/>
          <w:sz w:val="28"/>
          <w:szCs w:val="28"/>
        </w:rPr>
        <w:t xml:space="preserve">The bigger our reliance on technology, the </w:t>
      </w:r>
      <w:r w:rsidRPr="00FB584B" w:rsidR="005D13BD">
        <w:rPr>
          <w:rFonts w:ascii="Times New Roman" w:hAnsi="Times New Roman" w:cs="Times New Roman"/>
          <w:sz w:val="28"/>
          <w:szCs w:val="28"/>
        </w:rPr>
        <w:t xml:space="preserve">more we have to lose from security threats.  </w:t>
      </w:r>
      <w:r w:rsidRPr="00FB584B" w:rsidR="00557F12">
        <w:rPr>
          <w:rFonts w:ascii="Times New Roman" w:eastAsia="Calibri" w:hAnsi="Times New Roman" w:cs="Times New Roman"/>
          <w:sz w:val="28"/>
          <w:szCs w:val="28"/>
        </w:rPr>
        <w:t xml:space="preserve">Over the past decade, our networks have faced a rising tide of activity by adversary states and others intent on compromising Americans’ privacy and security.  </w:t>
      </w:r>
    </w:p>
    <w:p w:rsidR="0094173C" w:rsidP="00C65ECE" w14:paraId="397574BD" w14:textId="77777777">
      <w:pPr>
        <w:ind w:firstLine="720"/>
        <w:rPr>
          <w:rFonts w:ascii="Times New Roman" w:hAnsi="Times New Roman" w:cs="Times New Roman"/>
          <w:sz w:val="28"/>
          <w:szCs w:val="28"/>
        </w:rPr>
      </w:pPr>
    </w:p>
    <w:p w:rsidR="0035104D" w:rsidRPr="00FB584B" w:rsidP="00C65ECE" w14:paraId="3C9B5C42" w14:textId="19D2723E">
      <w:pPr>
        <w:ind w:firstLine="720"/>
        <w:rPr>
          <w:rFonts w:ascii="Times New Roman" w:hAnsi="Times New Roman" w:cs="Times New Roman"/>
          <w:sz w:val="28"/>
          <w:szCs w:val="28"/>
        </w:rPr>
      </w:pPr>
      <w:r w:rsidRPr="00FB584B">
        <w:rPr>
          <w:rFonts w:ascii="Times New Roman" w:hAnsi="Times New Roman" w:cs="Times New Roman"/>
          <w:sz w:val="28"/>
          <w:szCs w:val="28"/>
        </w:rPr>
        <w:t xml:space="preserve">That reality came home for millions of Americans </w:t>
      </w:r>
      <w:r w:rsidRPr="00FB584B" w:rsidR="004E7B62">
        <w:rPr>
          <w:rFonts w:ascii="Times New Roman" w:hAnsi="Times New Roman" w:cs="Times New Roman"/>
          <w:sz w:val="28"/>
          <w:szCs w:val="28"/>
        </w:rPr>
        <w:t>this spring</w:t>
      </w:r>
      <w:r w:rsidRPr="00FB584B">
        <w:rPr>
          <w:rFonts w:ascii="Times New Roman" w:hAnsi="Times New Roman" w:cs="Times New Roman"/>
          <w:sz w:val="28"/>
          <w:szCs w:val="28"/>
        </w:rPr>
        <w:t xml:space="preserve"> when a </w:t>
      </w:r>
      <w:hyperlink r:id="rId10" w:history="1">
        <w:r w:rsidRPr="00FB584B">
          <w:rPr>
            <w:rStyle w:val="Hyperlink"/>
            <w:rFonts w:ascii="Times New Roman" w:hAnsi="Times New Roman" w:cs="Times New Roman"/>
            <w:sz w:val="28"/>
            <w:szCs w:val="28"/>
          </w:rPr>
          <w:t>ransomware attack on Colonial Pipeline</w:t>
        </w:r>
      </w:hyperlink>
      <w:r w:rsidRPr="00FB584B">
        <w:rPr>
          <w:rFonts w:ascii="Times New Roman" w:hAnsi="Times New Roman" w:cs="Times New Roman"/>
          <w:sz w:val="28"/>
          <w:szCs w:val="28"/>
        </w:rPr>
        <w:t xml:space="preserve">, which controls nearly half the gasoline, jet fuel, and diesel on the East Coast of the United States, </w:t>
      </w:r>
      <w:r w:rsidRPr="00FB584B" w:rsidR="004E7B62">
        <w:rPr>
          <w:rFonts w:ascii="Times New Roman" w:hAnsi="Times New Roman" w:cs="Times New Roman"/>
          <w:sz w:val="28"/>
          <w:szCs w:val="28"/>
        </w:rPr>
        <w:t xml:space="preserve">caused fuel shortages across the </w:t>
      </w:r>
      <w:r w:rsidRPr="00FB584B" w:rsidR="00E55901">
        <w:rPr>
          <w:rFonts w:ascii="Times New Roman" w:hAnsi="Times New Roman" w:cs="Times New Roman"/>
          <w:sz w:val="28"/>
          <w:szCs w:val="28"/>
        </w:rPr>
        <w:t>southeastern part of the country</w:t>
      </w:r>
      <w:r w:rsidRPr="00FB584B" w:rsidR="004E7B62">
        <w:rPr>
          <w:rFonts w:ascii="Times New Roman" w:hAnsi="Times New Roman" w:cs="Times New Roman"/>
          <w:sz w:val="28"/>
          <w:szCs w:val="28"/>
        </w:rPr>
        <w:t xml:space="preserve">.  Last year, </w:t>
      </w:r>
      <w:r w:rsidRPr="00FB584B" w:rsidR="00E55901">
        <w:rPr>
          <w:rFonts w:ascii="Times New Roman" w:hAnsi="Times New Roman" w:cs="Times New Roman"/>
          <w:sz w:val="28"/>
          <w:szCs w:val="28"/>
        </w:rPr>
        <w:t xml:space="preserve">in the midst of enormous strains on our healthcare system, one of our largest hospital systems was forced to </w:t>
      </w:r>
      <w:hyperlink r:id="rId11" w:history="1">
        <w:r w:rsidRPr="00FB584B" w:rsidR="00E55901">
          <w:rPr>
            <w:rStyle w:val="Hyperlink"/>
            <w:rFonts w:ascii="Times New Roman" w:hAnsi="Times New Roman" w:cs="Times New Roman"/>
            <w:sz w:val="28"/>
            <w:szCs w:val="28"/>
          </w:rPr>
          <w:t>return to pen-and-paper charting</w:t>
        </w:r>
      </w:hyperlink>
      <w:r w:rsidRPr="00FB584B" w:rsidR="00E55901">
        <w:rPr>
          <w:rFonts w:ascii="Times New Roman" w:hAnsi="Times New Roman" w:cs="Times New Roman"/>
          <w:sz w:val="28"/>
          <w:szCs w:val="28"/>
        </w:rPr>
        <w:t xml:space="preserve"> when a cyberattack took down its network.  </w:t>
      </w:r>
    </w:p>
    <w:p w:rsidR="0094173C" w:rsidP="00C65ECE" w14:paraId="738D8649" w14:textId="77777777">
      <w:pPr>
        <w:ind w:firstLine="720"/>
        <w:rPr>
          <w:rFonts w:ascii="Times New Roman" w:hAnsi="Times New Roman" w:cs="Times New Roman"/>
          <w:sz w:val="28"/>
          <w:szCs w:val="28"/>
        </w:rPr>
      </w:pPr>
    </w:p>
    <w:p w:rsidR="007640BA" w:rsidRPr="00FB584B" w:rsidP="00C65ECE" w14:paraId="1DB1BDAC" w14:textId="6A0C43AF">
      <w:pPr>
        <w:ind w:firstLine="720"/>
        <w:rPr>
          <w:rFonts w:ascii="Times New Roman" w:eastAsia="Calibri" w:hAnsi="Times New Roman" w:cs="Times New Roman"/>
          <w:sz w:val="28"/>
          <w:szCs w:val="28"/>
        </w:rPr>
      </w:pPr>
      <w:r w:rsidRPr="00FB584B">
        <w:rPr>
          <w:rFonts w:ascii="Times New Roman" w:hAnsi="Times New Roman" w:cs="Times New Roman"/>
          <w:sz w:val="28"/>
          <w:szCs w:val="28"/>
        </w:rPr>
        <w:t xml:space="preserve">With those threats in mind, </w:t>
      </w:r>
      <w:r w:rsidRPr="00FB584B" w:rsidR="00A5441D">
        <w:rPr>
          <w:rFonts w:ascii="Times New Roman" w:hAnsi="Times New Roman" w:cs="Times New Roman"/>
          <w:sz w:val="28"/>
          <w:szCs w:val="28"/>
        </w:rPr>
        <w:t xml:space="preserve">and recognizing that these are whole-of-government issues, </w:t>
      </w:r>
      <w:r w:rsidRPr="00FB584B">
        <w:rPr>
          <w:rFonts w:ascii="Times New Roman" w:hAnsi="Times New Roman" w:cs="Times New Roman"/>
          <w:sz w:val="28"/>
          <w:szCs w:val="28"/>
        </w:rPr>
        <w:t xml:space="preserve">much of my time at the Federal Communications Commission has been spent working to secure U.S. networks against potential bad actors. </w:t>
      </w:r>
      <w:r w:rsidRPr="00FB584B">
        <w:rPr>
          <w:rFonts w:ascii="Times New Roman" w:hAnsi="Times New Roman" w:cs="Times New Roman"/>
          <w:sz w:val="28"/>
          <w:szCs w:val="28"/>
        </w:rPr>
        <w:t xml:space="preserve"> </w:t>
      </w:r>
      <w:r w:rsidRPr="00FB584B" w:rsidR="0035104D">
        <w:rPr>
          <w:rFonts w:ascii="Times New Roman" w:eastAsia="Calibri" w:hAnsi="Times New Roman" w:cs="Times New Roman"/>
          <w:sz w:val="28"/>
          <w:szCs w:val="28"/>
        </w:rPr>
        <w:t xml:space="preserve">As we seek to enhance our networks to support innovative technologies, policymakers, </w:t>
      </w:r>
      <w:r w:rsidRPr="00FB584B" w:rsidR="0035104D">
        <w:rPr>
          <w:rFonts w:ascii="Times New Roman" w:eastAsia="Calibri" w:hAnsi="Times New Roman" w:cs="Times New Roman"/>
          <w:sz w:val="28"/>
          <w:szCs w:val="28"/>
        </w:rPr>
        <w:t>industry</w:t>
      </w:r>
      <w:r w:rsidRPr="00FB584B" w:rsidR="0035104D">
        <w:rPr>
          <w:rFonts w:ascii="Times New Roman" w:eastAsia="Calibri" w:hAnsi="Times New Roman" w:cs="Times New Roman"/>
          <w:sz w:val="28"/>
          <w:szCs w:val="28"/>
        </w:rPr>
        <w:t xml:space="preserve"> and consumers must ensure that those networks are sufficiently fortified to preserve the critical economic, privacy, and security interests at stake.</w:t>
      </w:r>
      <w:r w:rsidRPr="00FB584B">
        <w:rPr>
          <w:rFonts w:ascii="Times New Roman" w:hAnsi="Times New Roman" w:cs="Times New Roman"/>
          <w:sz w:val="28"/>
          <w:szCs w:val="28"/>
        </w:rPr>
        <w:t xml:space="preserve">  </w:t>
      </w:r>
      <w:r w:rsidRPr="00FB584B" w:rsidR="0035104D">
        <w:rPr>
          <w:rFonts w:ascii="Times New Roman" w:eastAsia="Calibri" w:hAnsi="Times New Roman" w:cs="Times New Roman"/>
          <w:sz w:val="28"/>
          <w:szCs w:val="28"/>
        </w:rPr>
        <w:t xml:space="preserve">The FCC has a vital role to play.  Congress explicitly created our agency “for the purpose of the national defense” and “for promoting safety of life and property through the use of wire and radio communications.”  </w:t>
      </w:r>
      <w:r w:rsidRPr="00FB584B">
        <w:rPr>
          <w:rFonts w:ascii="Times New Roman" w:eastAsia="Calibri" w:hAnsi="Times New Roman" w:cs="Times New Roman"/>
          <w:sz w:val="28"/>
          <w:szCs w:val="28"/>
        </w:rPr>
        <w:t>The</w:t>
      </w:r>
      <w:r w:rsidRPr="00FB584B" w:rsidR="0035104D">
        <w:rPr>
          <w:rFonts w:ascii="Times New Roman" w:eastAsia="Calibri" w:hAnsi="Times New Roman" w:cs="Times New Roman"/>
          <w:sz w:val="28"/>
          <w:szCs w:val="28"/>
        </w:rPr>
        <w:t xml:space="preserve"> complexity of protecting the American public and the fundamental inter-connectedness of security issues, along with long-term economic and international trends, including the disappearance of the American telecom hardware sector and the growing role of Chinese vendors, have compelled the FCC to embrace its role.  Network security is national security.  </w:t>
      </w:r>
    </w:p>
    <w:p w:rsidR="007640BA" w:rsidRPr="00FB584B" w:rsidP="00C65ECE" w14:paraId="39B98EBB" w14:textId="77777777">
      <w:pPr>
        <w:ind w:firstLine="720"/>
        <w:rPr>
          <w:rFonts w:ascii="Times New Roman" w:eastAsia="Calibri" w:hAnsi="Times New Roman" w:cs="Times New Roman"/>
          <w:sz w:val="28"/>
          <w:szCs w:val="28"/>
        </w:rPr>
      </w:pPr>
    </w:p>
    <w:p w:rsidR="0035104D" w:rsidRPr="00FB584B" w:rsidP="00C65ECE" w14:paraId="19F52FB3" w14:textId="15C6AC25">
      <w:pPr>
        <w:ind w:firstLine="720"/>
        <w:rPr>
          <w:rFonts w:ascii="Times New Roman" w:eastAsia="Calibri" w:hAnsi="Times New Roman" w:cs="Times New Roman"/>
          <w:sz w:val="28"/>
          <w:szCs w:val="28"/>
        </w:rPr>
      </w:pPr>
      <w:r w:rsidRPr="00FB584B">
        <w:rPr>
          <w:rFonts w:ascii="Times New Roman" w:eastAsia="Calibri" w:hAnsi="Times New Roman" w:cs="Times New Roman"/>
          <w:sz w:val="28"/>
          <w:szCs w:val="28"/>
        </w:rPr>
        <w:t xml:space="preserve">Thus, in 2019 we prohibited the use of </w:t>
      </w:r>
      <w:r w:rsidRPr="00FB584B" w:rsidR="00D35121">
        <w:rPr>
          <w:rFonts w:ascii="Times New Roman" w:eastAsia="Calibri" w:hAnsi="Times New Roman" w:cs="Times New Roman"/>
          <w:sz w:val="28"/>
          <w:szCs w:val="28"/>
        </w:rPr>
        <w:t>U</w:t>
      </w:r>
      <w:r w:rsidRPr="00FB584B">
        <w:rPr>
          <w:rFonts w:ascii="Times New Roman" w:eastAsia="Calibri" w:hAnsi="Times New Roman" w:cs="Times New Roman"/>
          <w:sz w:val="28"/>
          <w:szCs w:val="28"/>
        </w:rPr>
        <w:t xml:space="preserve">niversal </w:t>
      </w:r>
      <w:r w:rsidRPr="00FB584B" w:rsidR="00D35121">
        <w:rPr>
          <w:rFonts w:ascii="Times New Roman" w:eastAsia="Calibri" w:hAnsi="Times New Roman" w:cs="Times New Roman"/>
          <w:sz w:val="28"/>
          <w:szCs w:val="28"/>
        </w:rPr>
        <w:t>S</w:t>
      </w:r>
      <w:r w:rsidRPr="00FB584B">
        <w:rPr>
          <w:rFonts w:ascii="Times New Roman" w:eastAsia="Calibri" w:hAnsi="Times New Roman" w:cs="Times New Roman"/>
          <w:sz w:val="28"/>
          <w:szCs w:val="28"/>
        </w:rPr>
        <w:t xml:space="preserve">ervice </w:t>
      </w:r>
      <w:r w:rsidRPr="00FB584B" w:rsidR="00D35121">
        <w:rPr>
          <w:rFonts w:ascii="Times New Roman" w:eastAsia="Calibri" w:hAnsi="Times New Roman" w:cs="Times New Roman"/>
          <w:sz w:val="28"/>
          <w:szCs w:val="28"/>
        </w:rPr>
        <w:t>F</w:t>
      </w:r>
      <w:r w:rsidRPr="00FB584B">
        <w:rPr>
          <w:rFonts w:ascii="Times New Roman" w:eastAsia="Calibri" w:hAnsi="Times New Roman" w:cs="Times New Roman"/>
          <w:sz w:val="28"/>
          <w:szCs w:val="28"/>
        </w:rPr>
        <w:t>unding</w:t>
      </w:r>
      <w:r w:rsidRPr="00FB584B" w:rsidR="00D35121">
        <w:rPr>
          <w:rFonts w:ascii="Times New Roman" w:eastAsia="Calibri" w:hAnsi="Times New Roman" w:cs="Times New Roman"/>
          <w:sz w:val="28"/>
          <w:szCs w:val="28"/>
        </w:rPr>
        <w:t>—the money the U.S. spends each year at the federal level to make sure communications networks reach every part of country—</w:t>
      </w:r>
      <w:r w:rsidRPr="00FB584B">
        <w:rPr>
          <w:rFonts w:ascii="Times New Roman" w:eastAsia="Calibri" w:hAnsi="Times New Roman" w:cs="Times New Roman"/>
          <w:sz w:val="28"/>
          <w:szCs w:val="28"/>
        </w:rPr>
        <w:t xml:space="preserve">to purchase or support equipment or services posing a national security threat.  That year, I challenged the Commission to begin the process of finding the untrustworthy equipment already in our networks, setting out a plan to fix it, and funding the replacement process.  A year later, we </w:t>
      </w:r>
      <w:r w:rsidRPr="00FB584B">
        <w:rPr>
          <w:rFonts w:ascii="Times New Roman" w:eastAsia="Times New Roman" w:hAnsi="Times New Roman" w:cs="Times New Roman"/>
          <w:snapToGrid w:val="0"/>
          <w:kern w:val="28"/>
          <w:sz w:val="28"/>
          <w:szCs w:val="28"/>
        </w:rPr>
        <w:t xml:space="preserve">determined </w:t>
      </w:r>
      <w:r w:rsidRPr="00FB584B" w:rsidR="007C1992">
        <w:rPr>
          <w:rFonts w:ascii="Times New Roman" w:eastAsia="Times New Roman" w:hAnsi="Times New Roman" w:cs="Times New Roman"/>
          <w:snapToGrid w:val="0"/>
          <w:kern w:val="28"/>
          <w:sz w:val="28"/>
          <w:szCs w:val="28"/>
        </w:rPr>
        <w:t>that certain Chinese firms produced equipment that</w:t>
      </w:r>
      <w:r w:rsidRPr="00FB584B">
        <w:rPr>
          <w:rFonts w:ascii="Times New Roman" w:eastAsia="Times New Roman" w:hAnsi="Times New Roman" w:cs="Times New Roman"/>
          <w:snapToGrid w:val="0"/>
          <w:kern w:val="28"/>
          <w:sz w:val="28"/>
          <w:szCs w:val="28"/>
        </w:rPr>
        <w:t xml:space="preserve"> posed significant risks to national security, collected data on their presence in </w:t>
      </w:r>
      <w:r w:rsidRPr="00FB584B">
        <w:rPr>
          <w:rFonts w:ascii="Times New Roman" w:eastAsia="Calibri" w:hAnsi="Times New Roman" w:cs="Times New Roman"/>
          <w:sz w:val="28"/>
          <w:szCs w:val="28"/>
        </w:rPr>
        <w:t xml:space="preserve">U.S. networks, and strategized a reimbursement plan to cover the cost of replacing the equipment, which could be close to $2 billion. </w:t>
      </w:r>
    </w:p>
    <w:p w:rsidR="0094173C" w:rsidP="00C65ECE" w14:paraId="2CD53B94" w14:textId="77777777">
      <w:pPr>
        <w:ind w:firstLine="720"/>
        <w:rPr>
          <w:rFonts w:ascii="Times New Roman" w:eastAsia="Calibri" w:hAnsi="Times New Roman" w:cs="Times New Roman"/>
          <w:sz w:val="28"/>
          <w:szCs w:val="28"/>
        </w:rPr>
      </w:pPr>
    </w:p>
    <w:p w:rsidR="00FB584B" w:rsidP="00C65ECE" w14:paraId="3C737666" w14:textId="17658613">
      <w:pPr>
        <w:ind w:firstLine="720"/>
        <w:rPr>
          <w:rFonts w:ascii="Times New Roman" w:eastAsia="Calibri" w:hAnsi="Times New Roman" w:cs="Times New Roman"/>
          <w:sz w:val="28"/>
          <w:szCs w:val="28"/>
        </w:rPr>
      </w:pPr>
      <w:r w:rsidRPr="00FB584B">
        <w:rPr>
          <w:rFonts w:ascii="Times New Roman" w:eastAsia="Calibri" w:hAnsi="Times New Roman" w:cs="Times New Roman"/>
          <w:sz w:val="28"/>
          <w:szCs w:val="28"/>
        </w:rPr>
        <w:t xml:space="preserve">Although the Commission’s efforts to promote supply chain security have focused on network infrastructure, our networks also include billions of end user devices.  As the Internet of Things flourishes and connects a variety of devices to our networks, we must ensure that those devices and the Americans who use them are protected from cyber-threats. </w:t>
      </w:r>
      <w:r w:rsidRPr="00FB584B" w:rsidR="00542CF0">
        <w:rPr>
          <w:rFonts w:ascii="Times New Roman" w:eastAsia="Calibri" w:hAnsi="Times New Roman" w:cs="Times New Roman"/>
          <w:sz w:val="28"/>
          <w:szCs w:val="28"/>
        </w:rPr>
        <w:t xml:space="preserve"> </w:t>
      </w:r>
      <w:r w:rsidRPr="00FB584B">
        <w:rPr>
          <w:rFonts w:ascii="Times New Roman" w:eastAsia="Calibri" w:hAnsi="Times New Roman" w:cs="Times New Roman"/>
          <w:sz w:val="28"/>
          <w:szCs w:val="28"/>
        </w:rPr>
        <w:t xml:space="preserve">According to one study, we will have more than 25 </w:t>
      </w:r>
      <w:r w:rsidRPr="00FB584B">
        <w:rPr>
          <w:rFonts w:ascii="Times New Roman" w:eastAsia="Calibri" w:hAnsi="Times New Roman" w:cs="Times New Roman"/>
          <w:sz w:val="28"/>
          <w:szCs w:val="28"/>
          <w:u w:val="single"/>
        </w:rPr>
        <w:t>billion</w:t>
      </w:r>
      <w:r w:rsidRPr="00FB584B">
        <w:rPr>
          <w:rFonts w:ascii="Times New Roman" w:eastAsia="Calibri" w:hAnsi="Times New Roman" w:cs="Times New Roman"/>
          <w:sz w:val="28"/>
          <w:szCs w:val="28"/>
        </w:rPr>
        <w:t xml:space="preserve"> connected devices worldwide by 2025.  Networks of IoT devices will help </w:t>
      </w:r>
      <w:r w:rsidRPr="00FB584B" w:rsidR="00D3000D">
        <w:rPr>
          <w:rFonts w:ascii="Times New Roman" w:eastAsia="Calibri" w:hAnsi="Times New Roman" w:cs="Times New Roman"/>
          <w:sz w:val="28"/>
          <w:szCs w:val="28"/>
        </w:rPr>
        <w:t xml:space="preserve">our environment by reducing </w:t>
      </w:r>
      <w:r w:rsidRPr="00FB584B">
        <w:rPr>
          <w:rFonts w:ascii="Times New Roman" w:eastAsia="Calibri" w:hAnsi="Times New Roman" w:cs="Times New Roman"/>
          <w:sz w:val="28"/>
          <w:szCs w:val="28"/>
        </w:rPr>
        <w:t xml:space="preserve">carbon emissions and waste, increase productivity, protect public safety, and generally enhance our way of life.  </w:t>
      </w:r>
    </w:p>
    <w:p w:rsidR="0094173C" w:rsidP="00C65ECE" w14:paraId="4D1E9E49" w14:textId="77777777">
      <w:pPr>
        <w:ind w:firstLine="720"/>
        <w:rPr>
          <w:rFonts w:ascii="Times New Roman" w:eastAsia="Calibri" w:hAnsi="Times New Roman" w:cs="Times New Roman"/>
          <w:sz w:val="28"/>
          <w:szCs w:val="28"/>
        </w:rPr>
      </w:pPr>
    </w:p>
    <w:p w:rsidR="0035104D" w:rsidRPr="00FB584B" w:rsidP="00C65ECE" w14:paraId="042412D8" w14:textId="0B5B6AD8">
      <w:pPr>
        <w:ind w:firstLine="720"/>
        <w:rPr>
          <w:rFonts w:ascii="Times New Roman" w:eastAsia="Calibri" w:hAnsi="Times New Roman" w:cs="Times New Roman"/>
          <w:sz w:val="28"/>
          <w:szCs w:val="28"/>
        </w:rPr>
      </w:pPr>
      <w:r w:rsidRPr="00FB584B">
        <w:rPr>
          <w:rFonts w:ascii="Times New Roman" w:eastAsia="Calibri" w:hAnsi="Times New Roman" w:cs="Times New Roman"/>
          <w:sz w:val="28"/>
          <w:szCs w:val="28"/>
        </w:rPr>
        <w:t xml:space="preserve">But many of these devices or their components come with exploitable security vulnerabilities. </w:t>
      </w:r>
      <w:r w:rsidRPr="00FB584B" w:rsidR="00D35121">
        <w:rPr>
          <w:rFonts w:ascii="Times New Roman" w:eastAsia="Calibri" w:hAnsi="Times New Roman" w:cs="Times New Roman"/>
          <w:sz w:val="28"/>
          <w:szCs w:val="28"/>
        </w:rPr>
        <w:t xml:space="preserve"> </w:t>
      </w:r>
      <w:r w:rsidRPr="00FB584B">
        <w:rPr>
          <w:rFonts w:ascii="Times New Roman" w:eastAsia="Calibri" w:hAnsi="Times New Roman" w:cs="Times New Roman"/>
          <w:sz w:val="28"/>
          <w:szCs w:val="28"/>
        </w:rPr>
        <w:t xml:space="preserve">This same inexpensive equipment is most likely to be used by small businesses and consumers.  </w:t>
      </w:r>
      <w:r w:rsidRPr="00FB584B">
        <w:rPr>
          <w:rFonts w:ascii="Times New Roman" w:hAnsi="Times New Roman" w:cs="Times New Roman"/>
          <w:bCs/>
          <w:iCs/>
          <w:sz w:val="28"/>
          <w:szCs w:val="28"/>
        </w:rPr>
        <w:t>One 2017 study reported that nearly half of all companies that use IoT devices have lost revenue due to a security breach, at a cost of more than 13 percent of revenue for companies with annual revenues under $5 million.</w:t>
      </w:r>
    </w:p>
    <w:p w:rsidR="0094173C" w:rsidP="00C65ECE" w14:paraId="039374CC" w14:textId="77777777">
      <w:pPr>
        <w:ind w:firstLine="720"/>
        <w:rPr>
          <w:rFonts w:ascii="Times New Roman" w:eastAsia="Calibri" w:hAnsi="Times New Roman" w:cs="Times New Roman"/>
          <w:sz w:val="28"/>
          <w:szCs w:val="28"/>
        </w:rPr>
      </w:pPr>
    </w:p>
    <w:p w:rsidR="0035104D" w:rsidRPr="00FB584B" w:rsidP="00C65ECE" w14:paraId="78F1F8C2" w14:textId="2AAB2ABE">
      <w:pPr>
        <w:ind w:firstLine="720"/>
        <w:rPr>
          <w:rFonts w:ascii="Times New Roman" w:hAnsi="Times New Roman" w:cs="Times New Roman"/>
          <w:bCs/>
          <w:iCs/>
          <w:sz w:val="28"/>
          <w:szCs w:val="28"/>
        </w:rPr>
      </w:pPr>
      <w:r w:rsidRPr="00FB584B">
        <w:rPr>
          <w:rFonts w:ascii="Times New Roman" w:eastAsia="Calibri" w:hAnsi="Times New Roman" w:cs="Times New Roman"/>
          <w:sz w:val="28"/>
          <w:szCs w:val="28"/>
        </w:rPr>
        <w:t xml:space="preserve">News reports have highlighted security issues regarding devices like web cameras, wireless routers, and </w:t>
      </w:r>
      <w:r w:rsidRPr="00FB584B">
        <w:rPr>
          <w:rFonts w:ascii="Times New Roman" w:eastAsia="Calibri" w:hAnsi="Times New Roman" w:cs="Times New Roman"/>
          <w:sz w:val="28"/>
          <w:szCs w:val="28"/>
        </w:rPr>
        <w:t>WiFi</w:t>
      </w:r>
      <w:r w:rsidRPr="00FB584B">
        <w:rPr>
          <w:rFonts w:ascii="Times New Roman" w:eastAsia="Calibri" w:hAnsi="Times New Roman" w:cs="Times New Roman"/>
          <w:sz w:val="28"/>
          <w:szCs w:val="28"/>
        </w:rPr>
        <w:t xml:space="preserve"> extenders.  </w:t>
      </w:r>
      <w:r w:rsidRPr="00FB584B">
        <w:rPr>
          <w:rFonts w:ascii="Times New Roman" w:hAnsi="Times New Roman" w:cs="Times New Roman"/>
          <w:bCs/>
          <w:iCs/>
          <w:sz w:val="28"/>
          <w:szCs w:val="28"/>
        </w:rPr>
        <w:t xml:space="preserve">Each device could be a potential entry point for a hostile actor to attack connecting networks, including those belonging to critical infrastructure industries, governments, and health care facilities.  </w:t>
      </w:r>
      <w:r w:rsidRPr="00FB584B">
        <w:rPr>
          <w:rFonts w:ascii="Times New Roman" w:eastAsia="Calibri" w:hAnsi="Times New Roman" w:cs="Times New Roman"/>
          <w:sz w:val="28"/>
          <w:szCs w:val="28"/>
        </w:rPr>
        <w:t xml:space="preserve">Late last year, for example, </w:t>
      </w:r>
      <w:r w:rsidRPr="00FB584B">
        <w:rPr>
          <w:rFonts w:ascii="Times New Roman" w:hAnsi="Times New Roman" w:cs="Times New Roman"/>
          <w:bCs/>
          <w:iCs/>
          <w:sz w:val="28"/>
          <w:szCs w:val="28"/>
        </w:rPr>
        <w:t xml:space="preserve">a technology news site found suspicious backdoors in affordable Chinese-made internet routers and Wi-Fi extenders sold at several major retailers that would allow an attacker to remotely control not only the devices, but also any devices connected to the same network.  Further testing showed that these backdoors were not only potential threats, but that third parties were actively attempting to exploit them. </w:t>
      </w:r>
    </w:p>
    <w:p w:rsidR="0094173C" w:rsidP="00C65ECE" w14:paraId="1DC58E31" w14:textId="77777777">
      <w:pPr>
        <w:ind w:firstLine="720"/>
        <w:rPr>
          <w:rFonts w:ascii="Times New Roman" w:eastAsia="Calibri" w:hAnsi="Times New Roman" w:cs="Times New Roman"/>
          <w:sz w:val="28"/>
          <w:szCs w:val="28"/>
        </w:rPr>
      </w:pPr>
    </w:p>
    <w:p w:rsidR="00FB584B" w:rsidP="00C65ECE" w14:paraId="6B44B656" w14:textId="4AF46B4F">
      <w:pPr>
        <w:ind w:firstLine="720"/>
        <w:rPr>
          <w:rFonts w:ascii="Times New Roman" w:hAnsi="Times New Roman" w:cs="Times New Roman"/>
          <w:bCs/>
          <w:iCs/>
          <w:sz w:val="28"/>
          <w:szCs w:val="28"/>
        </w:rPr>
      </w:pPr>
      <w:r w:rsidRPr="00FB584B">
        <w:rPr>
          <w:rFonts w:ascii="Times New Roman" w:eastAsia="Calibri" w:hAnsi="Times New Roman" w:cs="Times New Roman"/>
          <w:sz w:val="28"/>
          <w:szCs w:val="28"/>
        </w:rPr>
        <w:t xml:space="preserve">And while industry, Congress, and other federal agencies are highlighting the importance of securing these devices, </w:t>
      </w:r>
      <w:r w:rsidRPr="00FB584B">
        <w:rPr>
          <w:rFonts w:ascii="Times New Roman" w:hAnsi="Times New Roman" w:cs="Times New Roman"/>
          <w:bCs/>
          <w:iCs/>
          <w:sz w:val="28"/>
          <w:szCs w:val="28"/>
        </w:rPr>
        <w:t xml:space="preserve">none of these actions address the devices manufactured overseas that are likely to ignore any voluntary protections.  </w:t>
      </w:r>
    </w:p>
    <w:p w:rsidR="0094173C" w:rsidP="00C65ECE" w14:paraId="19EDB032" w14:textId="77777777">
      <w:pPr>
        <w:ind w:firstLine="720"/>
        <w:rPr>
          <w:rFonts w:ascii="Times New Roman" w:eastAsia="Calibri" w:hAnsi="Times New Roman" w:cs="Times New Roman"/>
          <w:sz w:val="28"/>
          <w:szCs w:val="28"/>
        </w:rPr>
      </w:pPr>
    </w:p>
    <w:p w:rsidR="0035104D" w:rsidRPr="00FB584B" w:rsidP="00C65ECE" w14:paraId="58BF3783" w14:textId="3EECB522">
      <w:pPr>
        <w:ind w:firstLine="720"/>
        <w:rPr>
          <w:rFonts w:ascii="Times New Roman" w:eastAsia="Calibri" w:hAnsi="Times New Roman" w:cs="Times New Roman"/>
          <w:sz w:val="28"/>
          <w:szCs w:val="28"/>
        </w:rPr>
      </w:pPr>
      <w:r w:rsidRPr="00FB584B">
        <w:rPr>
          <w:rFonts w:ascii="Times New Roman" w:eastAsia="Calibri" w:hAnsi="Times New Roman" w:cs="Times New Roman"/>
          <w:sz w:val="28"/>
          <w:szCs w:val="28"/>
        </w:rPr>
        <w:t xml:space="preserve">The Commission should work with other policymakers and retailers to ensure that all devices imported into the United States and connected to our networks meet NIST cybersecurity standards.  We also must develop proactive safeguards to educate users and prevent future intrusions on our IoT networks.  </w:t>
      </w:r>
    </w:p>
    <w:p w:rsidR="00AB1DA2" w:rsidRPr="00FB584B" w:rsidP="00C65ECE" w14:paraId="0209DF69" w14:textId="129B59E7">
      <w:pPr>
        <w:ind w:firstLine="720"/>
        <w:rPr>
          <w:rFonts w:ascii="Times New Roman" w:eastAsia="Calibri" w:hAnsi="Times New Roman" w:cs="Times New Roman"/>
          <w:sz w:val="28"/>
          <w:szCs w:val="28"/>
        </w:rPr>
      </w:pPr>
      <w:r w:rsidRPr="00FB584B">
        <w:rPr>
          <w:rFonts w:ascii="Times New Roman" w:eastAsia="Calibri" w:hAnsi="Times New Roman" w:cs="Times New Roman"/>
          <w:sz w:val="28"/>
          <w:szCs w:val="28"/>
        </w:rPr>
        <w:t>Indeed, as I record these remarks, the Commission is considering a draft order that proposes to use our equipment authorization rules to bar devices from entities deemed to present a national security risk.  The same draft also seeks comment on how the Commission could encourage manufacturers and other parties to improve the cybersecurity of equipment sold in the United States, particularly with respect to the IoT devices I mentioned earlier.  Assuming the Commission adopts this item, I look forward to hearing from industry and the public about increasing the FCC’s role in protecting our networks from insecure equipment.</w:t>
      </w:r>
    </w:p>
    <w:p w:rsidR="00AB1DA2" w:rsidP="00C65ECE" w14:paraId="6EA70E58" w14:textId="5A56611C">
      <w:pPr>
        <w:jc w:val="center"/>
        <w:rPr>
          <w:rFonts w:ascii="Times New Roman" w:eastAsia="Calibri" w:hAnsi="Times New Roman" w:cs="Times New Roman"/>
          <w:b/>
          <w:bCs/>
          <w:sz w:val="28"/>
          <w:szCs w:val="28"/>
        </w:rPr>
      </w:pPr>
      <w:r w:rsidRPr="00FB584B">
        <w:rPr>
          <w:rFonts w:ascii="Times New Roman" w:eastAsia="Calibri" w:hAnsi="Times New Roman" w:cs="Times New Roman"/>
          <w:b/>
          <w:bCs/>
          <w:sz w:val="28"/>
          <w:szCs w:val="28"/>
        </w:rPr>
        <w:t>* * * * *</w:t>
      </w:r>
    </w:p>
    <w:p w:rsidR="0094173C" w:rsidRPr="00FB584B" w:rsidP="00C65ECE" w14:paraId="3ED85201" w14:textId="77777777">
      <w:pPr>
        <w:jc w:val="center"/>
        <w:rPr>
          <w:rFonts w:ascii="Times New Roman" w:eastAsia="Calibri" w:hAnsi="Times New Roman" w:cs="Times New Roman"/>
          <w:b/>
          <w:bCs/>
          <w:sz w:val="28"/>
          <w:szCs w:val="28"/>
        </w:rPr>
      </w:pPr>
    </w:p>
    <w:p w:rsidR="00FB584B" w:rsidP="00C65ECE" w14:paraId="6CD4A797" w14:textId="77777777">
      <w:pPr>
        <w:ind w:firstLine="720"/>
        <w:rPr>
          <w:rFonts w:ascii="Times New Roman" w:hAnsi="Times New Roman" w:cs="Times New Roman"/>
          <w:sz w:val="28"/>
          <w:szCs w:val="28"/>
        </w:rPr>
      </w:pPr>
      <w:r w:rsidRPr="00FB584B">
        <w:rPr>
          <w:rFonts w:ascii="Times New Roman" w:hAnsi="Times New Roman" w:cs="Times New Roman"/>
          <w:sz w:val="28"/>
          <w:szCs w:val="28"/>
        </w:rPr>
        <w:t xml:space="preserve">The late Congressman John Lewis made the urgency of this work clear when he said: “Access to the internet ... is the civil rights issue of the 21st century.”  Before the pandemic, I visited Montgomery and Selma, Alabama.  </w:t>
      </w:r>
      <w:r w:rsidRPr="00FB584B" w:rsidR="000F0C27">
        <w:rPr>
          <w:rFonts w:ascii="Times New Roman" w:hAnsi="Times New Roman" w:cs="Times New Roman"/>
          <w:sz w:val="28"/>
          <w:szCs w:val="28"/>
        </w:rPr>
        <w:t xml:space="preserve">These are sacred American places, where landmark events in our civil rights movement unfolded.  </w:t>
      </w:r>
      <w:r w:rsidRPr="00FB584B" w:rsidR="007953B2">
        <w:rPr>
          <w:rFonts w:ascii="Times New Roman" w:hAnsi="Times New Roman" w:cs="Times New Roman"/>
          <w:sz w:val="28"/>
          <w:szCs w:val="28"/>
        </w:rPr>
        <w:t>And they continue</w:t>
      </w:r>
      <w:r w:rsidRPr="00FB584B" w:rsidR="009B43B8">
        <w:rPr>
          <w:rFonts w:ascii="Times New Roman" w:hAnsi="Times New Roman" w:cs="Times New Roman"/>
          <w:sz w:val="28"/>
          <w:szCs w:val="28"/>
        </w:rPr>
        <w:t xml:space="preserve"> </w:t>
      </w:r>
      <w:r w:rsidRPr="00FB584B" w:rsidR="007953B2">
        <w:rPr>
          <w:rFonts w:ascii="Times New Roman" w:hAnsi="Times New Roman" w:cs="Times New Roman"/>
          <w:sz w:val="28"/>
          <w:szCs w:val="28"/>
        </w:rPr>
        <w:t xml:space="preserve">to </w:t>
      </w:r>
      <w:r w:rsidRPr="00FB584B" w:rsidR="009B43B8">
        <w:rPr>
          <w:rFonts w:ascii="Times New Roman" w:hAnsi="Times New Roman" w:cs="Times New Roman"/>
          <w:sz w:val="28"/>
          <w:szCs w:val="28"/>
        </w:rPr>
        <w:t>inspire</w:t>
      </w:r>
      <w:r w:rsidRPr="00FB584B" w:rsidR="000F0C27">
        <w:rPr>
          <w:rFonts w:ascii="Times New Roman" w:hAnsi="Times New Roman" w:cs="Times New Roman"/>
          <w:sz w:val="28"/>
          <w:szCs w:val="28"/>
        </w:rPr>
        <w:t xml:space="preserve">.  </w:t>
      </w:r>
    </w:p>
    <w:p w:rsidR="0094173C" w:rsidP="00C65ECE" w14:paraId="1A4FDFB9" w14:textId="77777777">
      <w:pPr>
        <w:ind w:firstLine="720"/>
        <w:rPr>
          <w:rFonts w:ascii="Times New Roman" w:hAnsi="Times New Roman" w:cs="Times New Roman"/>
          <w:sz w:val="28"/>
          <w:szCs w:val="28"/>
        </w:rPr>
      </w:pPr>
    </w:p>
    <w:p w:rsidR="00FB584B" w:rsidP="00C65ECE" w14:paraId="40D00952" w14:textId="4E8D35A5">
      <w:pPr>
        <w:ind w:firstLine="720"/>
        <w:rPr>
          <w:rFonts w:ascii="Times New Roman" w:hAnsi="Times New Roman" w:cs="Times New Roman"/>
          <w:color w:val="202124"/>
          <w:sz w:val="28"/>
          <w:szCs w:val="28"/>
        </w:rPr>
      </w:pPr>
      <w:r w:rsidRPr="00FB584B">
        <w:rPr>
          <w:rFonts w:ascii="Times New Roman" w:hAnsi="Times New Roman" w:cs="Times New Roman"/>
          <w:sz w:val="28"/>
          <w:szCs w:val="28"/>
        </w:rPr>
        <w:t>On that trip, I</w:t>
      </w:r>
      <w:r w:rsidRPr="00FB584B" w:rsidR="00AB1DA2">
        <w:rPr>
          <w:rFonts w:ascii="Times New Roman" w:hAnsi="Times New Roman" w:cs="Times New Roman"/>
          <w:color w:val="202124"/>
          <w:sz w:val="28"/>
          <w:szCs w:val="28"/>
        </w:rPr>
        <w:t xml:space="preserve"> met with members of the Selma Public Housing Authority, who have a special project to get people living in low-income housing free broadband and a tablet.  I’ll never forget when I met with a single mother of three children who lived in the George Washington Carver homes and benefitted from the program.  </w:t>
      </w:r>
      <w:r w:rsidRPr="00FB584B" w:rsidR="00AB1DA2">
        <w:rPr>
          <w:rFonts w:ascii="Times New Roman" w:hAnsi="Times New Roman" w:cs="Times New Roman"/>
          <w:sz w:val="28"/>
          <w:szCs w:val="28"/>
        </w:rPr>
        <w:t xml:space="preserve">She told me with great pride how at-home broadband access enabled her to complete assignments for her online degree program while her children finished their homework—all without requiring her to make trips to the local library or restaurants to find an adequate connection. </w:t>
      </w:r>
      <w:r w:rsidRPr="00FB584B" w:rsidR="00AB1DA2">
        <w:rPr>
          <w:rFonts w:ascii="Times New Roman" w:hAnsi="Times New Roman" w:cs="Times New Roman"/>
          <w:color w:val="202124"/>
          <w:sz w:val="28"/>
          <w:szCs w:val="28"/>
        </w:rPr>
        <w:t xml:space="preserve"> </w:t>
      </w:r>
      <w:r w:rsidRPr="00FB584B" w:rsidR="00AA7D41">
        <w:rPr>
          <w:rFonts w:ascii="Times New Roman" w:hAnsi="Times New Roman" w:cs="Times New Roman"/>
          <w:color w:val="202124"/>
          <w:sz w:val="28"/>
          <w:szCs w:val="28"/>
        </w:rPr>
        <w:t xml:space="preserve">She was a living example of the power of broadband to transform lives.  </w:t>
      </w:r>
    </w:p>
    <w:p w:rsidR="0094173C" w:rsidP="00C65ECE" w14:paraId="7BFAA9F0" w14:textId="77777777">
      <w:pPr>
        <w:ind w:firstLine="720"/>
        <w:rPr>
          <w:rFonts w:ascii="Times New Roman" w:hAnsi="Times New Roman" w:cs="Times New Roman"/>
          <w:sz w:val="28"/>
          <w:szCs w:val="28"/>
        </w:rPr>
      </w:pPr>
    </w:p>
    <w:p w:rsidR="000F0C27" w:rsidRPr="00FB584B" w:rsidP="00C65ECE" w14:paraId="2579BF21" w14:textId="05467B73">
      <w:pPr>
        <w:ind w:firstLine="720"/>
        <w:rPr>
          <w:rFonts w:ascii="Times New Roman" w:hAnsi="Times New Roman" w:cs="Times New Roman"/>
          <w:sz w:val="28"/>
          <w:szCs w:val="28"/>
        </w:rPr>
      </w:pPr>
      <w:r w:rsidRPr="00FB584B">
        <w:rPr>
          <w:rFonts w:ascii="Times New Roman" w:hAnsi="Times New Roman" w:cs="Times New Roman"/>
          <w:sz w:val="28"/>
          <w:szCs w:val="28"/>
        </w:rPr>
        <w:t>We need to bring that transformative experience to millions more households,</w:t>
      </w:r>
      <w:r w:rsidRPr="00FB584B">
        <w:rPr>
          <w:rFonts w:ascii="Times New Roman" w:hAnsi="Times New Roman" w:cs="Times New Roman"/>
          <w:sz w:val="28"/>
          <w:szCs w:val="28"/>
        </w:rPr>
        <w:t xml:space="preserve"> in the United States and around the world.  </w:t>
      </w:r>
      <w:r w:rsidRPr="00FB584B" w:rsidR="00AA7D41">
        <w:rPr>
          <w:rFonts w:ascii="Times New Roman" w:hAnsi="Times New Roman" w:cs="Times New Roman"/>
          <w:sz w:val="28"/>
          <w:szCs w:val="28"/>
        </w:rPr>
        <w:t xml:space="preserve">I thank you for your time today, and I look forward to working with you toward achieving that goal. </w:t>
      </w:r>
    </w:p>
    <w:p w:rsidR="000F0C27" w:rsidRPr="00FB584B" w:rsidP="00C65ECE" w14:paraId="60D2F58E" w14:textId="77777777">
      <w:pPr>
        <w:ind w:firstLine="720"/>
        <w:rPr>
          <w:rFonts w:ascii="Times New Roman" w:hAnsi="Times New Roman" w:cs="Times New Roman"/>
          <w:sz w:val="28"/>
          <w:szCs w:val="28"/>
        </w:rPr>
      </w:pPr>
    </w:p>
    <w:p w:rsidR="000F0C27" w:rsidP="00C65ECE" w14:paraId="168AC5AB" w14:textId="77777777">
      <w:pPr>
        <w:ind w:firstLine="720"/>
        <w:rPr>
          <w:rFonts w:ascii="Times New Roman" w:hAnsi="Times New Roman" w:cs="Times New Roman"/>
        </w:rPr>
      </w:pPr>
    </w:p>
    <w:p w:rsidR="00AB1DA2" w:rsidRPr="00B02EBE" w:rsidP="00C65ECE" w14:paraId="74A7CA26" w14:textId="322E65BB">
      <w:pPr>
        <w:ind w:firstLine="720"/>
        <w:rPr>
          <w:rFonts w:ascii="Times New Roman" w:hAnsi="Times New Roman" w:cs="Times New Roman"/>
        </w:rPr>
      </w:pPr>
    </w:p>
    <w:p w:rsidR="00AB1DA2" w:rsidRPr="00B02EBE" w:rsidP="00C65ECE" w14:paraId="7AA8360E" w14:textId="77777777">
      <w:pPr>
        <w:ind w:firstLine="720"/>
        <w:rPr>
          <w:rFonts w:ascii="Times New Roman" w:hAnsi="Times New Roman" w:cs="Times New Roman"/>
          <w:b/>
          <w:bCs/>
        </w:rPr>
      </w:pPr>
    </w:p>
    <w:sectPr w:rsidSect="00AA42C4">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2C4" w14:paraId="2E562B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2C4" w:rsidRPr="00AA42C4" w14:paraId="30BD2D35" w14:textId="777777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84B" w14:paraId="5431E25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D02BF8"/>
    <w:multiLevelType w:val="hybridMultilevel"/>
    <w:tmpl w:val="6F301310"/>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766EEC"/>
    <w:multiLevelType w:val="hybridMultilevel"/>
    <w:tmpl w:val="58B6D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41"/>
    <w:rsid w:val="000054EC"/>
    <w:rsid w:val="000A277E"/>
    <w:rsid w:val="000A54D9"/>
    <w:rsid w:val="000A6847"/>
    <w:rsid w:val="000B0EAA"/>
    <w:rsid w:val="000C2790"/>
    <w:rsid w:val="000E009F"/>
    <w:rsid w:val="000E71E1"/>
    <w:rsid w:val="000F0C27"/>
    <w:rsid w:val="000F5B78"/>
    <w:rsid w:val="00102BCF"/>
    <w:rsid w:val="0012002E"/>
    <w:rsid w:val="001307FC"/>
    <w:rsid w:val="00180F0A"/>
    <w:rsid w:val="001D2CD1"/>
    <w:rsid w:val="00225EE8"/>
    <w:rsid w:val="00230C02"/>
    <w:rsid w:val="00233D5A"/>
    <w:rsid w:val="002E4C5B"/>
    <w:rsid w:val="00346A28"/>
    <w:rsid w:val="0035104D"/>
    <w:rsid w:val="00351223"/>
    <w:rsid w:val="0036331E"/>
    <w:rsid w:val="003638BC"/>
    <w:rsid w:val="00366904"/>
    <w:rsid w:val="00366C55"/>
    <w:rsid w:val="0037076F"/>
    <w:rsid w:val="003C25BC"/>
    <w:rsid w:val="00415D1F"/>
    <w:rsid w:val="004557A1"/>
    <w:rsid w:val="00475599"/>
    <w:rsid w:val="00480CC5"/>
    <w:rsid w:val="0048114B"/>
    <w:rsid w:val="004957CC"/>
    <w:rsid w:val="004A0C28"/>
    <w:rsid w:val="004C13DC"/>
    <w:rsid w:val="004E5278"/>
    <w:rsid w:val="004E7B62"/>
    <w:rsid w:val="004F5682"/>
    <w:rsid w:val="00504697"/>
    <w:rsid w:val="005405AF"/>
    <w:rsid w:val="00542CF0"/>
    <w:rsid w:val="00557F12"/>
    <w:rsid w:val="00562CF8"/>
    <w:rsid w:val="00590140"/>
    <w:rsid w:val="005C2287"/>
    <w:rsid w:val="005D13BD"/>
    <w:rsid w:val="005E1BDA"/>
    <w:rsid w:val="005E63CB"/>
    <w:rsid w:val="006100AE"/>
    <w:rsid w:val="00627ACB"/>
    <w:rsid w:val="0065427C"/>
    <w:rsid w:val="00662B7D"/>
    <w:rsid w:val="00685042"/>
    <w:rsid w:val="006864A7"/>
    <w:rsid w:val="006A02AD"/>
    <w:rsid w:val="006A7CC3"/>
    <w:rsid w:val="006E1D64"/>
    <w:rsid w:val="006F1C38"/>
    <w:rsid w:val="006F5FD9"/>
    <w:rsid w:val="006F79A2"/>
    <w:rsid w:val="007016F4"/>
    <w:rsid w:val="007116DE"/>
    <w:rsid w:val="0073059B"/>
    <w:rsid w:val="00747581"/>
    <w:rsid w:val="007640BA"/>
    <w:rsid w:val="0078720A"/>
    <w:rsid w:val="007953B2"/>
    <w:rsid w:val="007A3A70"/>
    <w:rsid w:val="007C1992"/>
    <w:rsid w:val="007D4B28"/>
    <w:rsid w:val="00805650"/>
    <w:rsid w:val="0082769A"/>
    <w:rsid w:val="0084287C"/>
    <w:rsid w:val="0085779E"/>
    <w:rsid w:val="00877504"/>
    <w:rsid w:val="008819CD"/>
    <w:rsid w:val="0089286F"/>
    <w:rsid w:val="008B1131"/>
    <w:rsid w:val="008D4B5A"/>
    <w:rsid w:val="00940359"/>
    <w:rsid w:val="00941241"/>
    <w:rsid w:val="0094173C"/>
    <w:rsid w:val="00956766"/>
    <w:rsid w:val="00975360"/>
    <w:rsid w:val="00996DBB"/>
    <w:rsid w:val="009A15DA"/>
    <w:rsid w:val="009B43B8"/>
    <w:rsid w:val="009B7341"/>
    <w:rsid w:val="009D43E8"/>
    <w:rsid w:val="00A10EE2"/>
    <w:rsid w:val="00A5441D"/>
    <w:rsid w:val="00A55E0B"/>
    <w:rsid w:val="00A67C83"/>
    <w:rsid w:val="00A84D97"/>
    <w:rsid w:val="00AA42C4"/>
    <w:rsid w:val="00AA7D41"/>
    <w:rsid w:val="00AB1DA2"/>
    <w:rsid w:val="00AC4271"/>
    <w:rsid w:val="00AC6410"/>
    <w:rsid w:val="00AE25F3"/>
    <w:rsid w:val="00B02A6F"/>
    <w:rsid w:val="00B02EBE"/>
    <w:rsid w:val="00B73201"/>
    <w:rsid w:val="00B964B4"/>
    <w:rsid w:val="00BD1E14"/>
    <w:rsid w:val="00BD2252"/>
    <w:rsid w:val="00C11448"/>
    <w:rsid w:val="00C56218"/>
    <w:rsid w:val="00C65ECE"/>
    <w:rsid w:val="00C8292F"/>
    <w:rsid w:val="00CB106D"/>
    <w:rsid w:val="00CD69EE"/>
    <w:rsid w:val="00D3000D"/>
    <w:rsid w:val="00D35121"/>
    <w:rsid w:val="00D433A5"/>
    <w:rsid w:val="00D56232"/>
    <w:rsid w:val="00D86C6D"/>
    <w:rsid w:val="00D879E6"/>
    <w:rsid w:val="00DA7634"/>
    <w:rsid w:val="00DE2564"/>
    <w:rsid w:val="00DE419E"/>
    <w:rsid w:val="00E13788"/>
    <w:rsid w:val="00E13B71"/>
    <w:rsid w:val="00E16501"/>
    <w:rsid w:val="00E3470B"/>
    <w:rsid w:val="00E50BD4"/>
    <w:rsid w:val="00E55901"/>
    <w:rsid w:val="00E704FD"/>
    <w:rsid w:val="00E7068F"/>
    <w:rsid w:val="00E76698"/>
    <w:rsid w:val="00EE48CD"/>
    <w:rsid w:val="00F628E6"/>
    <w:rsid w:val="00F82C19"/>
    <w:rsid w:val="00F846B2"/>
    <w:rsid w:val="00F93532"/>
    <w:rsid w:val="00FB584B"/>
    <w:rsid w:val="00FF5A67"/>
    <w:rsid w:val="00FF5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0E884D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41"/>
    <w:pPr>
      <w:ind w:left="720"/>
      <w:contextualSpacing/>
    </w:pPr>
  </w:style>
  <w:style w:type="character" w:styleId="Hyperlink">
    <w:name w:val="Hyperlink"/>
    <w:basedOn w:val="DefaultParagraphFont"/>
    <w:uiPriority w:val="99"/>
    <w:unhideWhenUsed/>
    <w:rsid w:val="004E7B62"/>
    <w:rPr>
      <w:color w:val="0563C1" w:themeColor="hyperlink"/>
      <w:u w:val="single"/>
    </w:rPr>
  </w:style>
  <w:style w:type="character" w:customStyle="1" w:styleId="UnresolvedMention1">
    <w:name w:val="Unresolved Mention1"/>
    <w:basedOn w:val="DefaultParagraphFont"/>
    <w:uiPriority w:val="99"/>
    <w:rsid w:val="004E7B62"/>
    <w:rPr>
      <w:color w:val="605E5C"/>
      <w:shd w:val="clear" w:color="auto" w:fill="E1DFDD"/>
    </w:rPr>
  </w:style>
  <w:style w:type="paragraph" w:styleId="FootnoteText">
    <w:name w:val="footnote text"/>
    <w:basedOn w:val="Normal"/>
    <w:link w:val="FootnoteTextChar"/>
    <w:uiPriority w:val="99"/>
    <w:semiHidden/>
    <w:unhideWhenUsed/>
    <w:rsid w:val="006F1C38"/>
    <w:rPr>
      <w:sz w:val="20"/>
      <w:szCs w:val="20"/>
    </w:rPr>
  </w:style>
  <w:style w:type="character" w:customStyle="1" w:styleId="FootnoteTextChar">
    <w:name w:val="Footnote Text Char"/>
    <w:basedOn w:val="DefaultParagraphFont"/>
    <w:link w:val="FootnoteText"/>
    <w:uiPriority w:val="99"/>
    <w:semiHidden/>
    <w:rsid w:val="006F1C38"/>
    <w:rPr>
      <w:sz w:val="20"/>
      <w:szCs w:val="20"/>
    </w:rPr>
  </w:style>
  <w:style w:type="character" w:styleId="FootnoteReference">
    <w:name w:val="footnote reference"/>
    <w:rsid w:val="006F1C38"/>
    <w:rPr>
      <w:rFonts w:ascii="Times New Roman" w:hAnsi="Times New Roman"/>
      <w:dstrike w:val="0"/>
      <w:color w:val="auto"/>
      <w:sz w:val="20"/>
      <w:vertAlign w:val="superscript"/>
    </w:rPr>
  </w:style>
  <w:style w:type="character" w:styleId="FollowedHyperlink">
    <w:name w:val="FollowedHyperlink"/>
    <w:basedOn w:val="DefaultParagraphFont"/>
    <w:uiPriority w:val="99"/>
    <w:semiHidden/>
    <w:unhideWhenUsed/>
    <w:rsid w:val="006F1C38"/>
    <w:rPr>
      <w:color w:val="954F72" w:themeColor="followedHyperlink"/>
      <w:u w:val="single"/>
    </w:rPr>
  </w:style>
  <w:style w:type="paragraph" w:styleId="Header">
    <w:name w:val="header"/>
    <w:basedOn w:val="Normal"/>
    <w:link w:val="HeaderChar"/>
    <w:uiPriority w:val="99"/>
    <w:unhideWhenUsed/>
    <w:rsid w:val="00AA42C4"/>
    <w:pPr>
      <w:tabs>
        <w:tab w:val="center" w:pos="4680"/>
        <w:tab w:val="right" w:pos="9360"/>
      </w:tabs>
    </w:pPr>
  </w:style>
  <w:style w:type="character" w:customStyle="1" w:styleId="HeaderChar">
    <w:name w:val="Header Char"/>
    <w:basedOn w:val="DefaultParagraphFont"/>
    <w:link w:val="Header"/>
    <w:uiPriority w:val="99"/>
    <w:rsid w:val="00AA42C4"/>
  </w:style>
  <w:style w:type="paragraph" w:styleId="Footer">
    <w:name w:val="footer"/>
    <w:basedOn w:val="Normal"/>
    <w:link w:val="FooterChar"/>
    <w:uiPriority w:val="99"/>
    <w:unhideWhenUsed/>
    <w:rsid w:val="00AA42C4"/>
    <w:pPr>
      <w:tabs>
        <w:tab w:val="center" w:pos="4680"/>
        <w:tab w:val="right" w:pos="9360"/>
      </w:tabs>
    </w:pPr>
  </w:style>
  <w:style w:type="character" w:customStyle="1" w:styleId="FooterChar">
    <w:name w:val="Footer Char"/>
    <w:basedOn w:val="DefaultParagraphFont"/>
    <w:link w:val="Footer"/>
    <w:uiPriority w:val="99"/>
    <w:rsid w:val="00AA42C4"/>
  </w:style>
  <w:style w:type="character" w:styleId="PageNumber">
    <w:name w:val="page number"/>
    <w:basedOn w:val="DefaultParagraphFont"/>
    <w:uiPriority w:val="99"/>
    <w:semiHidden/>
    <w:unhideWhenUsed/>
    <w:rsid w:val="00AA42C4"/>
  </w:style>
  <w:style w:type="paragraph" w:styleId="Revision">
    <w:name w:val="Revision"/>
    <w:hidden/>
    <w:uiPriority w:val="99"/>
    <w:semiHidden/>
    <w:rsid w:val="008819CD"/>
  </w:style>
  <w:style w:type="paragraph" w:styleId="BalloonText">
    <w:name w:val="Balloon Text"/>
    <w:basedOn w:val="Normal"/>
    <w:link w:val="BalloonTextChar"/>
    <w:uiPriority w:val="99"/>
    <w:semiHidden/>
    <w:unhideWhenUsed/>
    <w:rsid w:val="0088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CD"/>
    <w:rPr>
      <w:rFonts w:ascii="Segoe UI" w:hAnsi="Segoe UI" w:cs="Segoe UI"/>
      <w:sz w:val="18"/>
      <w:szCs w:val="18"/>
    </w:rPr>
  </w:style>
  <w:style w:type="character" w:styleId="CommentReference">
    <w:name w:val="annotation reference"/>
    <w:basedOn w:val="DefaultParagraphFont"/>
    <w:uiPriority w:val="99"/>
    <w:semiHidden/>
    <w:unhideWhenUsed/>
    <w:rsid w:val="00225EE8"/>
    <w:rPr>
      <w:sz w:val="16"/>
      <w:szCs w:val="16"/>
    </w:rPr>
  </w:style>
  <w:style w:type="paragraph" w:styleId="CommentText">
    <w:name w:val="annotation text"/>
    <w:basedOn w:val="Normal"/>
    <w:link w:val="CommentTextChar"/>
    <w:uiPriority w:val="99"/>
    <w:semiHidden/>
    <w:unhideWhenUsed/>
    <w:rsid w:val="00225EE8"/>
    <w:rPr>
      <w:sz w:val="20"/>
      <w:szCs w:val="20"/>
    </w:rPr>
  </w:style>
  <w:style w:type="character" w:customStyle="1" w:styleId="CommentTextChar">
    <w:name w:val="Comment Text Char"/>
    <w:basedOn w:val="DefaultParagraphFont"/>
    <w:link w:val="CommentText"/>
    <w:uiPriority w:val="99"/>
    <w:semiHidden/>
    <w:rsid w:val="00225EE8"/>
    <w:rPr>
      <w:sz w:val="20"/>
      <w:szCs w:val="20"/>
    </w:rPr>
  </w:style>
  <w:style w:type="paragraph" w:styleId="CommentSubject">
    <w:name w:val="annotation subject"/>
    <w:basedOn w:val="CommentText"/>
    <w:next w:val="CommentText"/>
    <w:link w:val="CommentSubjectChar"/>
    <w:uiPriority w:val="99"/>
    <w:semiHidden/>
    <w:unhideWhenUsed/>
    <w:rsid w:val="00225EE8"/>
    <w:rPr>
      <w:b/>
      <w:bCs/>
    </w:rPr>
  </w:style>
  <w:style w:type="character" w:customStyle="1" w:styleId="CommentSubjectChar">
    <w:name w:val="Comment Subject Char"/>
    <w:basedOn w:val="CommentTextChar"/>
    <w:link w:val="CommentSubject"/>
    <w:uiPriority w:val="99"/>
    <w:semiHidden/>
    <w:rsid w:val="00225EE8"/>
    <w:rPr>
      <w:b/>
      <w:bCs/>
      <w:sz w:val="20"/>
      <w:szCs w:val="20"/>
    </w:rPr>
  </w:style>
  <w:style w:type="character" w:customStyle="1" w:styleId="UnresolvedMention2">
    <w:name w:val="Unresolved Mention2"/>
    <w:basedOn w:val="DefaultParagraphFont"/>
    <w:uiPriority w:val="99"/>
    <w:semiHidden/>
    <w:unhideWhenUsed/>
    <w:rsid w:val="0085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ytimes.com/2021/05/14/us/politics/pipeline-hack.html" TargetMode="External" /><Relationship Id="rId11" Type="http://schemas.openxmlformats.org/officeDocument/2006/relationships/hyperlink" Target="https://www.nbcnews.com/tech/security/cyberattack-hits-major-u-s-hospital-system-n1241254"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house.gov/meetings/AP/AP23/20210518/112623/HHRG-117-AP23-Wstate-StierM-20210518.pdf" TargetMode="External" /><Relationship Id="rId5" Type="http://schemas.openxmlformats.org/officeDocument/2006/relationships/hyperlink" Target="https://www.govtech.com/health/the-digital-divide-is-deepening-vaccine-frustrations.html" TargetMode="External" /><Relationship Id="rId6" Type="http://schemas.openxmlformats.org/officeDocument/2006/relationships/hyperlink" Target="https://www.cnn.com/2020/04/07/politics/florida-unemployment-benefits-covid/index.html" TargetMode="External" /><Relationship Id="rId7" Type="http://schemas.openxmlformats.org/officeDocument/2006/relationships/hyperlink" Target="https://www.urban.org/sites/default/files/publication/103457/one-in-three-adults-used-telehealth-during-the-first-six-months-of-the-pandemic-but-unmet-needs-for-care-persisted_1.pdf." TargetMode="External" /><Relationship Id="rId8" Type="http://schemas.openxmlformats.org/officeDocument/2006/relationships/hyperlink" Target="https://www.medicaid.gov/resources-for-states/downloads/medicaid-chip-beneficiaries-COVID-19-snapshot-data-through-20200630.pdf." TargetMode="External" /><Relationship Id="rId9" Type="http://schemas.openxmlformats.org/officeDocument/2006/relationships/hyperlink" Target="https://theharrispoll.com/telehealth-new-normal-health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