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9EA54A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880DCA" w14:paraId="61E24D97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486400" cy="74803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umerAler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1511" w:rsidRPr="00F51511" w:rsidP="00F51511" w14:paraId="41C77B7D" w14:textId="77777777">
            <w:pPr>
              <w:rPr>
                <w:b/>
                <w:bCs/>
                <w:sz w:val="22"/>
                <w:szCs w:val="22"/>
              </w:rPr>
            </w:pPr>
            <w:r w:rsidRPr="00F51511">
              <w:rPr>
                <w:b/>
                <w:bCs/>
                <w:sz w:val="22"/>
                <w:szCs w:val="22"/>
              </w:rPr>
              <w:t xml:space="preserve">Consumer Complaints: </w:t>
            </w:r>
          </w:p>
          <w:p w:rsidR="0031185A" w:rsidP="0031185A" w14:paraId="376CA0E4" w14:textId="1B30E42F">
            <w:pPr>
              <w:rPr>
                <w:bCs/>
                <w:sz w:val="22"/>
                <w:szCs w:val="22"/>
              </w:rPr>
            </w:pPr>
            <w:r w:rsidRPr="00F51511">
              <w:rPr>
                <w:bCs/>
                <w:sz w:val="22"/>
                <w:szCs w:val="22"/>
              </w:rPr>
              <w:t>Phone: (888) 225-5322</w:t>
            </w:r>
          </w:p>
          <w:p w:rsidR="00AD388B" w:rsidP="00AD388B" w14:paraId="1C68ACB6" w14:textId="5EF0D5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Online:  </w:t>
            </w:r>
            <w:hyperlink r:id="rId5" w:history="1">
              <w:r w:rsidRPr="004203E8" w:rsidR="004203E8">
                <w:rPr>
                  <w:rStyle w:val="Hyperlink"/>
                  <w:bCs/>
                  <w:sz w:val="22"/>
                  <w:szCs w:val="22"/>
                </w:rPr>
                <w:t>FCC consumer complaint center</w:t>
              </w:r>
            </w:hyperlink>
          </w:p>
          <w:p w:rsidR="00F847C0" w:rsidP="00F51511" w14:paraId="70600AF2" w14:textId="77777777">
            <w:pPr>
              <w:rPr>
                <w:b/>
                <w:bCs/>
                <w:sz w:val="22"/>
                <w:szCs w:val="22"/>
              </w:rPr>
            </w:pPr>
          </w:p>
          <w:p w:rsidR="00F51511" w:rsidRPr="00F51511" w:rsidP="00F51511" w14:paraId="1A38E491" w14:textId="60A9E26B">
            <w:pPr>
              <w:rPr>
                <w:b/>
                <w:bCs/>
                <w:sz w:val="22"/>
                <w:szCs w:val="22"/>
              </w:rPr>
            </w:pPr>
            <w:r w:rsidRPr="00F5151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51511" w:rsidRPr="00F51511" w:rsidP="00F51511" w14:paraId="13A5430E" w14:textId="005F13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51511" w:rsidRPr="00F51511" w:rsidP="00F51511" w14:paraId="460A224A" w14:textId="09C0F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F51511">
              <w:rPr>
                <w:bCs/>
                <w:sz w:val="22"/>
                <w:szCs w:val="22"/>
              </w:rPr>
              <w:t>@fcc.gov</w:t>
            </w:r>
          </w:p>
          <w:p w:rsidR="00F51511" w:rsidRPr="00F51511" w:rsidP="00F51511" w14:paraId="0DD23F30" w14:textId="77777777">
            <w:pPr>
              <w:rPr>
                <w:b/>
                <w:bCs/>
                <w:sz w:val="22"/>
                <w:szCs w:val="22"/>
              </w:rPr>
            </w:pPr>
          </w:p>
          <w:p w:rsidR="00F51511" w:rsidRPr="00F51511" w:rsidP="00F51511" w14:paraId="55CEC0CB" w14:textId="77777777">
            <w:pPr>
              <w:rPr>
                <w:b/>
                <w:bCs/>
                <w:sz w:val="22"/>
                <w:szCs w:val="22"/>
              </w:rPr>
            </w:pPr>
            <w:r w:rsidRPr="00F51511">
              <w:rPr>
                <w:b/>
                <w:bCs/>
                <w:sz w:val="22"/>
                <w:szCs w:val="22"/>
              </w:rPr>
              <w:t>For Immediate Release</w:t>
            </w:r>
          </w:p>
          <w:p w:rsidR="000E049E" w:rsidRPr="000E049E" w:rsidP="000E049E" w14:paraId="77C719F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 </w:t>
            </w:r>
            <w:r w:rsidRPr="006B0A70" w:rsidR="000C082F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0C082F" w:rsidR="000C082F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</w:p>
          <w:p w:rsidR="001D415A" w:rsidRPr="001D415A" w:rsidP="001D415A" w14:paraId="1A29BD21" w14:textId="3DAB3F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CONSUM</w:t>
            </w:r>
            <w:r w:rsidR="00EB3E37">
              <w:rPr>
                <w:b/>
                <w:bCs/>
                <w:sz w:val="26"/>
                <w:szCs w:val="26"/>
              </w:rPr>
              <w:t>ER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847C0" w:rsidR="00F847C0">
              <w:rPr>
                <w:b/>
                <w:bCs/>
                <w:sz w:val="26"/>
                <w:szCs w:val="26"/>
              </w:rPr>
              <w:t xml:space="preserve">ADVISORY: </w:t>
            </w:r>
            <w:r w:rsidRPr="001D415A">
              <w:rPr>
                <w:b/>
                <w:bCs/>
                <w:sz w:val="26"/>
                <w:szCs w:val="26"/>
              </w:rPr>
              <w:t xml:space="preserve">FCC WARNS </w:t>
            </w:r>
            <w:r>
              <w:rPr>
                <w:b/>
                <w:bCs/>
                <w:sz w:val="26"/>
                <w:szCs w:val="26"/>
              </w:rPr>
              <w:t xml:space="preserve">PUBLIC </w:t>
            </w:r>
            <w:r w:rsidRPr="001D415A">
              <w:rPr>
                <w:b/>
                <w:bCs/>
                <w:sz w:val="26"/>
                <w:szCs w:val="26"/>
              </w:rPr>
              <w:t>OF EMERGENCY BROADBAND PROGRAM IMPOSTER WEBSITE</w:t>
            </w:r>
          </w:p>
          <w:p w:rsidR="00F847C0" w:rsidP="001D415A" w14:paraId="5FF8AF80" w14:textId="77777777">
            <w:pPr>
              <w:tabs>
                <w:tab w:val="left" w:pos="8625"/>
              </w:tabs>
              <w:rPr>
                <w:b/>
                <w:bCs/>
                <w:i/>
                <w:sz w:val="26"/>
                <w:szCs w:val="26"/>
              </w:rPr>
            </w:pPr>
          </w:p>
          <w:p w:rsidR="00F847C0" w:rsidRPr="00F847C0" w:rsidP="00F847C0" w14:paraId="0334E3D4" w14:textId="583E47FF">
            <w:pPr>
              <w:tabs>
                <w:tab w:val="left" w:pos="864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847C0">
              <w:rPr>
                <w:i/>
                <w:iCs/>
                <w:sz w:val="22"/>
                <w:szCs w:val="22"/>
              </w:rPr>
              <w:t>Website Falsely Offers Enrollment in the FCC’s Emergency Broadband Benefit and Collects Consumers’ Personal Information</w:t>
            </w:r>
          </w:p>
          <w:p w:rsidR="00F847C0" w:rsidP="00F847C0" w14:paraId="7C84273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17E99" w:rsidRPr="003B6559" w:rsidP="00C17E99" w14:paraId="2F832E7B" w14:textId="0F44FD64">
            <w:pPr>
              <w:rPr>
                <w:sz w:val="22"/>
                <w:szCs w:val="22"/>
              </w:rPr>
            </w:pPr>
            <w:r w:rsidRPr="003B6559">
              <w:rPr>
                <w:sz w:val="22"/>
                <w:szCs w:val="22"/>
              </w:rPr>
              <w:t>WASHINGTON, August 2</w:t>
            </w:r>
            <w:r w:rsidRPr="003B6559" w:rsidR="005556E9">
              <w:rPr>
                <w:sz w:val="22"/>
                <w:szCs w:val="22"/>
              </w:rPr>
              <w:t>7</w:t>
            </w:r>
            <w:r w:rsidRPr="003B6559">
              <w:rPr>
                <w:sz w:val="22"/>
                <w:szCs w:val="22"/>
              </w:rPr>
              <w:t xml:space="preserve">, 2021—The FCC recently became aware of </w:t>
            </w:r>
            <w:r w:rsidRPr="003B6559" w:rsidR="008552B3">
              <w:rPr>
                <w:sz w:val="22"/>
                <w:szCs w:val="22"/>
              </w:rPr>
              <w:t xml:space="preserve">a </w:t>
            </w:r>
            <w:r w:rsidRPr="003B6559">
              <w:rPr>
                <w:sz w:val="22"/>
                <w:szCs w:val="22"/>
              </w:rPr>
              <w:t>website purportedly run by “</w:t>
            </w:r>
            <w:r w:rsidRPr="003B6559">
              <w:rPr>
                <w:sz w:val="22"/>
                <w:szCs w:val="22"/>
              </w:rPr>
              <w:t>WiFi</w:t>
            </w:r>
            <w:r w:rsidRPr="003B6559">
              <w:rPr>
                <w:sz w:val="22"/>
                <w:szCs w:val="22"/>
              </w:rPr>
              <w:t> Freedom USA” that mimics the legitimate Emergency Broadband Benefit enrollment site, </w:t>
            </w:r>
            <w:hyperlink r:id="rId6" w:history="1">
              <w:r w:rsidRPr="003B6559">
                <w:rPr>
                  <w:rStyle w:val="Hyperlink"/>
                  <w:sz w:val="22"/>
                  <w:szCs w:val="22"/>
                </w:rPr>
                <w:t>GetEmergencyBroadband.org</w:t>
              </w:r>
            </w:hyperlink>
            <w:r w:rsidRPr="003B6559" w:rsidR="001D415A">
              <w:rPr>
                <w:sz w:val="22"/>
                <w:szCs w:val="22"/>
              </w:rPr>
              <w:t xml:space="preserve">. </w:t>
            </w:r>
            <w:r w:rsidRPr="003B6559" w:rsidR="006319E9">
              <w:rPr>
                <w:sz w:val="22"/>
                <w:szCs w:val="22"/>
              </w:rPr>
              <w:t>This</w:t>
            </w:r>
            <w:r w:rsidRPr="003B6559" w:rsidR="001D415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website falsely claim</w:t>
            </w:r>
            <w:r w:rsidRPr="003B6559" w:rsidR="006319E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ed</w:t>
            </w:r>
            <w:r w:rsidRPr="003B6559" w:rsidR="001D415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to</w:t>
            </w:r>
            <w:r w:rsidRPr="003B6559" w:rsidR="001D415A">
              <w:rPr>
                <w:rStyle w:val="normaltextrun"/>
                <w:color w:val="881798"/>
                <w:sz w:val="22"/>
                <w:szCs w:val="22"/>
                <w:shd w:val="clear" w:color="auto" w:fill="FFFFFF"/>
              </w:rPr>
              <w:t> </w:t>
            </w:r>
            <w:r w:rsidRPr="003B6559" w:rsidR="001D415A">
              <w:rPr>
                <w:sz w:val="22"/>
                <w:szCs w:val="22"/>
              </w:rPr>
              <w:t xml:space="preserve">administer </w:t>
            </w:r>
            <w:r w:rsidRPr="003B6559" w:rsidR="001D415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the FCC’s </w:t>
            </w:r>
            <w:hyperlink r:id="rId7" w:tgtFrame="_blank" w:history="1">
              <w:r w:rsidRPr="003B6559" w:rsidR="001A0249">
                <w:rPr>
                  <w:rStyle w:val="normaltextru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Emergency Broadband Benefit Program</w:t>
              </w:r>
            </w:hyperlink>
            <w:r w:rsidRPr="003B6559" w:rsidR="001A0249">
              <w:rPr>
                <w:sz w:val="22"/>
                <w:szCs w:val="22"/>
              </w:rPr>
              <w:t>,</w:t>
            </w:r>
            <w:r w:rsidR="00BC3021">
              <w:rPr>
                <w:sz w:val="22"/>
                <w:szCs w:val="22"/>
              </w:rPr>
              <w:t xml:space="preserve"> </w:t>
            </w:r>
            <w:r w:rsidRPr="003B6559" w:rsidR="001D415A">
              <w:rPr>
                <w:sz w:val="22"/>
                <w:szCs w:val="22"/>
              </w:rPr>
              <w:t>including offering connected devices and services.</w:t>
            </w:r>
            <w:r w:rsidRPr="003B6559" w:rsidR="001A0249">
              <w:rPr>
                <w:sz w:val="22"/>
                <w:szCs w:val="22"/>
              </w:rPr>
              <w:t xml:space="preserve">  </w:t>
            </w:r>
            <w:r w:rsidRPr="003B6559" w:rsidR="007A4722">
              <w:rPr>
                <w:color w:val="000000"/>
                <w:sz w:val="22"/>
                <w:szCs w:val="22"/>
                <w:shd w:val="clear" w:color="auto" w:fill="FFFFFF"/>
              </w:rPr>
              <w:t>The FCC and USAC immediately took steps to have the website disabled and the known social media page removed</w:t>
            </w:r>
            <w:r w:rsidR="0076206E">
              <w:rPr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  <w:r w:rsidRPr="003B6559">
              <w:rPr>
                <w:color w:val="000000"/>
                <w:sz w:val="22"/>
                <w:szCs w:val="22"/>
              </w:rPr>
              <w:t>The FCC is now working with law enforcement agencies to address this issue.</w:t>
            </w:r>
            <w:r w:rsidRPr="003B6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847C0" w:rsidP="00F847C0" w14:paraId="2AD19AF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847C0" w:rsidRPr="00F847C0" w:rsidP="00F847C0" w14:paraId="505BAC5C" w14:textId="454B38B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847C0">
              <w:rPr>
                <w:sz w:val="22"/>
                <w:szCs w:val="22"/>
              </w:rPr>
              <w:t xml:space="preserve">The FCC strongly advises consumers to only use the official Emergency Broadband Benefit website, </w:t>
            </w:r>
            <w:hyperlink r:id="rId6" w:history="1">
              <w:r w:rsidRPr="008552B3">
                <w:rPr>
                  <w:rStyle w:val="Hyperlink"/>
                  <w:sz w:val="22"/>
                  <w:szCs w:val="22"/>
                </w:rPr>
                <w:t>GetEmergencyBroadband.org</w:t>
              </w:r>
            </w:hyperlink>
            <w:r w:rsidRPr="00F847C0">
              <w:rPr>
                <w:sz w:val="22"/>
                <w:szCs w:val="22"/>
              </w:rPr>
              <w:t xml:space="preserve">, to enroll in the program.  Consumers can also contact a participating provider directly, but they should first verify that a provider is approved to participate in the program by visiting </w:t>
            </w:r>
            <w:hyperlink r:id="rId8" w:history="1">
              <w:r w:rsidRPr="008552B3" w:rsidR="008552B3">
                <w:rPr>
                  <w:rStyle w:val="Hyperlink"/>
                  <w:sz w:val="22"/>
                  <w:szCs w:val="22"/>
                </w:rPr>
                <w:t>https://www.fcc.gov/emergency-broadband-benefit-providers</w:t>
              </w:r>
            </w:hyperlink>
            <w:r w:rsidR="008552B3">
              <w:rPr>
                <w:sz w:val="22"/>
                <w:szCs w:val="22"/>
              </w:rPr>
              <w:t xml:space="preserve"> </w:t>
            </w:r>
            <w:r w:rsidRPr="00F847C0">
              <w:rPr>
                <w:sz w:val="22"/>
                <w:szCs w:val="22"/>
              </w:rPr>
              <w:t xml:space="preserve">and searching by their state or territory. </w:t>
            </w:r>
            <w:r w:rsidR="008552B3">
              <w:rPr>
                <w:sz w:val="22"/>
                <w:szCs w:val="22"/>
              </w:rPr>
              <w:t xml:space="preserve"> </w:t>
            </w:r>
            <w:r w:rsidRPr="00F847C0">
              <w:rPr>
                <w:sz w:val="22"/>
                <w:szCs w:val="22"/>
              </w:rPr>
              <w:t xml:space="preserve">Consumers can also apply by mail using a paper application. </w:t>
            </w:r>
          </w:p>
          <w:p w:rsidR="00F847C0" w:rsidRPr="00F847C0" w:rsidP="00F847C0" w14:paraId="67F02E8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847C0" w:rsidRPr="00F847C0" w:rsidP="00F847C0" w14:paraId="240EA92E" w14:textId="6DA682E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847C0">
              <w:rPr>
                <w:sz w:val="22"/>
                <w:szCs w:val="22"/>
              </w:rPr>
              <w:t xml:space="preserve">The Emergency Broadband Benefit Program and </w:t>
            </w:r>
            <w:hyperlink r:id="rId6" w:history="1">
              <w:r w:rsidRPr="008552B3" w:rsidR="00681D6A">
                <w:rPr>
                  <w:rStyle w:val="Hyperlink"/>
                  <w:sz w:val="22"/>
                  <w:szCs w:val="22"/>
                </w:rPr>
                <w:t>GetEmergencyBroadband.org</w:t>
              </w:r>
            </w:hyperlink>
            <w:r w:rsidR="00681D6A">
              <w:rPr>
                <w:rStyle w:val="Hyperlink"/>
                <w:sz w:val="22"/>
                <w:szCs w:val="22"/>
              </w:rPr>
              <w:t xml:space="preserve"> </w:t>
            </w:r>
            <w:r w:rsidRPr="00F847C0">
              <w:rPr>
                <w:sz w:val="22"/>
                <w:szCs w:val="22"/>
              </w:rPr>
              <w:t xml:space="preserve">are administered by USAC on behalf of the FCC. </w:t>
            </w:r>
          </w:p>
          <w:p w:rsidR="00CF1576" w:rsidP="00CF1576" w14:paraId="6DA94F9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F1576" w:rsidRPr="00F847C0" w:rsidP="00CF1576" w14:paraId="112E5AD3" w14:textId="06993DA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F847C0">
              <w:rPr>
                <w:sz w:val="22"/>
                <w:szCs w:val="22"/>
              </w:rPr>
              <w:t>WiFi</w:t>
            </w:r>
            <w:r w:rsidRPr="00F847C0">
              <w:rPr>
                <w:sz w:val="22"/>
                <w:szCs w:val="22"/>
              </w:rPr>
              <w:t xml:space="preserve"> Freedom USA</w:t>
            </w:r>
            <w:r>
              <w:rPr>
                <w:sz w:val="22"/>
                <w:szCs w:val="22"/>
              </w:rPr>
              <w:t xml:space="preserve"> </w:t>
            </w:r>
            <w:r w:rsidRPr="00F847C0">
              <w:rPr>
                <w:sz w:val="22"/>
                <w:szCs w:val="22"/>
              </w:rPr>
              <w:t>website falsely claim</w:t>
            </w:r>
            <w:r>
              <w:rPr>
                <w:sz w:val="22"/>
                <w:szCs w:val="22"/>
              </w:rPr>
              <w:t>ed</w:t>
            </w:r>
            <w:r w:rsidRPr="00F847C0">
              <w:rPr>
                <w:sz w:val="22"/>
                <w:szCs w:val="22"/>
              </w:rPr>
              <w:t xml:space="preserve"> that it can provide consumers with free devices and services related to the Emergency Broadband Benefit Program</w:t>
            </w:r>
            <w:r w:rsidR="0076206E">
              <w:rPr>
                <w:sz w:val="22"/>
                <w:szCs w:val="22"/>
              </w:rPr>
              <w:t xml:space="preserve">.  </w:t>
            </w:r>
            <w:r w:rsidRPr="00F847C0">
              <w:rPr>
                <w:sz w:val="22"/>
                <w:szCs w:val="22"/>
              </w:rPr>
              <w:t xml:space="preserve">Consumers may </w:t>
            </w:r>
            <w:r>
              <w:rPr>
                <w:sz w:val="22"/>
                <w:szCs w:val="22"/>
              </w:rPr>
              <w:t xml:space="preserve">have </w:t>
            </w:r>
            <w:r w:rsidRPr="00F847C0">
              <w:rPr>
                <w:sz w:val="22"/>
                <w:szCs w:val="22"/>
              </w:rPr>
              <w:t>also see</w:t>
            </w:r>
            <w:r>
              <w:rPr>
                <w:sz w:val="22"/>
                <w:szCs w:val="22"/>
              </w:rPr>
              <w:t>n</w:t>
            </w:r>
            <w:r w:rsidRPr="00F847C0">
              <w:rPr>
                <w:sz w:val="22"/>
                <w:szCs w:val="22"/>
              </w:rPr>
              <w:t xml:space="preserve"> advertisements for </w:t>
            </w:r>
            <w:r w:rsidRPr="00F847C0">
              <w:rPr>
                <w:sz w:val="22"/>
                <w:szCs w:val="22"/>
              </w:rPr>
              <w:t>WiFi</w:t>
            </w:r>
            <w:r w:rsidRPr="00F847C0">
              <w:rPr>
                <w:sz w:val="22"/>
                <w:szCs w:val="22"/>
              </w:rPr>
              <w:t xml:space="preserve"> Freedom USA’s website on social media platforms.  </w:t>
            </w:r>
          </w:p>
          <w:p w:rsidR="00F847C0" w:rsidRPr="00F847C0" w:rsidP="00F847C0" w14:paraId="043684A2" w14:textId="617D13E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847C0" w:rsidRPr="00D03033" w:rsidP="00D03033" w14:paraId="3FC7ADE9" w14:textId="4393CB75">
            <w:pPr>
              <w:rPr>
                <w:sz w:val="22"/>
                <w:szCs w:val="22"/>
              </w:rPr>
            </w:pPr>
            <w:r w:rsidRPr="00D03033">
              <w:rPr>
                <w:sz w:val="22"/>
                <w:szCs w:val="22"/>
              </w:rPr>
              <w:t xml:space="preserve">If you provided </w:t>
            </w:r>
            <w:r w:rsidRPr="00D03033" w:rsidR="00D03033">
              <w:rPr>
                <w:sz w:val="22"/>
                <w:szCs w:val="22"/>
              </w:rPr>
              <w:t xml:space="preserve">your </w:t>
            </w:r>
            <w:r w:rsidRPr="00D03033">
              <w:rPr>
                <w:sz w:val="22"/>
                <w:szCs w:val="22"/>
              </w:rPr>
              <w:t xml:space="preserve">personal information to </w:t>
            </w:r>
            <w:r w:rsidRPr="00D03033">
              <w:rPr>
                <w:sz w:val="22"/>
                <w:szCs w:val="22"/>
              </w:rPr>
              <w:t>WiFi</w:t>
            </w:r>
            <w:r w:rsidRPr="00D03033">
              <w:rPr>
                <w:sz w:val="22"/>
                <w:szCs w:val="22"/>
              </w:rPr>
              <w:t xml:space="preserve"> Freedom USA,</w:t>
            </w:r>
            <w:r w:rsidRPr="00D03033" w:rsidR="00D03033">
              <w:rPr>
                <w:sz w:val="22"/>
                <w:szCs w:val="22"/>
              </w:rPr>
              <w:t xml:space="preserve"> </w:t>
            </w:r>
            <w:r w:rsidRPr="00D03033" w:rsidR="00D03033">
              <w:rPr>
                <w:color w:val="000000"/>
                <w:sz w:val="22"/>
                <w:szCs w:val="22"/>
              </w:rPr>
              <w:t>visit</w:t>
            </w:r>
            <w:r w:rsidRPr="00D03033" w:rsidR="00D0303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9" w:anchor="/" w:tooltip="https://www.identitytheft.gov/#/" w:history="1">
              <w:r w:rsidRPr="00D03033" w:rsidR="00D03033">
                <w:rPr>
                  <w:rStyle w:val="Hyperlink"/>
                  <w:color w:val="800080"/>
                  <w:sz w:val="22"/>
                  <w:szCs w:val="22"/>
                </w:rPr>
                <w:t>IdentityTheft.gov</w:t>
              </w:r>
            </w:hyperlink>
            <w:r w:rsidRPr="00D03033">
              <w:rPr>
                <w:sz w:val="22"/>
                <w:szCs w:val="22"/>
              </w:rPr>
              <w:t xml:space="preserve">.  If you made any payments to </w:t>
            </w:r>
            <w:r w:rsidRPr="00D03033">
              <w:rPr>
                <w:sz w:val="22"/>
                <w:szCs w:val="22"/>
              </w:rPr>
              <w:t>WiFi</w:t>
            </w:r>
            <w:r w:rsidRPr="00D03033">
              <w:rPr>
                <w:sz w:val="22"/>
                <w:szCs w:val="22"/>
              </w:rPr>
              <w:t xml:space="preserve"> Freedom USA, please contact your financial institution to see if there are any remedies available to you.  </w:t>
            </w:r>
            <w:r w:rsidRPr="00D03033" w:rsidR="00D03033">
              <w:rPr>
                <w:sz w:val="22"/>
                <w:szCs w:val="22"/>
              </w:rPr>
              <w:t>Y</w:t>
            </w:r>
            <w:r w:rsidRPr="00D03033">
              <w:rPr>
                <w:sz w:val="22"/>
                <w:szCs w:val="22"/>
              </w:rPr>
              <w:t xml:space="preserve">ou can file a report </w:t>
            </w:r>
            <w:r w:rsidRPr="00D03033" w:rsidR="00D03033">
              <w:rPr>
                <w:sz w:val="22"/>
                <w:szCs w:val="22"/>
              </w:rPr>
              <w:t xml:space="preserve">about government imposter fraud </w:t>
            </w:r>
            <w:r w:rsidR="00D03033">
              <w:rPr>
                <w:sz w:val="22"/>
                <w:szCs w:val="22"/>
              </w:rPr>
              <w:t xml:space="preserve">with </w:t>
            </w:r>
            <w:r w:rsidRPr="00D03033">
              <w:rPr>
                <w:sz w:val="22"/>
                <w:szCs w:val="22"/>
              </w:rPr>
              <w:t xml:space="preserve">the Federal Trade Commission </w:t>
            </w:r>
            <w:r w:rsidRPr="00D03033" w:rsidR="00D03033">
              <w:rPr>
                <w:color w:val="000000"/>
                <w:sz w:val="22"/>
                <w:szCs w:val="22"/>
              </w:rPr>
              <w:t>at</w:t>
            </w:r>
            <w:r w:rsidRPr="00D03033" w:rsidR="00D0303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0" w:anchor="/" w:tooltip="https://reportfraud.ftc.gov/#/" w:history="1">
              <w:r w:rsidRPr="00D03033" w:rsidR="00D03033">
                <w:rPr>
                  <w:rStyle w:val="Hyperlink"/>
                  <w:color w:val="954F72"/>
                  <w:sz w:val="22"/>
                  <w:szCs w:val="22"/>
                </w:rPr>
                <w:t>Reportfraud.ftc.gov</w:t>
              </w:r>
            </w:hyperlink>
            <w:r w:rsidRPr="00D03033" w:rsidR="00D03033">
              <w:rPr>
                <w:sz w:val="22"/>
                <w:szCs w:val="22"/>
              </w:rPr>
              <w:t xml:space="preserve"> and get information about how to recover any money you paid</w:t>
            </w:r>
            <w:r w:rsidRPr="00D03033">
              <w:rPr>
                <w:sz w:val="22"/>
                <w:szCs w:val="22"/>
              </w:rPr>
              <w:t xml:space="preserve">.  </w:t>
            </w:r>
          </w:p>
          <w:p w:rsidR="00F454F3" w:rsidRPr="008A3940" w:rsidP="00E349AA" w14:paraId="3DE9FFD4" w14:textId="77777777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F51511" w:rsidP="00F51511" w14:paraId="55084CA5" w14:textId="77777777">
            <w:pPr>
              <w:tabs>
                <w:tab w:val="left" w:pos="8355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4906AF" w:rsidRPr="0080486B" w:rsidP="004906AF" w14:paraId="3A712D9C" w14:textId="7BD3DFDB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4906AF" w:rsidRPr="00EE0E90" w:rsidP="004906AF" w14:paraId="22EF811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644FE" w:rsidP="004906AF" w14:paraId="5937BA13" w14:textId="77777777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4F0F1F" w14:paraId="3DBD6347" w14:textId="77777777">
      <w:pPr>
        <w:rPr>
          <w:b/>
          <w:bCs/>
          <w:sz w:val="32"/>
          <w:szCs w:val="32"/>
        </w:rPr>
      </w:pPr>
    </w:p>
    <w:p w:rsidR="00D24C3D" w14:paraId="25967CE0" w14:textId="77777777">
      <w:pPr>
        <w:rPr>
          <w:b/>
          <w:bCs/>
          <w:sz w:val="32"/>
          <w:szCs w:val="32"/>
        </w:rPr>
      </w:pPr>
    </w:p>
    <w:sectPr w:rsidSect="00880D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17"/>
    <w:rsid w:val="00005446"/>
    <w:rsid w:val="0002500C"/>
    <w:rsid w:val="000311FC"/>
    <w:rsid w:val="0006617F"/>
    <w:rsid w:val="00081232"/>
    <w:rsid w:val="00091E65"/>
    <w:rsid w:val="00096D4A"/>
    <w:rsid w:val="000A38EA"/>
    <w:rsid w:val="000C082F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2ACB"/>
    <w:rsid w:val="00153222"/>
    <w:rsid w:val="001577D3"/>
    <w:rsid w:val="001733A6"/>
    <w:rsid w:val="00176127"/>
    <w:rsid w:val="001865A9"/>
    <w:rsid w:val="00187DB2"/>
    <w:rsid w:val="001A0249"/>
    <w:rsid w:val="001B20BB"/>
    <w:rsid w:val="001C4370"/>
    <w:rsid w:val="001D3779"/>
    <w:rsid w:val="001D415A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170A"/>
    <w:rsid w:val="00294C0C"/>
    <w:rsid w:val="002A0934"/>
    <w:rsid w:val="002B1013"/>
    <w:rsid w:val="002D03E5"/>
    <w:rsid w:val="002E3F1D"/>
    <w:rsid w:val="002F31D0"/>
    <w:rsid w:val="00300359"/>
    <w:rsid w:val="0031185A"/>
    <w:rsid w:val="0031773E"/>
    <w:rsid w:val="00333B59"/>
    <w:rsid w:val="00347716"/>
    <w:rsid w:val="003506E1"/>
    <w:rsid w:val="0037084F"/>
    <w:rsid w:val="00385A93"/>
    <w:rsid w:val="003910F1"/>
    <w:rsid w:val="003B6559"/>
    <w:rsid w:val="003E42FC"/>
    <w:rsid w:val="003E5991"/>
    <w:rsid w:val="003F344A"/>
    <w:rsid w:val="00403FF0"/>
    <w:rsid w:val="004203E8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06AF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1A22"/>
    <w:rsid w:val="005022AA"/>
    <w:rsid w:val="00504845"/>
    <w:rsid w:val="0050757F"/>
    <w:rsid w:val="00516AD2"/>
    <w:rsid w:val="00545DAE"/>
    <w:rsid w:val="005556E9"/>
    <w:rsid w:val="00565E42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19E9"/>
    <w:rsid w:val="006415B4"/>
    <w:rsid w:val="00644E3D"/>
    <w:rsid w:val="00651B9E"/>
    <w:rsid w:val="00652019"/>
    <w:rsid w:val="00657EC9"/>
    <w:rsid w:val="00665633"/>
    <w:rsid w:val="0067100F"/>
    <w:rsid w:val="00674C86"/>
    <w:rsid w:val="0068015E"/>
    <w:rsid w:val="00681D6A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502A"/>
    <w:rsid w:val="0076206E"/>
    <w:rsid w:val="007732CC"/>
    <w:rsid w:val="00774079"/>
    <w:rsid w:val="0077752B"/>
    <w:rsid w:val="00793D6F"/>
    <w:rsid w:val="00794090"/>
    <w:rsid w:val="007A44F8"/>
    <w:rsid w:val="007A4722"/>
    <w:rsid w:val="007D21BF"/>
    <w:rsid w:val="007F3C12"/>
    <w:rsid w:val="007F5205"/>
    <w:rsid w:val="0080486B"/>
    <w:rsid w:val="008215E7"/>
    <w:rsid w:val="00830FC6"/>
    <w:rsid w:val="008552B3"/>
    <w:rsid w:val="00865EAA"/>
    <w:rsid w:val="00866F06"/>
    <w:rsid w:val="008728F5"/>
    <w:rsid w:val="00880DCA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B67C5"/>
    <w:rsid w:val="009E54A1"/>
    <w:rsid w:val="009F4E25"/>
    <w:rsid w:val="009F5B1F"/>
    <w:rsid w:val="00A34B69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3317"/>
    <w:rsid w:val="00AC4E0E"/>
    <w:rsid w:val="00AC517B"/>
    <w:rsid w:val="00AD388B"/>
    <w:rsid w:val="00AF051B"/>
    <w:rsid w:val="00B00806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021"/>
    <w:rsid w:val="00BC3AB6"/>
    <w:rsid w:val="00BD19E8"/>
    <w:rsid w:val="00BD4273"/>
    <w:rsid w:val="00BE2AD9"/>
    <w:rsid w:val="00C17E99"/>
    <w:rsid w:val="00C432E4"/>
    <w:rsid w:val="00C70C26"/>
    <w:rsid w:val="00C72001"/>
    <w:rsid w:val="00C772B7"/>
    <w:rsid w:val="00C80347"/>
    <w:rsid w:val="00C93B56"/>
    <w:rsid w:val="00CB7C1A"/>
    <w:rsid w:val="00CC5E08"/>
    <w:rsid w:val="00CD7E20"/>
    <w:rsid w:val="00CF1576"/>
    <w:rsid w:val="00CF6860"/>
    <w:rsid w:val="00D02817"/>
    <w:rsid w:val="00D02AC6"/>
    <w:rsid w:val="00D03033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295E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3E37"/>
    <w:rsid w:val="00EB60F1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54F3"/>
    <w:rsid w:val="00F46DD0"/>
    <w:rsid w:val="00F50D25"/>
    <w:rsid w:val="00F51511"/>
    <w:rsid w:val="00F535D8"/>
    <w:rsid w:val="00F61155"/>
    <w:rsid w:val="00F708E3"/>
    <w:rsid w:val="00F76561"/>
    <w:rsid w:val="00F84736"/>
    <w:rsid w:val="00F847C0"/>
    <w:rsid w:val="00FA3BD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7733FB2"/>
  <w15:docId w15:val="{EBDE3F63-666F-43AA-8A29-3BD00C54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511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F847C0"/>
  </w:style>
  <w:style w:type="character" w:customStyle="1" w:styleId="spellingerror">
    <w:name w:val="spellingerror"/>
    <w:basedOn w:val="DefaultParagraphFont"/>
    <w:rsid w:val="00F847C0"/>
  </w:style>
  <w:style w:type="character" w:styleId="CommentReference">
    <w:name w:val="annotation reference"/>
    <w:basedOn w:val="DefaultParagraphFont"/>
    <w:semiHidden/>
    <w:unhideWhenUsed/>
    <w:rsid w:val="000661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1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17F"/>
    <w:rPr>
      <w:b/>
      <w:bCs/>
    </w:rPr>
  </w:style>
  <w:style w:type="paragraph" w:styleId="Revision">
    <w:name w:val="Revision"/>
    <w:hidden/>
    <w:uiPriority w:val="99"/>
    <w:semiHidden/>
    <w:rsid w:val="00C93B5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81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1D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0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eportfraud.ftc.gov/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complaints" TargetMode="External" /><Relationship Id="rId6" Type="http://schemas.openxmlformats.org/officeDocument/2006/relationships/hyperlink" Target="https://getemergencybroadband.org/how-to-apply/" TargetMode="External" /><Relationship Id="rId7" Type="http://schemas.openxmlformats.org/officeDocument/2006/relationships/hyperlink" Target="https://www.fcc.gov/broadbandbenefit" TargetMode="External" /><Relationship Id="rId8" Type="http://schemas.openxmlformats.org/officeDocument/2006/relationships/hyperlink" Target="https://www.fcc.gov/emergency-broadband-benefit-providers" TargetMode="External" /><Relationship Id="rId9" Type="http://schemas.openxmlformats.org/officeDocument/2006/relationships/hyperlink" Target="https://www.identitytheft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