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48AE457B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</w:t>
      </w:r>
      <w:r w:rsidR="003731F2">
        <w:rPr>
          <w:b/>
          <w:sz w:val="24"/>
        </w:rPr>
        <w:t>82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3731F2">
        <w:rPr>
          <w:b/>
          <w:sz w:val="24"/>
        </w:rPr>
        <w:t xml:space="preserve">                          </w:t>
      </w:r>
      <w:r w:rsidR="00660F52">
        <w:rPr>
          <w:b/>
          <w:sz w:val="24"/>
        </w:rPr>
        <w:t xml:space="preserve">        </w:t>
      </w:r>
      <w:r>
        <w:rPr>
          <w:b/>
          <w:sz w:val="24"/>
        </w:rPr>
        <w:t xml:space="preserve">Released:  </w:t>
      </w:r>
      <w:r w:rsidR="003731F2">
        <w:rPr>
          <w:b/>
          <w:sz w:val="24"/>
        </w:rPr>
        <w:t>September 1, 2021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6086BFFD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</w:t>
      </w:r>
      <w:r w:rsidR="00A80EA3">
        <w:rPr>
          <w:b/>
          <w:caps/>
          <w:sz w:val="24"/>
          <w:szCs w:val="24"/>
        </w:rPr>
        <w:t>s</w:t>
      </w:r>
      <w:r w:rsidRPr="00094E46">
        <w:rPr>
          <w:b/>
          <w:caps/>
          <w:sz w:val="24"/>
          <w:szCs w:val="24"/>
        </w:rPr>
        <w:t xml:space="preserve">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RPr="004A375B" w:rsidP="00A23C37" w14:paraId="34841186" w14:textId="0A3F6B39">
      <w:pPr>
        <w:ind w:right="360"/>
        <w:rPr>
          <w:sz w:val="24"/>
          <w:szCs w:val="24"/>
        </w:rPr>
      </w:pPr>
      <w:r w:rsidRPr="00A23C37">
        <w:rPr>
          <w:sz w:val="24"/>
          <w:szCs w:val="24"/>
        </w:rPr>
        <w:t>Petition</w:t>
      </w:r>
      <w:r w:rsidRPr="00A23C37" w:rsidR="009F108B">
        <w:rPr>
          <w:sz w:val="24"/>
          <w:szCs w:val="24"/>
        </w:rPr>
        <w:t>s</w:t>
      </w:r>
      <w:r w:rsidRPr="00A23C37">
        <w:rPr>
          <w:sz w:val="24"/>
          <w:szCs w:val="24"/>
        </w:rPr>
        <w:t xml:space="preserve"> for Reconsideration ha</w:t>
      </w:r>
      <w:r w:rsidRPr="003E65A5" w:rsidR="009F108B">
        <w:rPr>
          <w:sz w:val="24"/>
          <w:szCs w:val="24"/>
        </w:rPr>
        <w:t>ve</w:t>
      </w:r>
      <w:r w:rsidRPr="004A375B" w:rsidR="00660F52">
        <w:rPr>
          <w:sz w:val="24"/>
          <w:szCs w:val="24"/>
        </w:rPr>
        <w:t xml:space="preserve"> </w:t>
      </w:r>
      <w:r w:rsidRPr="004A375B">
        <w:rPr>
          <w:sz w:val="24"/>
          <w:szCs w:val="24"/>
        </w:rPr>
        <w:t xml:space="preserve">been filed in the Commission’s proceeding listed in this Public Notice and published pursuant to 47 CFR </w:t>
      </w:r>
      <w:r w:rsidRPr="004A375B" w:rsidR="009F108B">
        <w:rPr>
          <w:sz w:val="24"/>
          <w:szCs w:val="24"/>
        </w:rPr>
        <w:t xml:space="preserve">§ </w:t>
      </w:r>
      <w:r w:rsidRPr="004A375B">
        <w:rPr>
          <w:sz w:val="24"/>
          <w:szCs w:val="24"/>
        </w:rPr>
        <w:t>1.429(e).</w:t>
      </w:r>
      <w:r w:rsidRPr="004A375B" w:rsidR="00660F52">
        <w:rPr>
          <w:sz w:val="24"/>
          <w:szCs w:val="24"/>
        </w:rPr>
        <w:t xml:space="preserve">  </w:t>
      </w:r>
      <w:r w:rsidRPr="004A375B">
        <w:rPr>
          <w:sz w:val="24"/>
          <w:szCs w:val="24"/>
        </w:rPr>
        <w:t xml:space="preserve">The full text of this document is available for viewing on the ECFS data base, </w:t>
      </w:r>
      <w:hyperlink r:id="rId4" w:history="1">
        <w:r w:rsidRPr="00A23C37">
          <w:rPr>
            <w:rStyle w:val="Hyperlink"/>
            <w:sz w:val="24"/>
            <w:szCs w:val="24"/>
          </w:rPr>
          <w:t>https://www.fcc.gov/ecfs/</w:t>
        </w:r>
      </w:hyperlink>
      <w:r w:rsidRPr="00A23C37">
        <w:rPr>
          <w:sz w:val="24"/>
          <w:szCs w:val="24"/>
        </w:rPr>
        <w:t>.  Oppositions to the petition</w:t>
      </w:r>
      <w:r w:rsidRPr="00A23C37" w:rsidR="006902C9">
        <w:rPr>
          <w:sz w:val="24"/>
          <w:szCs w:val="24"/>
        </w:rPr>
        <w:t>s</w:t>
      </w:r>
      <w:r w:rsidRPr="00A23C37">
        <w:rPr>
          <w:sz w:val="24"/>
          <w:szCs w:val="24"/>
        </w:rPr>
        <w:t xml:space="preserve"> must be filed within 15 days of the date of publication of this </w:t>
      </w:r>
      <w:r w:rsidRPr="004A375B" w:rsidR="00660F52">
        <w:rPr>
          <w:sz w:val="24"/>
          <w:szCs w:val="24"/>
        </w:rPr>
        <w:t>P</w:t>
      </w:r>
      <w:r w:rsidRPr="004A375B">
        <w:rPr>
          <w:sz w:val="24"/>
          <w:szCs w:val="24"/>
        </w:rPr>
        <w:t xml:space="preserve">ublic </w:t>
      </w:r>
      <w:r w:rsidRPr="004A375B" w:rsidR="00660F52">
        <w:rPr>
          <w:sz w:val="24"/>
          <w:szCs w:val="24"/>
        </w:rPr>
        <w:t>N</w:t>
      </w:r>
      <w:r w:rsidRPr="004A375B">
        <w:rPr>
          <w:sz w:val="24"/>
          <w:szCs w:val="24"/>
        </w:rPr>
        <w:t xml:space="preserve">otice in the Federal Register.  </w:t>
      </w:r>
      <w:r w:rsidRPr="004A375B">
        <w:rPr>
          <w:i/>
          <w:iCs/>
          <w:sz w:val="24"/>
          <w:szCs w:val="24"/>
        </w:rPr>
        <w:t xml:space="preserve">See </w:t>
      </w:r>
      <w:r w:rsidRPr="004A375B">
        <w:rPr>
          <w:sz w:val="24"/>
          <w:szCs w:val="24"/>
        </w:rPr>
        <w:t>Section 1.4(b)(1) of the Commission’s rules (47 CFR § 1.4(b)(1)).  Replies to opposition</w:t>
      </w:r>
      <w:r w:rsidRPr="004A375B" w:rsidR="006902C9">
        <w:rPr>
          <w:sz w:val="24"/>
          <w:szCs w:val="24"/>
        </w:rPr>
        <w:t>s</w:t>
      </w:r>
      <w:r w:rsidRPr="004A375B">
        <w:rPr>
          <w:sz w:val="24"/>
          <w:szCs w:val="24"/>
        </w:rPr>
        <w:t xml:space="preserve"> must be filed within 10 days after the time for filing </w:t>
      </w:r>
      <w:r w:rsidRPr="004A375B" w:rsidR="006902C9">
        <w:rPr>
          <w:sz w:val="24"/>
          <w:szCs w:val="24"/>
        </w:rPr>
        <w:t>o</w:t>
      </w:r>
      <w:r w:rsidRPr="004A375B">
        <w:rPr>
          <w:sz w:val="24"/>
          <w:szCs w:val="24"/>
        </w:rPr>
        <w:t>ppositions has expired.</w:t>
      </w:r>
    </w:p>
    <w:p w:rsidR="00AC16C8" w:rsidRPr="004A375B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4A375B" w:rsidP="00AC16C8" w14:paraId="453F0843" w14:textId="77777777">
      <w:pPr>
        <w:spacing w:after="120"/>
        <w:rPr>
          <w:sz w:val="24"/>
          <w:szCs w:val="24"/>
        </w:rPr>
      </w:pPr>
      <w:r w:rsidRPr="004A375B">
        <w:rPr>
          <w:sz w:val="24"/>
          <w:szCs w:val="24"/>
        </w:rPr>
        <w:t>---------------------------------------------------------------------------------------------------------------------</w:t>
      </w:r>
    </w:p>
    <w:p w:rsidR="00762AA9" w:rsidRPr="004A375B" w:rsidP="00A80EA3" w14:paraId="391E8F84" w14:textId="34FB5289">
      <w:pPr>
        <w:ind w:left="990" w:hanging="990"/>
        <w:rPr>
          <w:sz w:val="24"/>
          <w:szCs w:val="24"/>
        </w:rPr>
      </w:pPr>
      <w:r w:rsidRPr="004A375B">
        <w:rPr>
          <w:b/>
          <w:bCs/>
          <w:sz w:val="24"/>
          <w:szCs w:val="24"/>
        </w:rPr>
        <w:t>Subject</w:t>
      </w:r>
      <w:r w:rsidRPr="004A375B">
        <w:rPr>
          <w:sz w:val="24"/>
          <w:szCs w:val="24"/>
        </w:rPr>
        <w:t>:</w:t>
      </w:r>
      <w:r w:rsidRPr="004A375B">
        <w:rPr>
          <w:sz w:val="24"/>
          <w:szCs w:val="24"/>
        </w:rPr>
        <w:t xml:space="preserve">  </w:t>
      </w:r>
      <w:r w:rsidRPr="004A375B" w:rsidR="00290100">
        <w:rPr>
          <w:sz w:val="24"/>
          <w:szCs w:val="24"/>
        </w:rPr>
        <w:t xml:space="preserve"> </w:t>
      </w:r>
      <w:r w:rsidRPr="00A23C37">
        <w:rPr>
          <w:i/>
          <w:iCs/>
          <w:sz w:val="24"/>
          <w:szCs w:val="24"/>
        </w:rPr>
        <w:t xml:space="preserve">In the Matter of Assessment and Collection of Regulatory Fees for Fiscal Year 2021, MD Docket No. 21-190; Assessment and Collection of Regulatory Fees for Fiscal Year 2020, </w:t>
      </w:r>
      <w:r w:rsidRPr="00A23C37" w:rsidR="00CB6085">
        <w:rPr>
          <w:i/>
          <w:iCs/>
          <w:sz w:val="24"/>
          <w:szCs w:val="24"/>
        </w:rPr>
        <w:t>MD Docket No. 20-105</w:t>
      </w:r>
      <w:r w:rsidRPr="00A23C37" w:rsidR="00CB6085">
        <w:rPr>
          <w:sz w:val="24"/>
          <w:szCs w:val="24"/>
        </w:rPr>
        <w:t xml:space="preserve">, </w:t>
      </w:r>
      <w:r w:rsidRPr="00A23C37">
        <w:rPr>
          <w:sz w:val="24"/>
          <w:szCs w:val="24"/>
        </w:rPr>
        <w:t xml:space="preserve">Report and Order and Notice of Proposed Rulemaking, </w:t>
      </w:r>
      <w:r w:rsidR="006C6CE5">
        <w:rPr>
          <w:sz w:val="24"/>
          <w:szCs w:val="24"/>
        </w:rPr>
        <w:t xml:space="preserve">36 FCC </w:t>
      </w:r>
      <w:r w:rsidR="006C6CE5">
        <w:rPr>
          <w:sz w:val="24"/>
          <w:szCs w:val="24"/>
        </w:rPr>
        <w:t>Rcd</w:t>
      </w:r>
      <w:r w:rsidR="006C6CE5">
        <w:rPr>
          <w:sz w:val="24"/>
          <w:szCs w:val="24"/>
        </w:rPr>
        <w:t xml:space="preserve"> 8580 </w:t>
      </w:r>
      <w:r w:rsidRPr="004A375B">
        <w:rPr>
          <w:sz w:val="24"/>
          <w:szCs w:val="24"/>
        </w:rPr>
        <w:t>(2021)</w:t>
      </w:r>
    </w:p>
    <w:p w:rsidR="00E8671C" w:rsidRPr="004A375B" w:rsidP="00A23C37" w14:paraId="1805F735" w14:textId="289A11D6">
      <w:pPr>
        <w:ind w:left="990" w:hanging="990"/>
        <w:rPr>
          <w:b/>
          <w:bCs/>
          <w:sz w:val="24"/>
          <w:szCs w:val="24"/>
        </w:rPr>
      </w:pPr>
    </w:p>
    <w:p w:rsidR="009F296A" w:rsidRPr="004A375B" w:rsidP="00A23C37" w14:paraId="357DA46D" w14:textId="5D02AFC1">
      <w:pPr>
        <w:pStyle w:val="Default"/>
        <w:ind w:left="1080" w:hanging="1080"/>
      </w:pPr>
      <w:r w:rsidRPr="004A375B">
        <w:rPr>
          <w:b/>
          <w:bCs/>
        </w:rPr>
        <w:t>Filed By:</w:t>
      </w:r>
      <w:r w:rsidRPr="004A375B" w:rsidR="00762AA9">
        <w:t xml:space="preserve">  </w:t>
      </w:r>
      <w:r w:rsidR="003E65A5">
        <w:t xml:space="preserve">Ms. </w:t>
      </w:r>
      <w:r w:rsidRPr="004A375B">
        <w:t xml:space="preserve">Elisabeth </w:t>
      </w:r>
      <w:r w:rsidRPr="004A375B">
        <w:t>Neasmith</w:t>
      </w:r>
      <w:r w:rsidRPr="004A375B">
        <w:t>, on behalf of Telesat Canada, David Goldman, on behalf of</w:t>
      </w:r>
      <w:r w:rsidRPr="004A375B" w:rsidR="006F6A5D">
        <w:t xml:space="preserve">                                </w:t>
      </w:r>
    </w:p>
    <w:p w:rsidR="00762AA9" w:rsidRPr="004A375B" w:rsidP="003E65A5" w14:paraId="408E238C" w14:textId="5C0D72D6">
      <w:pPr>
        <w:pStyle w:val="Default"/>
        <w:ind w:left="1080"/>
      </w:pPr>
      <w:r w:rsidRPr="004A375B">
        <w:t>Space Exploration Holdings, LLC</w:t>
      </w:r>
      <w:r w:rsidR="00597A25">
        <w:t xml:space="preserve">, </w:t>
      </w:r>
      <w:r w:rsidRPr="00690058" w:rsidR="00597A25">
        <w:t>Nickolas G. Spina, on behalf of Kepler Communications Inc</w:t>
      </w:r>
      <w:r w:rsidR="00597A25">
        <w:t xml:space="preserve">., </w:t>
      </w:r>
      <w:r w:rsidRPr="003E65A5">
        <w:t xml:space="preserve">and </w:t>
      </w:r>
      <w:r w:rsidRPr="003E65A5" w:rsidR="00A80EA3">
        <w:t xml:space="preserve">Eric Graham, on behalf of </w:t>
      </w:r>
      <w:r w:rsidRPr="003E65A5" w:rsidR="00A80EA3">
        <w:t>World</w:t>
      </w:r>
      <w:r w:rsidRPr="003E65A5" w:rsidR="009B0D7D">
        <w:t>V</w:t>
      </w:r>
      <w:r w:rsidRPr="004A375B" w:rsidR="00A80EA3">
        <w:t>u</w:t>
      </w:r>
      <w:r w:rsidRPr="004A375B" w:rsidR="00A80EA3">
        <w:t xml:space="preserve"> Satellites</w:t>
      </w:r>
      <w:r w:rsidR="00597A25">
        <w:t xml:space="preserve"> </w:t>
      </w:r>
      <w:r w:rsidRPr="004A375B" w:rsidR="00A80EA3">
        <w:t xml:space="preserve">Limited (d/b/a </w:t>
      </w:r>
      <w:r w:rsidRPr="004A375B" w:rsidR="00A80EA3">
        <w:t>One</w:t>
      </w:r>
      <w:r w:rsidRPr="004A375B" w:rsidR="009B0D7D">
        <w:t>W</w:t>
      </w:r>
      <w:r w:rsidRPr="004A375B" w:rsidR="00A80EA3">
        <w:t>eb</w:t>
      </w:r>
      <w:r w:rsidRPr="004A375B" w:rsidR="00A80EA3">
        <w:t>)</w:t>
      </w:r>
      <w:r w:rsidRPr="004A375B" w:rsidR="009B0D7D">
        <w:t xml:space="preserve"> </w:t>
      </w:r>
      <w:r w:rsidRPr="004A375B" w:rsidR="009B0D7D">
        <w:rPr>
          <w:snapToGrid w:val="0"/>
        </w:rPr>
        <w:t>(NGSO Satellite Coalition</w:t>
      </w:r>
      <w:r w:rsidRPr="004A375B" w:rsidR="009B0D7D">
        <w:t xml:space="preserve">) </w:t>
      </w:r>
      <w:r w:rsidRPr="004A375B" w:rsidR="00A80EA3">
        <w:t>(</w:t>
      </w:r>
      <w:r w:rsidRPr="004A375B" w:rsidR="009B0D7D">
        <w:t>f</w:t>
      </w:r>
      <w:r w:rsidRPr="004A375B" w:rsidR="00A80EA3">
        <w:t>iled June 16, 2021)</w:t>
      </w:r>
      <w:r w:rsidRPr="004A375B" w:rsidR="009F296A">
        <w:t xml:space="preserve"> </w:t>
      </w:r>
    </w:p>
    <w:p w:rsidR="00762AA9" w:rsidRPr="004A375B" w:rsidP="00762AA9" w14:paraId="04D96859" w14:textId="77777777">
      <w:pPr>
        <w:pStyle w:val="Default"/>
        <w:ind w:left="1080" w:hanging="1080"/>
      </w:pPr>
      <w:r w:rsidRPr="004A375B">
        <w:t xml:space="preserve">    </w:t>
      </w:r>
      <w:r w:rsidRPr="004A375B" w:rsidR="006F6A5D">
        <w:t xml:space="preserve">   </w:t>
      </w:r>
    </w:p>
    <w:p w:rsidR="00762AA9" w:rsidRPr="004A375B" w:rsidP="00A23C37" w14:paraId="65946FA4" w14:textId="671D6627">
      <w:pPr>
        <w:pStyle w:val="Default"/>
        <w:ind w:left="1080"/>
      </w:pPr>
      <w:r w:rsidRPr="004A375B">
        <w:t>Nickolas G. Spina, on behalf of Kepler Communications Inc. (</w:t>
      </w:r>
      <w:r w:rsidRPr="004A375B" w:rsidR="009B0D7D">
        <w:t>f</w:t>
      </w:r>
      <w:r w:rsidRPr="004A375B">
        <w:t>iled June 16, 2021)</w:t>
      </w:r>
      <w:r w:rsidR="0009489B">
        <w:t xml:space="preserve"> </w:t>
      </w:r>
    </w:p>
    <w:p w:rsidR="009F296A" w:rsidRPr="004A375B" w:rsidP="006F6A5D" w14:paraId="0A057630" w14:textId="0A8BC750">
      <w:pPr>
        <w:pStyle w:val="Default"/>
      </w:pP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D544C0A"/>
    <w:multiLevelType w:val="hybridMultilevel"/>
    <w:tmpl w:val="C1509214"/>
    <w:lvl w:ilvl="0">
      <w:start w:val="0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FA139BB"/>
    <w:multiLevelType w:val="hybridMultilevel"/>
    <w:tmpl w:val="C8FACDEE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A11403F"/>
    <w:multiLevelType w:val="hybridMultilevel"/>
    <w:tmpl w:val="90BC1B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875BF"/>
    <w:rsid w:val="0009489B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13325"/>
    <w:rsid w:val="00122BD5"/>
    <w:rsid w:val="001979D9"/>
    <w:rsid w:val="001A5272"/>
    <w:rsid w:val="001D6BCF"/>
    <w:rsid w:val="001E01CA"/>
    <w:rsid w:val="00201829"/>
    <w:rsid w:val="002060D9"/>
    <w:rsid w:val="00226822"/>
    <w:rsid w:val="00260594"/>
    <w:rsid w:val="00285017"/>
    <w:rsid w:val="00290100"/>
    <w:rsid w:val="002A2D2E"/>
    <w:rsid w:val="00343749"/>
    <w:rsid w:val="00357D50"/>
    <w:rsid w:val="003731F2"/>
    <w:rsid w:val="003925DC"/>
    <w:rsid w:val="003B0550"/>
    <w:rsid w:val="003B694F"/>
    <w:rsid w:val="003E65A5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A375B"/>
    <w:rsid w:val="004B626F"/>
    <w:rsid w:val="004C12D0"/>
    <w:rsid w:val="004C2EE3"/>
    <w:rsid w:val="004E4A22"/>
    <w:rsid w:val="00511968"/>
    <w:rsid w:val="0055614C"/>
    <w:rsid w:val="00597A25"/>
    <w:rsid w:val="005D48A1"/>
    <w:rsid w:val="00607BA5"/>
    <w:rsid w:val="00622EDA"/>
    <w:rsid w:val="00626EB6"/>
    <w:rsid w:val="006353A3"/>
    <w:rsid w:val="006411B0"/>
    <w:rsid w:val="00655D03"/>
    <w:rsid w:val="00660F52"/>
    <w:rsid w:val="006638DA"/>
    <w:rsid w:val="006744C8"/>
    <w:rsid w:val="00683F84"/>
    <w:rsid w:val="006855A5"/>
    <w:rsid w:val="00690058"/>
    <w:rsid w:val="006902C9"/>
    <w:rsid w:val="006970E0"/>
    <w:rsid w:val="006A6A81"/>
    <w:rsid w:val="006B1D53"/>
    <w:rsid w:val="006C6CE5"/>
    <w:rsid w:val="006E26AF"/>
    <w:rsid w:val="006F6A5D"/>
    <w:rsid w:val="006F7393"/>
    <w:rsid w:val="0070224F"/>
    <w:rsid w:val="00705450"/>
    <w:rsid w:val="007115F7"/>
    <w:rsid w:val="00762AA9"/>
    <w:rsid w:val="00785689"/>
    <w:rsid w:val="0079754B"/>
    <w:rsid w:val="007A1E6D"/>
    <w:rsid w:val="007B7559"/>
    <w:rsid w:val="007D1D5B"/>
    <w:rsid w:val="00822CE0"/>
    <w:rsid w:val="00837C62"/>
    <w:rsid w:val="00841AB1"/>
    <w:rsid w:val="0085544E"/>
    <w:rsid w:val="0088621D"/>
    <w:rsid w:val="008A0DF5"/>
    <w:rsid w:val="008B16E4"/>
    <w:rsid w:val="008C22FD"/>
    <w:rsid w:val="00910F12"/>
    <w:rsid w:val="00922605"/>
    <w:rsid w:val="00926503"/>
    <w:rsid w:val="00930ECF"/>
    <w:rsid w:val="00932276"/>
    <w:rsid w:val="009652B3"/>
    <w:rsid w:val="00974D3F"/>
    <w:rsid w:val="009838BC"/>
    <w:rsid w:val="009B0D7D"/>
    <w:rsid w:val="009F108B"/>
    <w:rsid w:val="009F296A"/>
    <w:rsid w:val="00A03644"/>
    <w:rsid w:val="00A23C37"/>
    <w:rsid w:val="00A45F4F"/>
    <w:rsid w:val="00A600A9"/>
    <w:rsid w:val="00A64D7B"/>
    <w:rsid w:val="00A75CE5"/>
    <w:rsid w:val="00A80EA3"/>
    <w:rsid w:val="00A81058"/>
    <w:rsid w:val="00A866AC"/>
    <w:rsid w:val="00AA55B7"/>
    <w:rsid w:val="00AA5B9E"/>
    <w:rsid w:val="00AB1BAB"/>
    <w:rsid w:val="00AB2407"/>
    <w:rsid w:val="00AB3E81"/>
    <w:rsid w:val="00AB53DF"/>
    <w:rsid w:val="00AC16C8"/>
    <w:rsid w:val="00B07E5C"/>
    <w:rsid w:val="00B20363"/>
    <w:rsid w:val="00B326E3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660D2"/>
    <w:rsid w:val="00C82B6B"/>
    <w:rsid w:val="00C90D6A"/>
    <w:rsid w:val="00CB6085"/>
    <w:rsid w:val="00CC46DB"/>
    <w:rsid w:val="00CC72B6"/>
    <w:rsid w:val="00D0218D"/>
    <w:rsid w:val="00D216CD"/>
    <w:rsid w:val="00D92167"/>
    <w:rsid w:val="00DA2529"/>
    <w:rsid w:val="00DB130A"/>
    <w:rsid w:val="00DC10A1"/>
    <w:rsid w:val="00DC655F"/>
    <w:rsid w:val="00DD7EBD"/>
    <w:rsid w:val="00DF62B6"/>
    <w:rsid w:val="00E02115"/>
    <w:rsid w:val="00E07225"/>
    <w:rsid w:val="00E155B7"/>
    <w:rsid w:val="00E46465"/>
    <w:rsid w:val="00E5409F"/>
    <w:rsid w:val="00E8671C"/>
    <w:rsid w:val="00EB2B14"/>
    <w:rsid w:val="00EC0185"/>
    <w:rsid w:val="00F021FA"/>
    <w:rsid w:val="00F44BE0"/>
    <w:rsid w:val="00F57ACA"/>
    <w:rsid w:val="00F62E97"/>
    <w:rsid w:val="00F64209"/>
    <w:rsid w:val="00F93BF5"/>
    <w:rsid w:val="00F95613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