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0228B" w:rsidRPr="00B214B4" w:rsidP="00B214B4" w14:paraId="594E637A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4B4">
        <w:rPr>
          <w:rFonts w:ascii="Times New Roman" w:hAnsi="Times New Roman" w:cs="Times New Roman"/>
          <w:b/>
        </w:rPr>
        <w:t>Before the</w:t>
      </w:r>
    </w:p>
    <w:p w:rsidR="0060228B" w:rsidRPr="00B214B4" w:rsidP="00B214B4" w14:paraId="2F4B25C0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4B4">
        <w:rPr>
          <w:rFonts w:ascii="Times New Roman" w:hAnsi="Times New Roman" w:cs="Times New Roman"/>
          <w:b/>
        </w:rPr>
        <w:t>Federal Communications Commission</w:t>
      </w:r>
    </w:p>
    <w:p w:rsidR="0060228B" w:rsidRPr="00B214B4" w:rsidP="00B214B4" w14:paraId="70F3F5D6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City">
          <w:r w:rsidRPr="00B214B4">
            <w:rPr>
              <w:rFonts w:ascii="Times New Roman" w:hAnsi="Times New Roman" w:cs="Times New Roman"/>
              <w:b/>
            </w:rPr>
            <w:t>Washington</w:t>
          </w:r>
        </w:smartTag>
        <w:r w:rsidRPr="00B214B4">
          <w:rPr>
            <w:rFonts w:ascii="Times New Roman" w:hAnsi="Times New Roman" w:cs="Times New Roman"/>
            <w:b/>
          </w:rPr>
          <w:t xml:space="preserve">, </w:t>
        </w:r>
        <w:smartTag w:uri="urn:schemas-microsoft-com:office:smarttags" w:element="State">
          <w:r w:rsidRPr="00B214B4">
            <w:rPr>
              <w:rFonts w:ascii="Times New Roman" w:hAnsi="Times New Roman" w:cs="Times New Roman"/>
              <w:b/>
            </w:rPr>
            <w:t>D.C.</w:t>
          </w:r>
        </w:smartTag>
        <w:r w:rsidRPr="00B214B4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ostalCode">
          <w:r w:rsidRPr="00B214B4">
            <w:rPr>
              <w:rFonts w:ascii="Times New Roman" w:hAnsi="Times New Roman" w:cs="Times New Roman"/>
              <w:b/>
            </w:rPr>
            <w:t>20554</w:t>
          </w:r>
        </w:smartTag>
      </w:smartTag>
    </w:p>
    <w:p w:rsidR="0060228B" w:rsidRPr="00B214B4" w:rsidP="00B214B4" w14:paraId="5A2B10B2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0228B" w:rsidRPr="00B214B4" w:rsidP="00B214B4" w14:paraId="412C638A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48" w:type="dxa"/>
        <w:tblLayout w:type="fixed"/>
        <w:tblLook w:val="0000"/>
      </w:tblPr>
      <w:tblGrid>
        <w:gridCol w:w="4698"/>
        <w:gridCol w:w="720"/>
        <w:gridCol w:w="4230"/>
      </w:tblGrid>
      <w:tr w14:paraId="016A3A40" w14:textId="77777777" w:rsidTr="00FB5ED5">
        <w:tblPrEx>
          <w:tblW w:w="9648" w:type="dxa"/>
          <w:tblLayout w:type="fixed"/>
          <w:tblLook w:val="0000"/>
        </w:tblPrEx>
        <w:tc>
          <w:tcPr>
            <w:tcW w:w="4698" w:type="dxa"/>
          </w:tcPr>
          <w:p w:rsidR="00FB5ED5" w:rsidRPr="00B214B4" w:rsidP="00B214B4" w14:paraId="5EF38E08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214B4">
              <w:rPr>
                <w:rFonts w:ascii="Times New Roman" w:hAnsi="Times New Roman" w:cs="Times New Roman"/>
                <w:spacing w:val="-2"/>
              </w:rPr>
              <w:t>In the Matter of</w:t>
            </w:r>
          </w:p>
          <w:p w:rsidR="00FB5ED5" w:rsidRPr="00B214B4" w:rsidP="00B214B4" w14:paraId="409CAE22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FB5ED5" w:rsidRPr="00B214B4" w:rsidP="00B214B4" w14:paraId="55D13766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214B4">
              <w:rPr>
                <w:rFonts w:ascii="Times New Roman" w:hAnsi="Times New Roman" w:cs="Times New Roman"/>
                <w:spacing w:val="-2"/>
              </w:rPr>
              <w:t xml:space="preserve">Assessment and Collection of Regulatory Fees for </w:t>
            </w:r>
          </w:p>
          <w:p w:rsidR="00FB5ED5" w:rsidRPr="00B214B4" w:rsidP="00B214B4" w14:paraId="56473738" w14:textId="492A8730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214B4">
              <w:rPr>
                <w:rFonts w:ascii="Times New Roman" w:hAnsi="Times New Roman" w:cs="Times New Roman"/>
                <w:spacing w:val="-2"/>
              </w:rPr>
              <w:t>Fiscal Year 20</w:t>
            </w:r>
            <w:r w:rsidRPr="00B214B4" w:rsidR="00B206E4">
              <w:rPr>
                <w:rFonts w:ascii="Times New Roman" w:hAnsi="Times New Roman" w:cs="Times New Roman"/>
                <w:spacing w:val="-2"/>
              </w:rPr>
              <w:t>21</w:t>
            </w:r>
          </w:p>
          <w:p w:rsidR="00FB5ED5" w:rsidRPr="00B214B4" w:rsidP="00B214B4" w14:paraId="051E4028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20" w:type="dxa"/>
          </w:tcPr>
          <w:p w:rsidR="00FB5ED5" w:rsidRPr="00B214B4" w:rsidP="00B214B4" w14:paraId="748FE5B7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B214B4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FB5ED5" w:rsidRPr="00B214B4" w:rsidP="00B214B4" w14:paraId="4F6C9D9B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B214B4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FB5ED5" w:rsidRPr="00B214B4" w:rsidP="00B214B4" w14:paraId="14E73487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B214B4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FB5ED5" w:rsidRPr="00B214B4" w:rsidP="00B214B4" w14:paraId="04D6E421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B214B4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FB5ED5" w:rsidRPr="00B214B4" w:rsidP="00B214B4" w14:paraId="42FA8B99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30" w:type="dxa"/>
          </w:tcPr>
          <w:p w:rsidR="00FB5ED5" w:rsidRPr="00B214B4" w:rsidP="00B214B4" w14:paraId="20CA3C9C" w14:textId="77777777">
            <w:pPr>
              <w:widowControl w:val="0"/>
              <w:tabs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FB5ED5" w:rsidRPr="00B214B4" w:rsidP="00B214B4" w14:paraId="0983DFDA" w14:textId="77777777">
            <w:pPr>
              <w:pStyle w:val="TOAHeading"/>
              <w:widowControl w:val="0"/>
              <w:tabs>
                <w:tab w:val="center" w:pos="4680"/>
                <w:tab w:val="clear" w:pos="93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FB5ED5" w:rsidRPr="00B214B4" w:rsidP="00B214B4" w14:paraId="232F63FF" w14:textId="37EF1040">
            <w:pPr>
              <w:widowControl w:val="0"/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214B4">
              <w:rPr>
                <w:rFonts w:ascii="Times New Roman" w:hAnsi="Times New Roman" w:cs="Times New Roman"/>
                <w:spacing w:val="-2"/>
              </w:rPr>
              <w:t xml:space="preserve">MD Docket No. </w:t>
            </w:r>
            <w:r w:rsidRPr="00B214B4" w:rsidR="0054445A">
              <w:rPr>
                <w:rFonts w:ascii="Times New Roman" w:hAnsi="Times New Roman" w:cs="Times New Roman"/>
                <w:spacing w:val="-2"/>
              </w:rPr>
              <w:t>21</w:t>
            </w:r>
            <w:r w:rsidRPr="00B214B4">
              <w:rPr>
                <w:rFonts w:ascii="Times New Roman" w:hAnsi="Times New Roman" w:cs="Times New Roman"/>
                <w:spacing w:val="-2"/>
              </w:rPr>
              <w:t>-1</w:t>
            </w:r>
            <w:r w:rsidRPr="00B214B4" w:rsidR="0054445A">
              <w:rPr>
                <w:rFonts w:ascii="Times New Roman" w:hAnsi="Times New Roman" w:cs="Times New Roman"/>
                <w:spacing w:val="-2"/>
              </w:rPr>
              <w:t>90</w:t>
            </w:r>
          </w:p>
          <w:p w:rsidR="00FB5ED5" w:rsidRPr="00B214B4" w:rsidP="00B214B4" w14:paraId="6C1BF125" w14:textId="77777777">
            <w:pPr>
              <w:widowControl w:val="0"/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FB5ED5" w:rsidRPr="00B214B4" w:rsidP="00B214B4" w14:paraId="06FF0B89" w14:textId="77777777">
            <w:pPr>
              <w:widowControl w:val="0"/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60228B" w:rsidRPr="00B214B4" w:rsidP="00B214B4" w14:paraId="6349548F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B214B4">
        <w:rPr>
          <w:rFonts w:ascii="Times New Roman" w:hAnsi="Times New Roman" w:cs="Times New Roman"/>
          <w:b/>
          <w:spacing w:val="-2"/>
        </w:rPr>
        <w:t>ERRATUM</w:t>
      </w:r>
    </w:p>
    <w:p w:rsidR="00E00E22" w:rsidRPr="00B214B4" w:rsidP="00B214B4" w14:paraId="0F3DCB58" w14:textId="77777777">
      <w:pPr>
        <w:widowControl w:val="0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228B" w:rsidRPr="00B214B4" w:rsidP="00B214B4" w14:paraId="50AEA24B" w14:textId="68B0C95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214B4">
        <w:rPr>
          <w:rFonts w:ascii="Times New Roman" w:hAnsi="Times New Roman" w:cs="Times New Roman"/>
          <w:b/>
        </w:rPr>
        <w:t>Released:</w:t>
      </w:r>
      <w:r w:rsidRPr="00B214B4" w:rsidR="00FB5ED5">
        <w:rPr>
          <w:rFonts w:ascii="Times New Roman" w:hAnsi="Times New Roman" w:cs="Times New Roman"/>
          <w:b/>
        </w:rPr>
        <w:t xml:space="preserve"> </w:t>
      </w:r>
      <w:r w:rsidRPr="00B214B4" w:rsidR="0054445A">
        <w:rPr>
          <w:rFonts w:ascii="Times New Roman" w:hAnsi="Times New Roman" w:cs="Times New Roman"/>
          <w:b/>
        </w:rPr>
        <w:t xml:space="preserve">September </w:t>
      </w:r>
      <w:r w:rsidRPr="00B214B4" w:rsidR="000418DE">
        <w:rPr>
          <w:rFonts w:ascii="Times New Roman" w:hAnsi="Times New Roman" w:cs="Times New Roman"/>
          <w:b/>
        </w:rPr>
        <w:t>8</w:t>
      </w:r>
      <w:r w:rsidRPr="00B214B4" w:rsidR="00FB5ED5">
        <w:rPr>
          <w:rFonts w:ascii="Times New Roman" w:hAnsi="Times New Roman" w:cs="Times New Roman"/>
          <w:b/>
        </w:rPr>
        <w:t>, 20</w:t>
      </w:r>
      <w:r w:rsidRPr="00B214B4" w:rsidR="0054445A">
        <w:rPr>
          <w:rFonts w:ascii="Times New Roman" w:hAnsi="Times New Roman" w:cs="Times New Roman"/>
          <w:b/>
        </w:rPr>
        <w:t>21</w:t>
      </w:r>
      <w:r w:rsidRPr="00B214B4">
        <w:rPr>
          <w:rFonts w:ascii="Times New Roman" w:hAnsi="Times New Roman" w:cs="Times New Roman"/>
          <w:b/>
        </w:rPr>
        <w:t xml:space="preserve">  </w:t>
      </w:r>
    </w:p>
    <w:p w:rsidR="0060228B" w:rsidRPr="00B214B4" w:rsidP="00B214B4" w14:paraId="56950158" w14:textId="77777777">
      <w:pPr>
        <w:widowControl w:val="0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5ED5" w:rsidRPr="00B214B4" w:rsidP="00B214B4" w14:paraId="2D616E9A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214B4">
        <w:rPr>
          <w:rFonts w:ascii="Times New Roman" w:hAnsi="Times New Roman" w:cs="Times New Roman"/>
        </w:rPr>
        <w:t>By the Managing Director, Office of the Managing Director:</w:t>
      </w:r>
    </w:p>
    <w:p w:rsidR="00FB5ED5" w:rsidRPr="00B214B4" w:rsidP="00B214B4" w14:paraId="0DDCD76D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B5ED5" w:rsidP="00B214B4" w14:paraId="6C411D07" w14:textId="59A19C2B">
      <w:pPr>
        <w:pStyle w:val="ParaNum"/>
        <w:widowControl w:val="0"/>
        <w:numPr>
          <w:ilvl w:val="0"/>
          <w:numId w:val="0"/>
        </w:numPr>
        <w:spacing w:after="0" w:line="240" w:lineRule="auto"/>
        <w:ind w:firstLine="720"/>
        <w:rPr>
          <w:rFonts w:ascii="Times New Roman" w:hAnsi="Times New Roman" w:cs="Times New Roman"/>
        </w:rPr>
      </w:pPr>
      <w:bookmarkStart w:id="0" w:name="_Hlk10109077"/>
      <w:r w:rsidRPr="00B214B4">
        <w:rPr>
          <w:rFonts w:ascii="Times New Roman" w:hAnsi="Times New Roman" w:cs="Times New Roman"/>
        </w:rPr>
        <w:t>On August 2</w:t>
      </w:r>
      <w:r w:rsidRPr="00B214B4" w:rsidR="0054445A">
        <w:rPr>
          <w:rFonts w:ascii="Times New Roman" w:hAnsi="Times New Roman" w:cs="Times New Roman"/>
        </w:rPr>
        <w:t>6</w:t>
      </w:r>
      <w:r w:rsidRPr="00B214B4">
        <w:rPr>
          <w:rFonts w:ascii="Times New Roman" w:hAnsi="Times New Roman" w:cs="Times New Roman"/>
        </w:rPr>
        <w:t>, 20</w:t>
      </w:r>
      <w:r w:rsidRPr="00B214B4" w:rsidR="0054445A">
        <w:rPr>
          <w:rFonts w:ascii="Times New Roman" w:hAnsi="Times New Roman" w:cs="Times New Roman"/>
        </w:rPr>
        <w:t>21</w:t>
      </w:r>
      <w:r w:rsidRPr="00B214B4">
        <w:rPr>
          <w:rFonts w:ascii="Times New Roman" w:hAnsi="Times New Roman" w:cs="Times New Roman"/>
        </w:rPr>
        <w:t xml:space="preserve">, the </w:t>
      </w:r>
      <w:r w:rsidR="00A97313">
        <w:rPr>
          <w:rFonts w:ascii="Times New Roman" w:hAnsi="Times New Roman" w:cs="Times New Roman"/>
        </w:rPr>
        <w:t>Commission</w:t>
      </w:r>
      <w:r w:rsidRPr="00B214B4">
        <w:rPr>
          <w:rFonts w:ascii="Times New Roman" w:hAnsi="Times New Roman" w:cs="Times New Roman"/>
        </w:rPr>
        <w:t xml:space="preserve"> released a </w:t>
      </w:r>
      <w:r w:rsidRPr="00B214B4">
        <w:rPr>
          <w:rFonts w:ascii="Times New Roman" w:hAnsi="Times New Roman" w:cs="Times New Roman"/>
          <w:i/>
          <w:iCs/>
        </w:rPr>
        <w:t>Report and Order and Notice of Proposed Rulemaking</w:t>
      </w:r>
      <w:r w:rsidRPr="00B214B4" w:rsidR="00415192">
        <w:rPr>
          <w:rFonts w:ascii="Times New Roman" w:hAnsi="Times New Roman" w:cs="Times New Roman"/>
          <w:i/>
          <w:iCs/>
        </w:rPr>
        <w:t xml:space="preserve"> </w:t>
      </w:r>
      <w:r w:rsidRPr="00B214B4" w:rsidR="00415192">
        <w:rPr>
          <w:rFonts w:ascii="Times New Roman" w:hAnsi="Times New Roman" w:cs="Times New Roman"/>
        </w:rPr>
        <w:t>(</w:t>
      </w:r>
      <w:r w:rsidRPr="00B214B4" w:rsidR="00415192">
        <w:rPr>
          <w:rFonts w:ascii="Times New Roman" w:hAnsi="Times New Roman" w:cs="Times New Roman"/>
          <w:i/>
          <w:iCs/>
        </w:rPr>
        <w:t>FY 2021 Report and Order</w:t>
      </w:r>
      <w:r w:rsidRPr="00B214B4" w:rsidR="00415192">
        <w:rPr>
          <w:rFonts w:ascii="Times New Roman" w:hAnsi="Times New Roman" w:cs="Times New Roman"/>
        </w:rPr>
        <w:t>)</w:t>
      </w:r>
      <w:r w:rsidRPr="00B214B4">
        <w:rPr>
          <w:rFonts w:ascii="Times New Roman" w:hAnsi="Times New Roman" w:cs="Times New Roman"/>
        </w:rPr>
        <w:t xml:space="preserve">, FCC </w:t>
      </w:r>
      <w:r w:rsidRPr="00B214B4" w:rsidR="0054445A">
        <w:rPr>
          <w:rFonts w:ascii="Times New Roman" w:hAnsi="Times New Roman" w:cs="Times New Roman"/>
        </w:rPr>
        <w:t>21</w:t>
      </w:r>
      <w:r w:rsidRPr="00B214B4">
        <w:rPr>
          <w:rFonts w:ascii="Times New Roman" w:hAnsi="Times New Roman" w:cs="Times New Roman"/>
        </w:rPr>
        <w:t>-</w:t>
      </w:r>
      <w:r w:rsidRPr="00B214B4" w:rsidR="0054445A">
        <w:rPr>
          <w:rFonts w:ascii="Times New Roman" w:hAnsi="Times New Roman" w:cs="Times New Roman"/>
        </w:rPr>
        <w:t>98</w:t>
      </w:r>
      <w:r w:rsidRPr="00B214B4">
        <w:rPr>
          <w:rFonts w:ascii="Times New Roman" w:hAnsi="Times New Roman" w:cs="Times New Roman"/>
        </w:rPr>
        <w:t>, in the above captioned proceeding.  This Errat</w:t>
      </w:r>
      <w:r w:rsidRPr="00B214B4" w:rsidR="00B77E1B">
        <w:rPr>
          <w:rFonts w:ascii="Times New Roman" w:hAnsi="Times New Roman" w:cs="Times New Roman"/>
        </w:rPr>
        <w:t>um</w:t>
      </w:r>
      <w:r w:rsidRPr="00B214B4">
        <w:rPr>
          <w:rFonts w:ascii="Times New Roman" w:hAnsi="Times New Roman" w:cs="Times New Roman"/>
        </w:rPr>
        <w:t xml:space="preserve"> </w:t>
      </w:r>
      <w:bookmarkEnd w:id="0"/>
      <w:r w:rsidRPr="00B214B4">
        <w:rPr>
          <w:rFonts w:ascii="Times New Roman" w:hAnsi="Times New Roman" w:cs="Times New Roman"/>
        </w:rPr>
        <w:t xml:space="preserve">corrects the </w:t>
      </w:r>
      <w:r w:rsidRPr="00B214B4" w:rsidR="0054445A">
        <w:rPr>
          <w:rFonts w:ascii="Times New Roman" w:hAnsi="Times New Roman" w:cs="Times New Roman"/>
        </w:rPr>
        <w:t>comment and reply comment</w:t>
      </w:r>
      <w:r w:rsidRPr="00B214B4" w:rsidR="005B1FF7">
        <w:rPr>
          <w:rFonts w:ascii="Times New Roman" w:hAnsi="Times New Roman" w:cs="Times New Roman"/>
        </w:rPr>
        <w:t xml:space="preserve"> </w:t>
      </w:r>
      <w:r w:rsidRPr="00B214B4" w:rsidR="0054445A">
        <w:rPr>
          <w:rFonts w:ascii="Times New Roman" w:hAnsi="Times New Roman" w:cs="Times New Roman"/>
        </w:rPr>
        <w:t xml:space="preserve">dates on the first page of the </w:t>
      </w:r>
      <w:r w:rsidRPr="00B214B4" w:rsidR="00415192">
        <w:rPr>
          <w:rFonts w:ascii="Times New Roman" w:hAnsi="Times New Roman" w:cs="Times New Roman"/>
          <w:i/>
          <w:iCs/>
        </w:rPr>
        <w:t>FY 2021 Report and Order</w:t>
      </w:r>
      <w:r w:rsidRPr="00B214B4" w:rsidR="00415192">
        <w:rPr>
          <w:rFonts w:ascii="Times New Roman" w:hAnsi="Times New Roman" w:cs="Times New Roman"/>
        </w:rPr>
        <w:t xml:space="preserve"> </w:t>
      </w:r>
      <w:r w:rsidRPr="00B214B4" w:rsidR="0054445A">
        <w:rPr>
          <w:rFonts w:ascii="Times New Roman" w:hAnsi="Times New Roman" w:cs="Times New Roman"/>
        </w:rPr>
        <w:t>t</w:t>
      </w:r>
      <w:r w:rsidRPr="00B214B4">
        <w:rPr>
          <w:rFonts w:ascii="Times New Roman" w:hAnsi="Times New Roman" w:cs="Times New Roman"/>
        </w:rPr>
        <w:t xml:space="preserve">o read as follows: </w:t>
      </w:r>
    </w:p>
    <w:p w:rsidR="00B214B4" w:rsidRPr="00B214B4" w:rsidP="00B214B4" w14:paraId="5085085E" w14:textId="77777777">
      <w:pPr>
        <w:pStyle w:val="ParaNum"/>
        <w:widowControl w:val="0"/>
        <w:numPr>
          <w:ilvl w:val="0"/>
          <w:numId w:val="0"/>
        </w:num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4445A" w:rsidRPr="00B214B4" w:rsidP="00B214B4" w14:paraId="7A7862D8" w14:textId="0A19CC4D">
      <w:pPr>
        <w:widowControl w:val="0"/>
        <w:tabs>
          <w:tab w:val="left" w:pos="7688"/>
        </w:tabs>
        <w:spacing w:after="0" w:line="240" w:lineRule="auto"/>
        <w:rPr>
          <w:rFonts w:ascii="Times New Roman" w:hAnsi="Times New Roman" w:cs="Times New Roman"/>
          <w:b/>
          <w:spacing w:val="-2"/>
        </w:rPr>
      </w:pPr>
      <w:r w:rsidRPr="00B214B4">
        <w:rPr>
          <w:rFonts w:ascii="Times New Roman" w:hAnsi="Times New Roman" w:cs="Times New Roman"/>
          <w:b/>
          <w:spacing w:val="-2"/>
        </w:rPr>
        <w:t>“</w:t>
      </w:r>
      <w:r w:rsidRPr="00B214B4">
        <w:rPr>
          <w:rFonts w:ascii="Times New Roman" w:hAnsi="Times New Roman" w:cs="Times New Roman"/>
          <w:b/>
          <w:spacing w:val="-2"/>
        </w:rPr>
        <w:t xml:space="preserve">Comment Date: [30 days </w:t>
      </w:r>
      <w:r w:rsidRPr="00B214B4" w:rsidR="009E5EEB">
        <w:rPr>
          <w:rFonts w:ascii="Times New Roman" w:hAnsi="Times New Roman" w:cs="Times New Roman"/>
          <w:b/>
          <w:spacing w:val="-2"/>
        </w:rPr>
        <w:t>after date of publication in the Federal Register</w:t>
      </w:r>
      <w:r w:rsidRPr="00B214B4">
        <w:rPr>
          <w:rFonts w:ascii="Times New Roman" w:hAnsi="Times New Roman" w:cs="Times New Roman"/>
          <w:b/>
          <w:spacing w:val="-2"/>
        </w:rPr>
        <w:t>]</w:t>
      </w:r>
    </w:p>
    <w:p w:rsidR="0054445A" w:rsidRPr="00B214B4" w:rsidP="00B214B4" w14:paraId="7774FDC3" w14:textId="202A236C">
      <w:pPr>
        <w:widowControl w:val="0"/>
        <w:spacing w:after="0" w:line="240" w:lineRule="auto"/>
        <w:rPr>
          <w:rFonts w:ascii="Times New Roman" w:hAnsi="Times New Roman" w:cs="Times New Roman"/>
          <w:b/>
          <w:spacing w:val="-2"/>
        </w:rPr>
      </w:pPr>
      <w:r w:rsidRPr="00B214B4">
        <w:rPr>
          <w:rFonts w:ascii="Times New Roman" w:hAnsi="Times New Roman" w:cs="Times New Roman"/>
          <w:b/>
          <w:spacing w:val="-2"/>
        </w:rPr>
        <w:t xml:space="preserve">  </w:t>
      </w:r>
      <w:r w:rsidRPr="00B214B4">
        <w:rPr>
          <w:rFonts w:ascii="Times New Roman" w:hAnsi="Times New Roman" w:cs="Times New Roman"/>
          <w:b/>
          <w:spacing w:val="-2"/>
        </w:rPr>
        <w:t>Reply Comment Date</w:t>
      </w:r>
      <w:r w:rsidRPr="00B214B4">
        <w:rPr>
          <w:rFonts w:ascii="Times New Roman" w:hAnsi="Times New Roman" w:cs="Times New Roman"/>
          <w:spacing w:val="-2"/>
        </w:rPr>
        <w:t xml:space="preserve">: </w:t>
      </w:r>
      <w:r w:rsidRPr="00B214B4">
        <w:rPr>
          <w:rFonts w:ascii="Times New Roman" w:hAnsi="Times New Roman" w:cs="Times New Roman"/>
          <w:b/>
          <w:bCs/>
          <w:spacing w:val="-2"/>
        </w:rPr>
        <w:t>[45 days</w:t>
      </w:r>
      <w:r w:rsidRPr="00B214B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214B4" w:rsidR="009E5EEB">
        <w:rPr>
          <w:rFonts w:ascii="Times New Roman" w:hAnsi="Times New Roman" w:cs="Times New Roman"/>
          <w:b/>
          <w:bCs/>
          <w:spacing w:val="-2"/>
        </w:rPr>
        <w:t>after date of publication in the Federal Register</w:t>
      </w:r>
      <w:r w:rsidRPr="00B214B4">
        <w:rPr>
          <w:rFonts w:ascii="Times New Roman" w:hAnsi="Times New Roman" w:cs="Times New Roman"/>
          <w:b/>
          <w:bCs/>
          <w:spacing w:val="-2"/>
        </w:rPr>
        <w:t>]</w:t>
      </w:r>
      <w:r w:rsidRPr="00B214B4" w:rsidR="00392101">
        <w:rPr>
          <w:rFonts w:ascii="Times New Roman" w:hAnsi="Times New Roman" w:cs="Times New Roman"/>
          <w:b/>
          <w:bCs/>
          <w:spacing w:val="-2"/>
        </w:rPr>
        <w:t>”</w:t>
      </w:r>
    </w:p>
    <w:p w:rsidR="003B2A15" w:rsidRPr="00B214B4" w:rsidP="00B214B4" w14:paraId="37EE0512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B5ED5" w:rsidRPr="00B214B4" w:rsidP="00B214B4" w14:paraId="414554E9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  <w:t>FEDERAL COMMUNICATIONS COMMISSION</w:t>
      </w:r>
    </w:p>
    <w:p w:rsidR="00FB5ED5" w:rsidRPr="00B214B4" w:rsidP="00B214B4" w14:paraId="1BD75287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B5ED5" w:rsidRPr="00B214B4" w:rsidP="00B214B4" w14:paraId="2E85BD64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6EB1" w:rsidRPr="00B214B4" w:rsidP="00B214B4" w14:paraId="5BBF6F95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6EB1" w:rsidRPr="00B214B4" w:rsidP="00B214B4" w14:paraId="5A288131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B5ED5" w:rsidRPr="00B214B4" w:rsidP="00B214B4" w14:paraId="5EF11B60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 w:rsidR="003C6EB1">
        <w:rPr>
          <w:rFonts w:ascii="Times New Roman" w:hAnsi="Times New Roman" w:cs="Times New Roman"/>
        </w:rPr>
        <w:t>Mark Stephens</w:t>
      </w:r>
    </w:p>
    <w:p w:rsidR="00FB5ED5" w:rsidRPr="00B214B4" w:rsidP="00B214B4" w14:paraId="62B42543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</w:r>
      <w:r w:rsidRPr="00B214B4">
        <w:rPr>
          <w:rFonts w:ascii="Times New Roman" w:hAnsi="Times New Roman" w:cs="Times New Roman"/>
        </w:rPr>
        <w:tab/>
        <w:t>Managing Director</w:t>
      </w:r>
    </w:p>
    <w:p w:rsidR="002E484C" w:rsidRPr="00B214B4" w:rsidP="00B214B4" w14:paraId="3406710E" w14:textId="77777777">
      <w:pPr>
        <w:widowControl w:val="0"/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sectPr w:rsidSect="00B214B4">
      <w:headerReference w:type="first" r:id="rId4"/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C44" w:rsidRPr="00B214B4" w:rsidP="00B214B4" w14:paraId="37BD1D25" w14:textId="344AA22C">
    <w:pPr>
      <w:pStyle w:val="Header"/>
      <w:rPr>
        <w:rFonts w:ascii="Times New Roman" w:hAnsi="Times New Roman" w:cs="Times New Roman"/>
      </w:rPr>
    </w:pPr>
    <w:r w:rsidRPr="00B214B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172720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59264" from="416.8pt,13.6pt" to="884.8pt,13.6pt" o:allowincell="f" strokeweight="1pt">
              <w10:wrap anchorx="margin"/>
            </v:line>
          </w:pict>
        </mc:Fallback>
      </mc:AlternateContent>
    </w:r>
    <w:r w:rsidRPr="00B214B4" w:rsidR="00887C29">
      <w:rPr>
        <w:rFonts w:ascii="Times New Roman" w:hAnsi="Times New Roman" w:cs="Times New Roman"/>
      </w:rPr>
      <w:tab/>
      <w:t>Federal Communications Commission</w:t>
    </w:r>
    <w:r w:rsidRPr="00B214B4">
      <w:rPr>
        <w:rFonts w:ascii="Times New Roman" w:hAnsi="Times New Roman" w:cs="Times New Roman"/>
      </w:rPr>
      <w:tab/>
    </w:r>
  </w:p>
  <w:p w:rsidR="007B7C44" w:rsidRPr="00B214B4" w:rsidP="00B214B4" w14:paraId="6D13E7E9" w14:textId="4CFA2AD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3DB5A72"/>
    <w:multiLevelType w:val="hybridMultilevel"/>
    <w:tmpl w:val="8CDA12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23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1"/>
  </w:num>
  <w:num w:numId="19">
    <w:abstractNumId w:val="13"/>
  </w:num>
  <w:num w:numId="20">
    <w:abstractNumId w:val="18"/>
  </w:num>
  <w:num w:numId="21">
    <w:abstractNumId w:val="20"/>
  </w:num>
  <w:num w:numId="22">
    <w:abstractNumId w:val="6"/>
  </w:num>
  <w:num w:numId="23">
    <w:abstractNumId w:val="25"/>
  </w:num>
  <w:num w:numId="24">
    <w:abstractNumId w:val="8"/>
  </w:num>
  <w:num w:numId="25">
    <w:abstractNumId w:val="19"/>
  </w:num>
  <w:num w:numId="26">
    <w:abstractNumId w:val="7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C"/>
    <w:rsid w:val="000418DE"/>
    <w:rsid w:val="00045457"/>
    <w:rsid w:val="00073AC0"/>
    <w:rsid w:val="00144B45"/>
    <w:rsid w:val="001739B8"/>
    <w:rsid w:val="00197125"/>
    <w:rsid w:val="001C03BB"/>
    <w:rsid w:val="00280207"/>
    <w:rsid w:val="002A29D2"/>
    <w:rsid w:val="002A4E36"/>
    <w:rsid w:val="002B4540"/>
    <w:rsid w:val="002E484C"/>
    <w:rsid w:val="00340532"/>
    <w:rsid w:val="00392101"/>
    <w:rsid w:val="00393BAC"/>
    <w:rsid w:val="003B2A15"/>
    <w:rsid w:val="003C6EB1"/>
    <w:rsid w:val="00415192"/>
    <w:rsid w:val="00441341"/>
    <w:rsid w:val="00456E40"/>
    <w:rsid w:val="00457589"/>
    <w:rsid w:val="00487612"/>
    <w:rsid w:val="004F7EDE"/>
    <w:rsid w:val="0054445A"/>
    <w:rsid w:val="005446E0"/>
    <w:rsid w:val="005822F6"/>
    <w:rsid w:val="0058422A"/>
    <w:rsid w:val="0058513E"/>
    <w:rsid w:val="005A09E4"/>
    <w:rsid w:val="005B1FF7"/>
    <w:rsid w:val="005B6639"/>
    <w:rsid w:val="005D711B"/>
    <w:rsid w:val="0060228B"/>
    <w:rsid w:val="006356AD"/>
    <w:rsid w:val="007A12F6"/>
    <w:rsid w:val="007B7C44"/>
    <w:rsid w:val="007F1859"/>
    <w:rsid w:val="00880AC7"/>
    <w:rsid w:val="00887C29"/>
    <w:rsid w:val="00891ADC"/>
    <w:rsid w:val="008B7C8E"/>
    <w:rsid w:val="008F6EC7"/>
    <w:rsid w:val="009E5EEB"/>
    <w:rsid w:val="009E7249"/>
    <w:rsid w:val="00A03D70"/>
    <w:rsid w:val="00A75E67"/>
    <w:rsid w:val="00A97313"/>
    <w:rsid w:val="00B07300"/>
    <w:rsid w:val="00B206E4"/>
    <w:rsid w:val="00B214B4"/>
    <w:rsid w:val="00B244CB"/>
    <w:rsid w:val="00B361FE"/>
    <w:rsid w:val="00B3749B"/>
    <w:rsid w:val="00B5265A"/>
    <w:rsid w:val="00B77E1B"/>
    <w:rsid w:val="00C51B36"/>
    <w:rsid w:val="00C7662D"/>
    <w:rsid w:val="00C7774B"/>
    <w:rsid w:val="00C855D4"/>
    <w:rsid w:val="00CB755C"/>
    <w:rsid w:val="00DC3862"/>
    <w:rsid w:val="00E00E22"/>
    <w:rsid w:val="00E42117"/>
    <w:rsid w:val="00E54357"/>
    <w:rsid w:val="00E60467"/>
    <w:rsid w:val="00E74972"/>
    <w:rsid w:val="00EB1A95"/>
    <w:rsid w:val="00ED2EA8"/>
    <w:rsid w:val="00F25801"/>
    <w:rsid w:val="00F7683D"/>
    <w:rsid w:val="00FB5ED5"/>
    <w:rsid w:val="00FE6A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84D784"/>
  <w15:docId w15:val="{115DD629-B353-46D5-A1E6-2B01528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973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qFormat/>
    <w:rsid w:val="000418DE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0418DE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0418DE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0418DE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0418DE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418DE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418DE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0418DE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0418DE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973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7313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0418DE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0418DE"/>
    <w:pPr>
      <w:spacing w:after="120"/>
    </w:pPr>
  </w:style>
  <w:style w:type="paragraph" w:customStyle="1" w:styleId="Bullet">
    <w:name w:val="Bullet"/>
    <w:basedOn w:val="Normal"/>
    <w:rsid w:val="000418DE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0418DE"/>
    <w:pPr>
      <w:spacing w:after="240"/>
      <w:ind w:left="1440" w:right="1440"/>
    </w:pPr>
  </w:style>
  <w:style w:type="paragraph" w:customStyle="1" w:styleId="TableFormat">
    <w:name w:val="TableFormat"/>
    <w:basedOn w:val="Bullet"/>
    <w:rsid w:val="000418DE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0418DE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B214B4"/>
    <w:pPr>
      <w:tabs>
        <w:tab w:val="center" w:pos="4680"/>
        <w:tab w:val="right" w:pos="9360"/>
      </w:tabs>
      <w:spacing w:after="0"/>
    </w:pPr>
    <w:rPr>
      <w:b/>
    </w:rPr>
  </w:style>
  <w:style w:type="paragraph" w:styleId="Footer">
    <w:name w:val="footer"/>
    <w:basedOn w:val="Normal"/>
    <w:link w:val="FooterChar"/>
    <w:uiPriority w:val="99"/>
    <w:rsid w:val="000418DE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0418D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0418D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0418D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418D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418D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418D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418D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418D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418D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0418DE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0418DE"/>
    <w:rPr>
      <w:sz w:val="20"/>
    </w:rPr>
  </w:style>
  <w:style w:type="character" w:customStyle="1" w:styleId="EndnoteTextChar">
    <w:name w:val="Endnote Text Char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0418DE"/>
    <w:rPr>
      <w:vertAlign w:val="superscript"/>
    </w:rPr>
  </w:style>
  <w:style w:type="paragraph" w:styleId="TOAHeading">
    <w:name w:val="toa heading"/>
    <w:basedOn w:val="Normal"/>
    <w:next w:val="Normal"/>
    <w:rsid w:val="000418D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418DE"/>
  </w:style>
  <w:style w:type="paragraph" w:customStyle="1" w:styleId="Paratitle">
    <w:name w:val="Para title"/>
    <w:basedOn w:val="Normal"/>
    <w:rsid w:val="000418DE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0418D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418DE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0418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ED5"/>
    <w:pPr>
      <w:ind w:left="720"/>
      <w:contextualSpacing/>
    </w:pPr>
    <w:rPr>
      <w:rFonts w:ascii="Calibri" w:eastAsia="Calibri" w:hAnsi="Calibri"/>
      <w:snapToGrid w:val="0"/>
    </w:rPr>
  </w:style>
  <w:style w:type="paragraph" w:styleId="BalloonText">
    <w:name w:val="Balloon Text"/>
    <w:basedOn w:val="Normal"/>
    <w:link w:val="BalloonTextChar"/>
    <w:rsid w:val="002B4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4540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0418D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