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753B7C80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2491FD52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0FAFFD59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AC7E97" w:rsidP="00BB4E29" w14:paraId="6D96E88A" w14:textId="77777777">
            <w:pPr>
              <w:rPr>
                <w:b/>
                <w:bCs/>
                <w:sz w:val="22"/>
                <w:szCs w:val="22"/>
              </w:rPr>
            </w:pPr>
            <w:r w:rsidRPr="00AC7E97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AC7E97" w:rsidP="00BB4E29" w14:paraId="5163F297" w14:textId="5E3FD724">
            <w:pPr>
              <w:rPr>
                <w:bCs/>
                <w:sz w:val="22"/>
                <w:szCs w:val="22"/>
              </w:rPr>
            </w:pPr>
            <w:r w:rsidRPr="00AC7E97">
              <w:rPr>
                <w:bCs/>
                <w:sz w:val="22"/>
                <w:szCs w:val="22"/>
              </w:rPr>
              <w:t>Katie Gorscak</w:t>
            </w:r>
          </w:p>
          <w:p w:rsidR="00FF232D" w:rsidRPr="00AC7E97" w:rsidP="00BB4E29" w14:paraId="025E5976" w14:textId="047A8E37">
            <w:pPr>
              <w:rPr>
                <w:bCs/>
                <w:sz w:val="22"/>
                <w:szCs w:val="22"/>
              </w:rPr>
            </w:pPr>
            <w:r w:rsidRPr="00AC7E97">
              <w:rPr>
                <w:bCs/>
                <w:sz w:val="22"/>
                <w:szCs w:val="22"/>
              </w:rPr>
              <w:t>katie.gorscak</w:t>
            </w:r>
            <w:r w:rsidRPr="00AC7E97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AC7E97" w:rsidP="00BB4E29" w14:paraId="789AA5BB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FD4FB08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DB2432" w:rsidP="002E165B" w14:paraId="2E386507" w14:textId="44888327">
            <w:pPr>
              <w:rPr>
                <w:sz w:val="22"/>
                <w:szCs w:val="22"/>
              </w:rPr>
            </w:pPr>
          </w:p>
          <w:p w:rsidR="00DB2432" w:rsidP="00E25DF7" w14:paraId="0AB11458" w14:textId="2CA506C0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PLUTO AND </w:t>
            </w:r>
            <w:r w:rsidR="00A00222">
              <w:rPr>
                <w:b/>
                <w:bCs/>
                <w:sz w:val="26"/>
                <w:szCs w:val="26"/>
              </w:rPr>
              <w:t>V</w:t>
            </w:r>
            <w:r>
              <w:rPr>
                <w:b/>
                <w:bCs/>
                <w:sz w:val="26"/>
                <w:szCs w:val="26"/>
              </w:rPr>
              <w:t>iacom</w:t>
            </w:r>
            <w:r w:rsidR="00A00222">
              <w:rPr>
                <w:b/>
                <w:bCs/>
                <w:sz w:val="26"/>
                <w:szCs w:val="26"/>
              </w:rPr>
              <w:t>CBS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WILL PAY $</w:t>
            </w:r>
            <w:r w:rsidR="00BF3CCE">
              <w:rPr>
                <w:b/>
                <w:bCs/>
                <w:sz w:val="26"/>
                <w:szCs w:val="26"/>
              </w:rPr>
              <w:t>3.5</w:t>
            </w:r>
            <w:r>
              <w:rPr>
                <w:b/>
                <w:bCs/>
                <w:sz w:val="26"/>
                <w:szCs w:val="26"/>
              </w:rPr>
              <w:t xml:space="preserve"> MILLION PENALTY</w:t>
            </w:r>
            <w:r w:rsidR="00F7132D">
              <w:rPr>
                <w:b/>
                <w:bCs/>
                <w:sz w:val="26"/>
                <w:szCs w:val="26"/>
              </w:rPr>
              <w:t xml:space="preserve"> FOR</w:t>
            </w:r>
            <w:r w:rsidR="00A35996">
              <w:rPr>
                <w:b/>
                <w:bCs/>
                <w:sz w:val="26"/>
                <w:szCs w:val="26"/>
              </w:rPr>
              <w:t xml:space="preserve"> VIOLATION OF ACCESSIBILITY RULES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DB2432" w:rsidRPr="006967B9" w:rsidP="00DB2432" w14:paraId="585D2E13" w14:textId="638C18A1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Marks First Action Taken Regarding Violation of </w:t>
            </w:r>
            <w:r w:rsidR="0035635D">
              <w:rPr>
                <w:b/>
                <w:bCs/>
                <w:i/>
              </w:rPr>
              <w:t>I</w:t>
            </w:r>
            <w:r w:rsidR="001A4331">
              <w:rPr>
                <w:b/>
                <w:bCs/>
                <w:i/>
              </w:rPr>
              <w:t>nternet Protocol</w:t>
            </w:r>
            <w:r w:rsidR="0035635D">
              <w:rPr>
                <w:b/>
                <w:bCs/>
                <w:i/>
              </w:rPr>
              <w:t xml:space="preserve"> Closed Captioning Rules</w:t>
            </w:r>
          </w:p>
          <w:p w:rsidR="00DB2432" w:rsidP="00DB2432" w14:paraId="09BD81FF" w14:textId="77777777">
            <w:pPr>
              <w:rPr>
                <w:sz w:val="22"/>
                <w:szCs w:val="22"/>
              </w:rPr>
            </w:pPr>
            <w:bookmarkStart w:id="0" w:name="_Hlk19803236"/>
          </w:p>
          <w:p w:rsidR="00A00222" w:rsidP="00EA4824" w14:paraId="391622B4" w14:textId="6348A10E">
            <w:pPr>
              <w:pStyle w:val="ParaNum"/>
              <w:numPr>
                <w:ilvl w:val="0"/>
                <w:numId w:val="0"/>
              </w:numPr>
              <w:spacing w:after="0"/>
            </w:pPr>
            <w:r w:rsidRPr="002E0D2A">
              <w:rPr>
                <w:szCs w:val="22"/>
              </w:rPr>
              <w:t xml:space="preserve">WASHINGTON, </w:t>
            </w:r>
            <w:r>
              <w:rPr>
                <w:szCs w:val="22"/>
              </w:rPr>
              <w:t xml:space="preserve">September </w:t>
            </w:r>
            <w:r w:rsidR="00540326">
              <w:rPr>
                <w:szCs w:val="22"/>
              </w:rPr>
              <w:t>29</w:t>
            </w:r>
            <w:r w:rsidRPr="002E0D2A">
              <w:rPr>
                <w:szCs w:val="22"/>
              </w:rPr>
              <w:t>, 20</w:t>
            </w:r>
            <w:r>
              <w:rPr>
                <w:szCs w:val="22"/>
              </w:rPr>
              <w:t>21</w:t>
            </w:r>
            <w:r w:rsidRPr="002E0D2A">
              <w:rPr>
                <w:szCs w:val="22"/>
              </w:rPr>
              <w:t>—</w:t>
            </w:r>
            <w:r>
              <w:rPr>
                <w:szCs w:val="22"/>
              </w:rPr>
              <w:t xml:space="preserve">The Federal Communications Commission’s Enforcement Bureau today announced </w:t>
            </w:r>
            <w:r>
              <w:rPr>
                <w:szCs w:val="22"/>
              </w:rPr>
              <w:t xml:space="preserve">it has settled an investigation </w:t>
            </w:r>
            <w:r w:rsidR="00126A6B">
              <w:rPr>
                <w:szCs w:val="22"/>
              </w:rPr>
              <w:t xml:space="preserve">with </w:t>
            </w:r>
            <w:r w:rsidR="0033064D">
              <w:rPr>
                <w:szCs w:val="22"/>
              </w:rPr>
              <w:t xml:space="preserve">Pluto Inc. and its parent company, </w:t>
            </w:r>
            <w:r w:rsidR="00126A6B">
              <w:rPr>
                <w:szCs w:val="22"/>
              </w:rPr>
              <w:t>ViacomCBS</w:t>
            </w:r>
            <w:r w:rsidR="00126A6B">
              <w:rPr>
                <w:szCs w:val="22"/>
              </w:rPr>
              <w:t xml:space="preserve"> </w:t>
            </w:r>
            <w:r w:rsidR="0033064D">
              <w:rPr>
                <w:szCs w:val="22"/>
              </w:rPr>
              <w:t>Inc.</w:t>
            </w:r>
            <w:r w:rsidR="00126A6B">
              <w:rPr>
                <w:szCs w:val="22"/>
              </w:rPr>
              <w:t xml:space="preserve">, </w:t>
            </w:r>
            <w:r w:rsidR="009A0C15">
              <w:rPr>
                <w:szCs w:val="22"/>
              </w:rPr>
              <w:t>regarding</w:t>
            </w:r>
            <w:r w:rsidR="00126A6B">
              <w:rPr>
                <w:szCs w:val="22"/>
              </w:rPr>
              <w:t xml:space="preserve"> violations of the </w:t>
            </w:r>
            <w:r w:rsidR="00257C5F">
              <w:rPr>
                <w:szCs w:val="22"/>
              </w:rPr>
              <w:t xml:space="preserve">Commission’s accessibility rules. </w:t>
            </w:r>
            <w:r w:rsidR="009B0521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In addition to paying a $3.5 million civil penalty, Pluto Inc. agreed to enter into a compliance plan to </w:t>
            </w:r>
            <w:r>
              <w:t xml:space="preserve">ensure that non-exempt video programming that Pluto streams over the </w:t>
            </w:r>
            <w:r w:rsidR="009A0C15">
              <w:t>i</w:t>
            </w:r>
            <w:r>
              <w:t xml:space="preserve">nternet includes closed captioning in compliance with Commission </w:t>
            </w:r>
            <w:r w:rsidR="009A0C15">
              <w:t>r</w:t>
            </w:r>
            <w:r>
              <w:t>ules.</w:t>
            </w:r>
            <w:r w:rsidR="0091141C">
              <w:t xml:space="preserve">  </w:t>
            </w:r>
            <w:r w:rsidR="00B5631C">
              <w:t>Today’s action reflects the first consent decree and first enforcement action related to I</w:t>
            </w:r>
            <w:r w:rsidR="004840E1">
              <w:t>nternet Protocol (IP)</w:t>
            </w:r>
            <w:r w:rsidR="00B5631C">
              <w:t xml:space="preserve"> </w:t>
            </w:r>
            <w:r w:rsidR="002E7093">
              <w:t>c</w:t>
            </w:r>
            <w:r w:rsidR="00B5631C">
              <w:t xml:space="preserve">losed </w:t>
            </w:r>
            <w:r w:rsidR="002E7093">
              <w:t>c</w:t>
            </w:r>
            <w:r w:rsidR="00B5631C">
              <w:t xml:space="preserve">aptioning </w:t>
            </w:r>
            <w:r w:rsidR="002E7093">
              <w:t>r</w:t>
            </w:r>
            <w:r w:rsidR="00B5631C">
              <w:t>ules</w:t>
            </w:r>
            <w:r w:rsidR="00B4009D">
              <w:t xml:space="preserve"> since th</w:t>
            </w:r>
            <w:r w:rsidR="002E7093">
              <w:t xml:space="preserve">eir </w:t>
            </w:r>
            <w:r w:rsidRPr="005571B6" w:rsidR="002E7093">
              <w:t xml:space="preserve">adoption in </w:t>
            </w:r>
            <w:r w:rsidRPr="008E699C" w:rsidR="0033064D">
              <w:t>2012</w:t>
            </w:r>
            <w:r w:rsidRPr="005571B6" w:rsidR="00B4009D">
              <w:t>.</w:t>
            </w:r>
          </w:p>
          <w:p w:rsidR="00EA4824" w:rsidP="00EA4824" w14:paraId="74578BF2" w14:textId="77777777">
            <w:pPr>
              <w:pStyle w:val="ParaNum"/>
              <w:numPr>
                <w:ilvl w:val="0"/>
                <w:numId w:val="0"/>
              </w:numPr>
              <w:spacing w:after="0"/>
            </w:pPr>
          </w:p>
          <w:p w:rsidR="00A422D7" w:rsidP="00EA4824" w14:paraId="3E690967" w14:textId="5DA0C3DD">
            <w:pPr>
              <w:pStyle w:val="ParaNum"/>
              <w:numPr>
                <w:ilvl w:val="0"/>
                <w:numId w:val="0"/>
              </w:numPr>
              <w:spacing w:after="0"/>
            </w:pPr>
            <w:r>
              <w:t xml:space="preserve">The </w:t>
            </w:r>
            <w:r w:rsidR="00126A6B">
              <w:t>Twenty-First Century Communications and Video Accessibility Act of 201</w:t>
            </w:r>
            <w:r>
              <w:t xml:space="preserve">0, or CVAA, helps ensure that individuals with disabilities are able to fully utilize communications services and equipment and better access video programming.  </w:t>
            </w:r>
            <w:r w:rsidR="003625BC">
              <w:t xml:space="preserve">The </w:t>
            </w:r>
            <w:r w:rsidR="001A4331">
              <w:t>i</w:t>
            </w:r>
            <w:r w:rsidR="003625BC">
              <w:t>nternet has become central to the distribution of video programming</w:t>
            </w:r>
            <w:r w:rsidR="0033064D">
              <w:t>,</w:t>
            </w:r>
            <w:r w:rsidR="003625BC">
              <w:t xml:space="preserve"> and consumers rely on a multitude of devices, including tablets, wireless phones, and game consoles, to access IP-delivered </w:t>
            </w:r>
            <w:r w:rsidR="00E268B1">
              <w:t>v</w:t>
            </w:r>
            <w:r w:rsidR="003625BC">
              <w:t xml:space="preserve">ideo </w:t>
            </w:r>
            <w:r w:rsidR="00E268B1">
              <w:t>p</w:t>
            </w:r>
            <w:r w:rsidR="003625BC">
              <w:t>rogramming.</w:t>
            </w:r>
            <w:r w:rsidR="00E268B1">
              <w:t xml:space="preserve"> </w:t>
            </w:r>
            <w:r w:rsidR="001A4331">
              <w:t xml:space="preserve"> </w:t>
            </w:r>
            <w:r w:rsidR="00E268B1">
              <w:t xml:space="preserve">Given the growth of streaming services, this action reinforces </w:t>
            </w:r>
            <w:r w:rsidR="003B156E">
              <w:t xml:space="preserve">the </w:t>
            </w:r>
            <w:r w:rsidR="00E268B1">
              <w:t xml:space="preserve">FCC’s commitment that people with disabilities should </w:t>
            </w:r>
            <w:r w:rsidR="004243DF">
              <w:t>be able to access</w:t>
            </w:r>
            <w:r w:rsidR="00A73168">
              <w:t xml:space="preserve"> and enjoy</w:t>
            </w:r>
            <w:r w:rsidR="00E268B1">
              <w:t xml:space="preserve"> streaming services.</w:t>
            </w:r>
          </w:p>
          <w:p w:rsidR="00EA4824" w:rsidP="00EA4824" w14:paraId="7B86E659" w14:textId="77777777">
            <w:pPr>
              <w:pStyle w:val="ParaNum"/>
              <w:numPr>
                <w:ilvl w:val="0"/>
                <w:numId w:val="0"/>
              </w:numPr>
              <w:spacing w:after="0"/>
            </w:pPr>
          </w:p>
          <w:p w:rsidR="00257C5F" w:rsidP="00EA4824" w14:paraId="17010090" w14:textId="013FE836">
            <w:pPr>
              <w:pStyle w:val="ParaNum"/>
              <w:numPr>
                <w:ilvl w:val="0"/>
                <w:numId w:val="0"/>
              </w:numPr>
              <w:spacing w:after="0"/>
            </w:pPr>
            <w:r>
              <w:t>The</w:t>
            </w:r>
            <w:r w:rsidR="00A73168">
              <w:t xml:space="preserve"> IP-closed captioning rules</w:t>
            </w:r>
            <w:r>
              <w:t xml:space="preserve"> apply broadly to the distributors, providers, and owners of IP-delivered </w:t>
            </w:r>
            <w:r w:rsidR="003A622C">
              <w:t>v</w:t>
            </w:r>
            <w:r>
              <w:t xml:space="preserve">ideo </w:t>
            </w:r>
            <w:r w:rsidR="003A622C">
              <w:t>p</w:t>
            </w:r>
            <w:r>
              <w:t>rogrammin</w:t>
            </w:r>
            <w:r w:rsidR="00314E92">
              <w:t>g</w:t>
            </w:r>
            <w:r w:rsidR="007A3D7D">
              <w:t xml:space="preserve">.  The rules </w:t>
            </w:r>
            <w:r>
              <w:t xml:space="preserve">require the closed captioning of IP-delivered </w:t>
            </w:r>
            <w:r w:rsidR="00C13A92">
              <w:t>v</w:t>
            </w:r>
            <w:r>
              <w:t xml:space="preserve">ideo </w:t>
            </w:r>
            <w:r w:rsidR="00C13A92">
              <w:t>p</w:t>
            </w:r>
            <w:r>
              <w:t xml:space="preserve">rogramming and impose requirements on certain apparatus that receive or play back </w:t>
            </w:r>
            <w:r w:rsidR="00C13A92">
              <w:t>v</w:t>
            </w:r>
            <w:r>
              <w:t xml:space="preserve">ideo </w:t>
            </w:r>
            <w:r w:rsidR="00C13A92">
              <w:t>p</w:t>
            </w:r>
            <w:r>
              <w:t xml:space="preserve">rogramming (including certain recording devices). </w:t>
            </w:r>
            <w:r w:rsidR="00E9168F">
              <w:t xml:space="preserve"> </w:t>
            </w:r>
            <w:r w:rsidR="004243DF">
              <w:t>A</w:t>
            </w:r>
            <w:r>
              <w:t xml:space="preserve">ll nonexempt full-length video programming delivered using Internet Protocol must be provided with closed captions if the programming </w:t>
            </w:r>
            <w:r w:rsidR="00864740">
              <w:t xml:space="preserve">was previously shown on television in the United States with captions or </w:t>
            </w:r>
            <w:r>
              <w:t xml:space="preserve">is </w:t>
            </w:r>
            <w:r w:rsidR="00864740">
              <w:t>live programming being shown</w:t>
            </w:r>
            <w:r>
              <w:t xml:space="preserve"> on television in the United States with caption</w:t>
            </w:r>
            <w:r w:rsidR="00864740">
              <w:t>s</w:t>
            </w:r>
            <w:r w:rsidR="00F0146E">
              <w:t>.</w:t>
            </w:r>
            <w:r>
              <w:t xml:space="preserve"> </w:t>
            </w:r>
          </w:p>
          <w:p w:rsidR="00EA4824" w:rsidP="00EA4824" w14:paraId="0BBC071C" w14:textId="77777777">
            <w:pPr>
              <w:pStyle w:val="ParaNum"/>
              <w:numPr>
                <w:ilvl w:val="0"/>
                <w:numId w:val="0"/>
              </w:numPr>
              <w:spacing w:after="0"/>
            </w:pPr>
          </w:p>
          <w:bookmarkEnd w:id="0"/>
          <w:p w:rsidR="00DB2432" w:rsidRPr="00885FDC" w:rsidP="00EA4824" w14:paraId="4327C5D6" w14:textId="5FFAA9E8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85FDC">
              <w:rPr>
                <w:sz w:val="22"/>
                <w:szCs w:val="22"/>
              </w:rPr>
              <w:t xml:space="preserve">The </w:t>
            </w:r>
            <w:r w:rsidR="00A73168">
              <w:rPr>
                <w:sz w:val="22"/>
                <w:szCs w:val="22"/>
              </w:rPr>
              <w:t>Enforcement B</w:t>
            </w:r>
            <w:r w:rsidR="001A4331">
              <w:rPr>
                <w:sz w:val="22"/>
                <w:szCs w:val="22"/>
              </w:rPr>
              <w:t>ureau</w:t>
            </w:r>
            <w:r w:rsidR="00A73168">
              <w:rPr>
                <w:sz w:val="22"/>
                <w:szCs w:val="22"/>
              </w:rPr>
              <w:t>’s</w:t>
            </w:r>
            <w:r w:rsidR="001A4331">
              <w:rPr>
                <w:sz w:val="22"/>
                <w:szCs w:val="22"/>
              </w:rPr>
              <w:t xml:space="preserve"> i</w:t>
            </w:r>
            <w:r w:rsidRPr="00885FDC">
              <w:rPr>
                <w:sz w:val="22"/>
                <w:szCs w:val="22"/>
              </w:rPr>
              <w:t xml:space="preserve">nvestigation confirmed that Pluto failed to comply with the IP </w:t>
            </w:r>
            <w:r w:rsidRPr="00885FDC" w:rsidR="009A0E9F">
              <w:rPr>
                <w:sz w:val="22"/>
                <w:szCs w:val="22"/>
              </w:rPr>
              <w:t>c</w:t>
            </w:r>
            <w:r w:rsidRPr="00885FDC">
              <w:rPr>
                <w:sz w:val="22"/>
                <w:szCs w:val="22"/>
              </w:rPr>
              <w:t xml:space="preserve">losed </w:t>
            </w:r>
            <w:r w:rsidRPr="00885FDC" w:rsidR="009A0E9F">
              <w:rPr>
                <w:sz w:val="22"/>
                <w:szCs w:val="22"/>
              </w:rPr>
              <w:t>c</w:t>
            </w:r>
            <w:r w:rsidRPr="00885FDC">
              <w:rPr>
                <w:sz w:val="22"/>
                <w:szCs w:val="22"/>
              </w:rPr>
              <w:t xml:space="preserve">aptioning </w:t>
            </w:r>
            <w:r w:rsidRPr="00885FDC" w:rsidR="009A0E9F">
              <w:rPr>
                <w:sz w:val="22"/>
                <w:szCs w:val="22"/>
              </w:rPr>
              <w:t>r</w:t>
            </w:r>
            <w:r w:rsidRPr="00885FDC">
              <w:rPr>
                <w:sz w:val="22"/>
                <w:szCs w:val="22"/>
              </w:rPr>
              <w:t>ules when dis</w:t>
            </w:r>
            <w:r w:rsidR="005571B6">
              <w:rPr>
                <w:sz w:val="22"/>
                <w:szCs w:val="22"/>
              </w:rPr>
              <w:t>tributing</w:t>
            </w:r>
            <w:r w:rsidRPr="00885FDC">
              <w:rPr>
                <w:sz w:val="22"/>
                <w:szCs w:val="22"/>
              </w:rPr>
              <w:t xml:space="preserve"> </w:t>
            </w:r>
            <w:r w:rsidRPr="00885FDC" w:rsidR="009A0E9F">
              <w:rPr>
                <w:sz w:val="22"/>
                <w:szCs w:val="22"/>
              </w:rPr>
              <w:t>v</w:t>
            </w:r>
            <w:r w:rsidRPr="00885FDC">
              <w:rPr>
                <w:sz w:val="22"/>
                <w:szCs w:val="22"/>
              </w:rPr>
              <w:t xml:space="preserve">ideo </w:t>
            </w:r>
            <w:r w:rsidRPr="00885FDC" w:rsidR="009A0E9F">
              <w:rPr>
                <w:sz w:val="22"/>
                <w:szCs w:val="22"/>
              </w:rPr>
              <w:t>p</w:t>
            </w:r>
            <w:r w:rsidRPr="00885FDC">
              <w:rPr>
                <w:sz w:val="22"/>
                <w:szCs w:val="22"/>
              </w:rPr>
              <w:t xml:space="preserve">rogramming on </w:t>
            </w:r>
            <w:r w:rsidR="00A73168">
              <w:rPr>
                <w:sz w:val="22"/>
                <w:szCs w:val="22"/>
              </w:rPr>
              <w:t xml:space="preserve">numerous </w:t>
            </w:r>
            <w:r w:rsidRPr="00885FDC" w:rsidR="009A0E9F">
              <w:rPr>
                <w:sz w:val="22"/>
                <w:szCs w:val="22"/>
              </w:rPr>
              <w:t>p</w:t>
            </w:r>
            <w:r w:rsidRPr="00885FDC">
              <w:rPr>
                <w:sz w:val="22"/>
                <w:szCs w:val="22"/>
              </w:rPr>
              <w:t>latforms</w:t>
            </w:r>
            <w:r w:rsidR="005571B6">
              <w:rPr>
                <w:sz w:val="22"/>
                <w:szCs w:val="22"/>
              </w:rPr>
              <w:t xml:space="preserve"> </w:t>
            </w:r>
            <w:r w:rsidRPr="00885FDC" w:rsidR="00AC239B">
              <w:rPr>
                <w:sz w:val="22"/>
                <w:szCs w:val="22"/>
              </w:rPr>
              <w:t>used to disseminate Pluto TV.</w:t>
            </w:r>
            <w:r w:rsidRPr="00885FDC">
              <w:rPr>
                <w:sz w:val="22"/>
                <w:szCs w:val="22"/>
              </w:rPr>
              <w:t xml:space="preserve"> </w:t>
            </w:r>
            <w:r w:rsidR="007A3D7D">
              <w:rPr>
                <w:sz w:val="22"/>
                <w:szCs w:val="22"/>
              </w:rPr>
              <w:t xml:space="preserve"> </w:t>
            </w:r>
            <w:r w:rsidRPr="00885FDC" w:rsidR="00DE4B23">
              <w:rPr>
                <w:sz w:val="22"/>
                <w:szCs w:val="22"/>
              </w:rPr>
              <w:t>Additionall</w:t>
            </w:r>
            <w:r w:rsidRPr="00885FDC" w:rsidR="00885FDC">
              <w:rPr>
                <w:sz w:val="22"/>
                <w:szCs w:val="22"/>
              </w:rPr>
              <w:t xml:space="preserve">y, </w:t>
            </w:r>
            <w:r w:rsidRPr="00885FDC" w:rsidR="00DE4B23">
              <w:rPr>
                <w:sz w:val="22"/>
                <w:szCs w:val="22"/>
              </w:rPr>
              <w:t>the</w:t>
            </w:r>
            <w:r w:rsidR="004243DF">
              <w:rPr>
                <w:sz w:val="22"/>
                <w:szCs w:val="22"/>
              </w:rPr>
              <w:t xml:space="preserve"> company</w:t>
            </w:r>
            <w:r w:rsidRPr="00885FDC" w:rsidR="00DE4B23">
              <w:rPr>
                <w:sz w:val="22"/>
                <w:szCs w:val="22"/>
              </w:rPr>
              <w:t xml:space="preserve"> failed to </w:t>
            </w:r>
            <w:r w:rsidRPr="00885FDC" w:rsidR="002D0FE5">
              <w:rPr>
                <w:sz w:val="22"/>
                <w:szCs w:val="22"/>
              </w:rPr>
              <w:t>implement the closed captioning functionality requirements and make contact information available to users</w:t>
            </w:r>
            <w:r w:rsidRPr="00885FDC" w:rsidR="00D20F3A">
              <w:rPr>
                <w:sz w:val="22"/>
                <w:szCs w:val="22"/>
              </w:rPr>
              <w:t xml:space="preserve"> in order to submit </w:t>
            </w:r>
            <w:r w:rsidRPr="00885FDC" w:rsidR="002D0FE5">
              <w:rPr>
                <w:sz w:val="22"/>
                <w:szCs w:val="22"/>
              </w:rPr>
              <w:t xml:space="preserve">written closed captioning </w:t>
            </w:r>
            <w:r w:rsidRPr="00885FDC" w:rsidR="00D20F3A">
              <w:rPr>
                <w:sz w:val="22"/>
                <w:szCs w:val="22"/>
              </w:rPr>
              <w:t>c</w:t>
            </w:r>
            <w:r w:rsidRPr="00885FDC" w:rsidR="002D0FE5">
              <w:rPr>
                <w:sz w:val="22"/>
                <w:szCs w:val="22"/>
              </w:rPr>
              <w:t>omplaints</w:t>
            </w:r>
            <w:r w:rsidRPr="00885FDC" w:rsidR="00D20F3A">
              <w:rPr>
                <w:sz w:val="22"/>
                <w:szCs w:val="22"/>
              </w:rPr>
              <w:t xml:space="preserve">. </w:t>
            </w:r>
            <w:r w:rsidRPr="00885FDC" w:rsidR="00885FDC">
              <w:rPr>
                <w:sz w:val="22"/>
                <w:szCs w:val="22"/>
              </w:rPr>
              <w:t xml:space="preserve"> </w:t>
            </w:r>
            <w:r w:rsidRPr="00885FDC" w:rsidR="00D7583F">
              <w:rPr>
                <w:sz w:val="22"/>
                <w:szCs w:val="22"/>
              </w:rPr>
              <w:t xml:space="preserve">As a result of Pluto’s actions, individuals with hearing disabilities were unable to access closed captioning when viewing Pluto TV over some platforms.  </w:t>
            </w:r>
          </w:p>
          <w:p w:rsidR="00D20F3A" w:rsidP="00DB2432" w14:paraId="5EBE0DE0" w14:textId="77777777">
            <w:pPr>
              <w:rPr>
                <w:sz w:val="22"/>
                <w:szCs w:val="22"/>
              </w:rPr>
            </w:pPr>
          </w:p>
          <w:p w:rsidR="00DB2432" w:rsidRPr="002E165B" w:rsidP="00DB2432" w14:paraId="441C3F31" w14:textId="3A059D4C">
            <w:pPr>
              <w:rPr>
                <w:sz w:val="22"/>
                <w:szCs w:val="22"/>
              </w:rPr>
            </w:pPr>
            <w:r w:rsidRPr="00864AAC">
              <w:rPr>
                <w:sz w:val="22"/>
                <w:szCs w:val="22"/>
              </w:rPr>
              <w:t>The consent decree is available at</w:t>
            </w:r>
            <w:r w:rsidR="00885FDC">
              <w:rPr>
                <w:sz w:val="22"/>
                <w:szCs w:val="22"/>
              </w:rPr>
              <w:t xml:space="preserve"> </w:t>
            </w:r>
            <w:hyperlink r:id="rId5" w:history="1">
              <w:r w:rsidRPr="009507C4" w:rsidR="00863E11">
                <w:rPr>
                  <w:rStyle w:val="Hyperlink"/>
                  <w:sz w:val="22"/>
                  <w:szCs w:val="22"/>
                </w:rPr>
                <w:t>https://docs.fcc.gov/public/attachments/DA-21-1183A1.pdf</w:t>
              </w:r>
            </w:hyperlink>
            <w:r w:rsidR="00885FDC">
              <w:rPr>
                <w:sz w:val="22"/>
                <w:szCs w:val="22"/>
              </w:rPr>
              <w:t>.</w:t>
            </w:r>
            <w:r w:rsidR="00863E11">
              <w:rPr>
                <w:sz w:val="22"/>
                <w:szCs w:val="22"/>
              </w:rPr>
              <w:t xml:space="preserve"> </w:t>
            </w:r>
          </w:p>
          <w:p w:rsidR="00BD19E8" w:rsidRPr="002E165B" w:rsidP="002E165B" w14:paraId="0A64EB36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CA02093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60E9CD2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79A2C99A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751D0451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06243C0E" w14:textId="77777777">
      <w:pPr>
        <w:rPr>
          <w:b/>
          <w:bCs/>
          <w:sz w:val="2"/>
          <w:szCs w:val="2"/>
        </w:rPr>
      </w:pPr>
    </w:p>
    <w:sectPr w:rsidSect="004A4117">
      <w:pgSz w:w="12240" w:h="15840"/>
      <w:pgMar w:top="63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32"/>
    <w:rsid w:val="0002500C"/>
    <w:rsid w:val="000311FC"/>
    <w:rsid w:val="00040127"/>
    <w:rsid w:val="00065E2D"/>
    <w:rsid w:val="00081232"/>
    <w:rsid w:val="00091E65"/>
    <w:rsid w:val="00096D4A"/>
    <w:rsid w:val="000A38EA"/>
    <w:rsid w:val="000B3AE2"/>
    <w:rsid w:val="000C1E47"/>
    <w:rsid w:val="000C26F3"/>
    <w:rsid w:val="000E049E"/>
    <w:rsid w:val="0010799B"/>
    <w:rsid w:val="0011010E"/>
    <w:rsid w:val="00117DB2"/>
    <w:rsid w:val="00123ED2"/>
    <w:rsid w:val="00125BE0"/>
    <w:rsid w:val="00126A6B"/>
    <w:rsid w:val="00142C13"/>
    <w:rsid w:val="00152776"/>
    <w:rsid w:val="00153222"/>
    <w:rsid w:val="001577D3"/>
    <w:rsid w:val="001733A6"/>
    <w:rsid w:val="00180427"/>
    <w:rsid w:val="001865A9"/>
    <w:rsid w:val="00187DB2"/>
    <w:rsid w:val="001A4331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53B5D"/>
    <w:rsid w:val="00257C5F"/>
    <w:rsid w:val="00266966"/>
    <w:rsid w:val="00285C36"/>
    <w:rsid w:val="00292322"/>
    <w:rsid w:val="00294C0C"/>
    <w:rsid w:val="002A0934"/>
    <w:rsid w:val="002B1013"/>
    <w:rsid w:val="002D03E5"/>
    <w:rsid w:val="002D0FE5"/>
    <w:rsid w:val="002E0D2A"/>
    <w:rsid w:val="002E165B"/>
    <w:rsid w:val="002E3F1D"/>
    <w:rsid w:val="002E7093"/>
    <w:rsid w:val="002F31D0"/>
    <w:rsid w:val="002F65C8"/>
    <w:rsid w:val="00300359"/>
    <w:rsid w:val="003048E7"/>
    <w:rsid w:val="00314E92"/>
    <w:rsid w:val="0031773E"/>
    <w:rsid w:val="0033064D"/>
    <w:rsid w:val="00333871"/>
    <w:rsid w:val="00347716"/>
    <w:rsid w:val="003506E1"/>
    <w:rsid w:val="0035635D"/>
    <w:rsid w:val="003625BC"/>
    <w:rsid w:val="003727E3"/>
    <w:rsid w:val="00385A93"/>
    <w:rsid w:val="003910F1"/>
    <w:rsid w:val="003A622C"/>
    <w:rsid w:val="003B156E"/>
    <w:rsid w:val="003D7499"/>
    <w:rsid w:val="003E42FC"/>
    <w:rsid w:val="003E5991"/>
    <w:rsid w:val="003F344A"/>
    <w:rsid w:val="00403FF0"/>
    <w:rsid w:val="0042046D"/>
    <w:rsid w:val="0042116E"/>
    <w:rsid w:val="004243DF"/>
    <w:rsid w:val="00425AEF"/>
    <w:rsid w:val="00426518"/>
    <w:rsid w:val="00427B06"/>
    <w:rsid w:val="0043152C"/>
    <w:rsid w:val="00441F59"/>
    <w:rsid w:val="00444E07"/>
    <w:rsid w:val="00444FA9"/>
    <w:rsid w:val="004607DB"/>
    <w:rsid w:val="00473E9C"/>
    <w:rsid w:val="00480099"/>
    <w:rsid w:val="004840E1"/>
    <w:rsid w:val="004941A2"/>
    <w:rsid w:val="00497858"/>
    <w:rsid w:val="004A4117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31FE4"/>
    <w:rsid w:val="00540326"/>
    <w:rsid w:val="00545DAE"/>
    <w:rsid w:val="005571B6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26D1"/>
    <w:rsid w:val="006861AB"/>
    <w:rsid w:val="00686B89"/>
    <w:rsid w:val="00692BFC"/>
    <w:rsid w:val="0069420F"/>
    <w:rsid w:val="006967B9"/>
    <w:rsid w:val="006A2FC5"/>
    <w:rsid w:val="006A7D75"/>
    <w:rsid w:val="006B0A70"/>
    <w:rsid w:val="006B606A"/>
    <w:rsid w:val="006C33AF"/>
    <w:rsid w:val="006D16EF"/>
    <w:rsid w:val="006D2CB2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3D7D"/>
    <w:rsid w:val="007A44F8"/>
    <w:rsid w:val="007C7622"/>
    <w:rsid w:val="007D21BF"/>
    <w:rsid w:val="007F3C12"/>
    <w:rsid w:val="007F5205"/>
    <w:rsid w:val="0080486B"/>
    <w:rsid w:val="008215E7"/>
    <w:rsid w:val="008306C1"/>
    <w:rsid w:val="00830FC6"/>
    <w:rsid w:val="00850E26"/>
    <w:rsid w:val="00863E11"/>
    <w:rsid w:val="00864740"/>
    <w:rsid w:val="00864AAC"/>
    <w:rsid w:val="00865EAA"/>
    <w:rsid w:val="00866F06"/>
    <w:rsid w:val="008728F5"/>
    <w:rsid w:val="008824C2"/>
    <w:rsid w:val="00885FDC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E699C"/>
    <w:rsid w:val="008F1609"/>
    <w:rsid w:val="008F78D8"/>
    <w:rsid w:val="0091141C"/>
    <w:rsid w:val="0093373C"/>
    <w:rsid w:val="009507C4"/>
    <w:rsid w:val="00961620"/>
    <w:rsid w:val="009734B6"/>
    <w:rsid w:val="0098096F"/>
    <w:rsid w:val="0098437A"/>
    <w:rsid w:val="00986C92"/>
    <w:rsid w:val="00993C47"/>
    <w:rsid w:val="009972BC"/>
    <w:rsid w:val="009A0C15"/>
    <w:rsid w:val="009A0E9F"/>
    <w:rsid w:val="009B0521"/>
    <w:rsid w:val="009B4B16"/>
    <w:rsid w:val="009E54A1"/>
    <w:rsid w:val="009F4E25"/>
    <w:rsid w:val="009F5B1F"/>
    <w:rsid w:val="00A00222"/>
    <w:rsid w:val="00A17208"/>
    <w:rsid w:val="00A225A9"/>
    <w:rsid w:val="00A3308E"/>
    <w:rsid w:val="00A35996"/>
    <w:rsid w:val="00A35DFD"/>
    <w:rsid w:val="00A422D7"/>
    <w:rsid w:val="00A702DF"/>
    <w:rsid w:val="00A73168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239B"/>
    <w:rsid w:val="00AC4E0E"/>
    <w:rsid w:val="00AC517B"/>
    <w:rsid w:val="00AC7E97"/>
    <w:rsid w:val="00AD0D19"/>
    <w:rsid w:val="00AD4184"/>
    <w:rsid w:val="00AF051B"/>
    <w:rsid w:val="00B037A2"/>
    <w:rsid w:val="00B31870"/>
    <w:rsid w:val="00B320B8"/>
    <w:rsid w:val="00B35EE2"/>
    <w:rsid w:val="00B36DEF"/>
    <w:rsid w:val="00B4009D"/>
    <w:rsid w:val="00B5631C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F3CCE"/>
    <w:rsid w:val="00C13A92"/>
    <w:rsid w:val="00C31ED8"/>
    <w:rsid w:val="00C432E4"/>
    <w:rsid w:val="00C47410"/>
    <w:rsid w:val="00C70C26"/>
    <w:rsid w:val="00C72001"/>
    <w:rsid w:val="00C772B7"/>
    <w:rsid w:val="00C80347"/>
    <w:rsid w:val="00C963D2"/>
    <w:rsid w:val="00CB24D2"/>
    <w:rsid w:val="00CB7C1A"/>
    <w:rsid w:val="00CC5E08"/>
    <w:rsid w:val="00CC7D53"/>
    <w:rsid w:val="00CE14FD"/>
    <w:rsid w:val="00CE2832"/>
    <w:rsid w:val="00CF6860"/>
    <w:rsid w:val="00D02AC6"/>
    <w:rsid w:val="00D03F0C"/>
    <w:rsid w:val="00D04312"/>
    <w:rsid w:val="00D16A7F"/>
    <w:rsid w:val="00D16AD2"/>
    <w:rsid w:val="00D20F3A"/>
    <w:rsid w:val="00D22596"/>
    <w:rsid w:val="00D22691"/>
    <w:rsid w:val="00D24C3D"/>
    <w:rsid w:val="00D46CB1"/>
    <w:rsid w:val="00D56651"/>
    <w:rsid w:val="00D723F0"/>
    <w:rsid w:val="00D7583F"/>
    <w:rsid w:val="00D8133F"/>
    <w:rsid w:val="00D861EE"/>
    <w:rsid w:val="00D95B05"/>
    <w:rsid w:val="00D97E2D"/>
    <w:rsid w:val="00DA103D"/>
    <w:rsid w:val="00DA45D3"/>
    <w:rsid w:val="00DA4772"/>
    <w:rsid w:val="00DA7B44"/>
    <w:rsid w:val="00DB2432"/>
    <w:rsid w:val="00DB2667"/>
    <w:rsid w:val="00DB67B7"/>
    <w:rsid w:val="00DC15A9"/>
    <w:rsid w:val="00DC40AA"/>
    <w:rsid w:val="00DD1750"/>
    <w:rsid w:val="00DE4B23"/>
    <w:rsid w:val="00E25DF7"/>
    <w:rsid w:val="00E268B1"/>
    <w:rsid w:val="00E349AA"/>
    <w:rsid w:val="00E41390"/>
    <w:rsid w:val="00E41CA0"/>
    <w:rsid w:val="00E4366B"/>
    <w:rsid w:val="00E50A4A"/>
    <w:rsid w:val="00E513B6"/>
    <w:rsid w:val="00E606DE"/>
    <w:rsid w:val="00E644FE"/>
    <w:rsid w:val="00E72733"/>
    <w:rsid w:val="00E742FA"/>
    <w:rsid w:val="00E76816"/>
    <w:rsid w:val="00E83DBF"/>
    <w:rsid w:val="00E87C13"/>
    <w:rsid w:val="00E9168F"/>
    <w:rsid w:val="00E94CD9"/>
    <w:rsid w:val="00EA1A76"/>
    <w:rsid w:val="00EA241C"/>
    <w:rsid w:val="00EA290B"/>
    <w:rsid w:val="00EA4824"/>
    <w:rsid w:val="00EE0E90"/>
    <w:rsid w:val="00EF3BCA"/>
    <w:rsid w:val="00EF729B"/>
    <w:rsid w:val="00F0146E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132D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2A21C92"/>
  <w15:docId w15:val="{65B4F272-19D3-4592-A796-E9BC3476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customStyle="1" w:styleId="ParaNum">
    <w:name w:val="ParaNum"/>
    <w:basedOn w:val="Normal"/>
    <w:link w:val="ParaNumChar"/>
    <w:rsid w:val="00A00222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snapToGrid w:val="0"/>
      <w:kern w:val="28"/>
      <w:sz w:val="22"/>
      <w:szCs w:val="20"/>
    </w:rPr>
  </w:style>
  <w:style w:type="character" w:customStyle="1" w:styleId="ParaNumChar">
    <w:name w:val="ParaNum Char"/>
    <w:link w:val="ParaNum"/>
    <w:locked/>
    <w:rsid w:val="00A00222"/>
    <w:rPr>
      <w:snapToGrid w:val="0"/>
      <w:kern w:val="28"/>
      <w:sz w:val="22"/>
    </w:rPr>
  </w:style>
  <w:style w:type="paragraph" w:styleId="FootnoteText">
    <w:name w:val="footnote text"/>
    <w:aliases w:val="Footnote Text Char Char Char,Footnote Text Char Char Char Char Char,Footnote Text Char1 Char,Footnote Text Char1 Char Char Char,Footnote Text Char1 Char Char Char Char Char,Styl,Style 5 Char Char,fn,rrfootnote Char Char"/>
    <w:link w:val="FootnoteTextChar"/>
    <w:rsid w:val="00257C5F"/>
    <w:pPr>
      <w:spacing w:after="120"/>
    </w:pPr>
  </w:style>
  <w:style w:type="character" w:customStyle="1" w:styleId="FootnoteTextChar">
    <w:name w:val="Footnote Text Char"/>
    <w:aliases w:val="Footnote Text Char Char Char Char,Footnote Text Char Char Char Char Char Char,Footnote Text Char1 Char Char,Footnote Text Char1 Char Char Char Char,Styl Char,Style 5 Char Char Char,fn Char,rrfootnote Char Char Char"/>
    <w:basedOn w:val="DefaultParagraphFont"/>
    <w:link w:val="FootnoteText"/>
    <w:rsid w:val="00257C5F"/>
  </w:style>
  <w:style w:type="character" w:styleId="FootnoteReference">
    <w:name w:val="footnote reference"/>
    <w:aliases w:val="(NECG) Footnote Reference,-E Funotenzeichen,A,Appel note de bas de p,FR,Footnote Reference/,Footnote Reference1,Style 12,Style 124,Style 13,Style 17,Style 20,Style 3,Style 34,Style 4,Style 6,Style 7,Style 9,callout,fr,o"/>
    <w:rsid w:val="00257C5F"/>
    <w:rPr>
      <w:rFonts w:ascii="Times New Roman" w:hAnsi="Times New Roman"/>
      <w:dstrike w:val="0"/>
      <w:color w:val="auto"/>
      <w:sz w:val="20"/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4243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4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43D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4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43DF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docs.fcc.gov/public/attachments/DA-21-1183A1.pdf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