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09C42DA" w14:textId="77777777" w:rsidTr="006D5D22">
        <w:tblPrEx>
          <w:tblW w:w="0" w:type="auto"/>
          <w:tblLook w:val="0000"/>
        </w:tblPrEx>
        <w:trPr>
          <w:trHeight w:val="2181"/>
        </w:trPr>
        <w:tc>
          <w:tcPr>
            <w:tcW w:w="8856" w:type="dxa"/>
          </w:tcPr>
          <w:p w:rsidR="00FF232D" w:rsidP="006A7D75" w14:paraId="20139FCB"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2BE5E7D8" w14:textId="77777777">
            <w:pPr>
              <w:rPr>
                <w:b/>
                <w:bCs/>
                <w:sz w:val="12"/>
                <w:szCs w:val="12"/>
              </w:rPr>
            </w:pPr>
          </w:p>
          <w:p w:rsidR="007A44F8" w:rsidRPr="008A3940" w:rsidP="00BB4E29" w14:paraId="2DFC0CAE" w14:textId="77777777">
            <w:pPr>
              <w:rPr>
                <w:b/>
                <w:bCs/>
                <w:sz w:val="22"/>
                <w:szCs w:val="22"/>
              </w:rPr>
            </w:pPr>
            <w:r w:rsidRPr="008A3940">
              <w:rPr>
                <w:b/>
                <w:bCs/>
                <w:sz w:val="22"/>
                <w:szCs w:val="22"/>
              </w:rPr>
              <w:t xml:space="preserve">Media Contact: </w:t>
            </w:r>
          </w:p>
          <w:p w:rsidR="007A44F8" w:rsidRPr="008A3940" w:rsidP="00BB4E29" w14:paraId="397F466E"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2BDADEB" w14:textId="77777777">
            <w:pPr>
              <w:rPr>
                <w:bCs/>
                <w:sz w:val="22"/>
                <w:szCs w:val="22"/>
              </w:rPr>
            </w:pPr>
            <w:r w:rsidRPr="008A3940">
              <w:rPr>
                <w:bCs/>
                <w:sz w:val="22"/>
                <w:szCs w:val="22"/>
              </w:rPr>
              <w:t>will.wiquist@fcc.gov</w:t>
            </w:r>
          </w:p>
          <w:p w:rsidR="007A44F8" w:rsidRPr="008A3940" w:rsidP="00BB4E29" w14:paraId="21C606E9" w14:textId="77777777">
            <w:pPr>
              <w:rPr>
                <w:bCs/>
                <w:sz w:val="22"/>
                <w:szCs w:val="22"/>
              </w:rPr>
            </w:pPr>
          </w:p>
          <w:p w:rsidR="007A44F8" w:rsidRPr="008A3940" w:rsidP="00BB4E29" w14:paraId="4503D9C2" w14:textId="77777777">
            <w:pPr>
              <w:rPr>
                <w:b/>
                <w:sz w:val="22"/>
                <w:szCs w:val="22"/>
              </w:rPr>
            </w:pPr>
            <w:r w:rsidRPr="008A3940">
              <w:rPr>
                <w:b/>
                <w:sz w:val="22"/>
                <w:szCs w:val="22"/>
              </w:rPr>
              <w:t>For Immediate Release</w:t>
            </w:r>
          </w:p>
          <w:p w:rsidR="007A44F8" w:rsidRPr="004A729A" w:rsidP="00BB4E29" w14:paraId="3FC5BB66" w14:textId="77777777">
            <w:pPr>
              <w:jc w:val="center"/>
              <w:rPr>
                <w:b/>
                <w:bCs/>
                <w:sz w:val="22"/>
                <w:szCs w:val="22"/>
              </w:rPr>
            </w:pPr>
          </w:p>
          <w:p w:rsidR="00CC5E08" w:rsidRPr="00214FB5" w:rsidP="00214FB5" w14:paraId="1FB2FC51" w14:textId="1DBBC120">
            <w:pPr>
              <w:tabs>
                <w:tab w:val="left" w:pos="8625"/>
              </w:tabs>
              <w:jc w:val="center"/>
              <w:rPr>
                <w:i/>
              </w:rPr>
            </w:pPr>
            <w:r w:rsidRPr="00214FB5">
              <w:rPr>
                <w:b/>
                <w:bCs/>
              </w:rPr>
              <w:t xml:space="preserve">FCC ANNOUNCES TENTATIVE AGENDA FOR </w:t>
            </w:r>
            <w:r w:rsidR="000C04EF">
              <w:rPr>
                <w:b/>
                <w:bCs/>
              </w:rPr>
              <w:t>NOVEMBER</w:t>
            </w:r>
            <w:r w:rsidRPr="00214FB5" w:rsidR="000C04EF">
              <w:rPr>
                <w:b/>
                <w:bCs/>
              </w:rPr>
              <w:t xml:space="preserve"> </w:t>
            </w:r>
            <w:r w:rsidRPr="00214FB5">
              <w:rPr>
                <w:b/>
                <w:bCs/>
              </w:rPr>
              <w:t>OPEN MEETING</w:t>
            </w:r>
          </w:p>
          <w:p w:rsidR="00F61155" w:rsidRPr="00DE158D" w:rsidP="00BB4E29" w14:paraId="3086751C"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31478A2A" w14:textId="07DA9405">
            <w:pPr>
              <w:rPr>
                <w:sz w:val="22"/>
                <w:szCs w:val="22"/>
              </w:rPr>
            </w:pPr>
            <w:r w:rsidRPr="00DE158D">
              <w:rPr>
                <w:sz w:val="22"/>
                <w:szCs w:val="22"/>
              </w:rPr>
              <w:t>WASHINGT</w:t>
            </w:r>
            <w:r w:rsidRPr="000C04EF">
              <w:rPr>
                <w:sz w:val="22"/>
                <w:szCs w:val="22"/>
              </w:rPr>
              <w:t xml:space="preserve">ON, </w:t>
            </w:r>
            <w:r w:rsidRPr="000C04EF" w:rsidR="000C04EF">
              <w:rPr>
                <w:sz w:val="22"/>
                <w:szCs w:val="22"/>
              </w:rPr>
              <w:t>October 28</w:t>
            </w:r>
            <w:r w:rsidRPr="00DE158D">
              <w:rPr>
                <w:sz w:val="22"/>
                <w:szCs w:val="22"/>
              </w:rPr>
              <w:t>, 202</w:t>
            </w:r>
            <w:r w:rsidR="00D83C81">
              <w:rPr>
                <w:sz w:val="22"/>
                <w:szCs w:val="22"/>
              </w:rPr>
              <w:t>1</w:t>
            </w:r>
            <w:r w:rsidRPr="00DE158D">
              <w:rPr>
                <w:sz w:val="22"/>
                <w:szCs w:val="22"/>
              </w:rPr>
              <w:t xml:space="preserve">—Federal Communications </w:t>
            </w:r>
            <w:r w:rsidRPr="000C04EF">
              <w:rPr>
                <w:sz w:val="22"/>
                <w:szCs w:val="22"/>
              </w:rPr>
              <w:t xml:space="preserve">Commission </w:t>
            </w:r>
            <w:r w:rsidRPr="000C04EF" w:rsidR="00D83C81">
              <w:rPr>
                <w:sz w:val="22"/>
                <w:szCs w:val="22"/>
              </w:rPr>
              <w:t>Chairwoman Jessica Rosenworcel</w:t>
            </w:r>
            <w:r w:rsidRPr="000C04EF">
              <w:rPr>
                <w:sz w:val="22"/>
                <w:szCs w:val="22"/>
              </w:rPr>
              <w:t xml:space="preserve"> announced that the items below are tentatively on the agenda for the </w:t>
            </w:r>
            <w:r w:rsidRPr="000C04EF" w:rsidR="000C04EF">
              <w:rPr>
                <w:sz w:val="22"/>
                <w:szCs w:val="22"/>
              </w:rPr>
              <w:t>November</w:t>
            </w:r>
            <w:r w:rsidRPr="000C04EF">
              <w:rPr>
                <w:sz w:val="22"/>
                <w:szCs w:val="22"/>
              </w:rPr>
              <w:t xml:space="preserve"> Open Commission Meeting scheduled for </w:t>
            </w:r>
            <w:r w:rsidRPr="000C04EF" w:rsidR="000C04EF">
              <w:rPr>
                <w:sz w:val="22"/>
                <w:szCs w:val="22"/>
              </w:rPr>
              <w:t>Thursday</w:t>
            </w:r>
            <w:r w:rsidRPr="000C04EF">
              <w:rPr>
                <w:sz w:val="22"/>
                <w:szCs w:val="22"/>
              </w:rPr>
              <w:t xml:space="preserve">, </w:t>
            </w:r>
            <w:r w:rsidRPr="000C04EF" w:rsidR="000C04EF">
              <w:rPr>
                <w:sz w:val="22"/>
                <w:szCs w:val="22"/>
              </w:rPr>
              <w:t>November</w:t>
            </w:r>
            <w:r w:rsidRPr="000C04EF" w:rsidR="00227807">
              <w:rPr>
                <w:sz w:val="22"/>
                <w:szCs w:val="22"/>
              </w:rPr>
              <w:t xml:space="preserve"> </w:t>
            </w:r>
            <w:r w:rsidRPr="000C04EF" w:rsidR="000C04EF">
              <w:rPr>
                <w:sz w:val="22"/>
                <w:szCs w:val="22"/>
              </w:rPr>
              <w:t>18</w:t>
            </w:r>
            <w:r w:rsidRPr="00DE158D">
              <w:rPr>
                <w:sz w:val="22"/>
                <w:szCs w:val="22"/>
              </w:rPr>
              <w:t>, 202</w:t>
            </w:r>
            <w:r w:rsidR="00D83C81">
              <w:rPr>
                <w:sz w:val="22"/>
                <w:szCs w:val="22"/>
              </w:rPr>
              <w:t>1</w:t>
            </w:r>
            <w:r w:rsidRPr="00DE158D">
              <w:rPr>
                <w:sz w:val="22"/>
                <w:szCs w:val="22"/>
              </w:rPr>
              <w:t>:</w:t>
            </w:r>
          </w:p>
          <w:p w:rsidR="003D476B" w:rsidP="003D476B" w14:paraId="208C42AE" w14:textId="77777777">
            <w:pPr>
              <w:rPr>
                <w:b/>
                <w:bCs/>
                <w:sz w:val="22"/>
                <w:szCs w:val="22"/>
              </w:rPr>
            </w:pPr>
          </w:p>
          <w:p w:rsidR="00A265E3" w:rsidP="00D83951" w14:paraId="12E26CF5" w14:textId="71E1F75D">
            <w:pPr>
              <w:rPr>
                <w:b/>
                <w:bCs/>
                <w:sz w:val="22"/>
                <w:szCs w:val="22"/>
              </w:rPr>
            </w:pPr>
            <w:bookmarkStart w:id="0" w:name="_Hlk86241700"/>
            <w:r>
              <w:rPr>
                <w:b/>
                <w:bCs/>
                <w:sz w:val="22"/>
                <w:szCs w:val="22"/>
              </w:rPr>
              <w:t xml:space="preserve">Enabling </w:t>
            </w:r>
            <w:r w:rsidR="000C04EF">
              <w:rPr>
                <w:b/>
                <w:bCs/>
                <w:sz w:val="22"/>
                <w:szCs w:val="22"/>
              </w:rPr>
              <w:t>Text-to-988</w:t>
            </w:r>
            <w:r>
              <w:rPr>
                <w:b/>
                <w:bCs/>
                <w:sz w:val="22"/>
                <w:szCs w:val="22"/>
              </w:rPr>
              <w:t xml:space="preserve"> </w:t>
            </w:r>
            <w:bookmarkEnd w:id="0"/>
            <w:r>
              <w:rPr>
                <w:b/>
                <w:bCs/>
                <w:sz w:val="22"/>
                <w:szCs w:val="22"/>
              </w:rPr>
              <w:t xml:space="preserve">– </w:t>
            </w:r>
            <w:r w:rsidRPr="00D83951">
              <w:rPr>
                <w:sz w:val="22"/>
                <w:szCs w:val="22"/>
              </w:rPr>
              <w:t>The Commission will consider a Second Report and Order that would require covered text providers to support text messaging to 988 by routing certain text messages sent to 988 to the National Suicide Prevention Hotline by July 16, 2022.</w:t>
            </w:r>
            <w:r>
              <w:rPr>
                <w:sz w:val="22"/>
                <w:szCs w:val="22"/>
              </w:rPr>
              <w:t xml:space="preserve"> </w:t>
            </w:r>
            <w:r w:rsidRPr="00D83951">
              <w:rPr>
                <w:sz w:val="22"/>
                <w:szCs w:val="22"/>
              </w:rPr>
              <w:t>(WC Docket No. 18-336)</w:t>
            </w:r>
          </w:p>
          <w:p w:rsidR="000C04EF" w:rsidP="00A265E3" w14:paraId="0C5D66FC" w14:textId="7A1EB8D1">
            <w:pPr>
              <w:rPr>
                <w:b/>
                <w:bCs/>
                <w:sz w:val="22"/>
                <w:szCs w:val="22"/>
              </w:rPr>
            </w:pPr>
          </w:p>
          <w:p w:rsidR="000C04EF" w:rsidP="00A265E3" w14:paraId="07A528B5" w14:textId="62E91761">
            <w:pPr>
              <w:rPr>
                <w:b/>
                <w:bCs/>
                <w:sz w:val="22"/>
                <w:szCs w:val="22"/>
              </w:rPr>
            </w:pPr>
            <w:r w:rsidRPr="00D83951">
              <w:rPr>
                <w:b/>
                <w:bCs/>
                <w:sz w:val="22"/>
                <w:szCs w:val="22"/>
              </w:rPr>
              <w:t>Enhanced Competition Incentive Program for Wireless</w:t>
            </w:r>
            <w:r>
              <w:rPr>
                <w:b/>
                <w:bCs/>
                <w:sz w:val="22"/>
                <w:szCs w:val="22"/>
              </w:rPr>
              <w:t xml:space="preserve"> Radio</w:t>
            </w:r>
            <w:r w:rsidRPr="00D83951">
              <w:rPr>
                <w:b/>
                <w:bCs/>
                <w:sz w:val="22"/>
                <w:szCs w:val="22"/>
              </w:rPr>
              <w:t xml:space="preserve"> Services </w:t>
            </w:r>
            <w:r>
              <w:rPr>
                <w:b/>
                <w:bCs/>
                <w:sz w:val="22"/>
                <w:szCs w:val="22"/>
              </w:rPr>
              <w:t>–</w:t>
            </w:r>
            <w:r>
              <w:rPr>
                <w:b/>
                <w:bCs/>
                <w:sz w:val="22"/>
                <w:szCs w:val="22"/>
              </w:rPr>
              <w:t xml:space="preserve"> </w:t>
            </w:r>
            <w:r w:rsidRPr="00D83951">
              <w:rPr>
                <w:sz w:val="22"/>
                <w:szCs w:val="22"/>
              </w:rPr>
              <w:t>The Commission will consider a Further Notice of Proposed Rulemaking proposing an Enhanced Competition Incentive Program (ECIP) and other rule changes intended to promote competition, access to spectrum by small carriers and Tribal Nations, and expanded rural wireless coverage.</w:t>
            </w:r>
            <w:r>
              <w:rPr>
                <w:sz w:val="22"/>
                <w:szCs w:val="22"/>
              </w:rPr>
              <w:t xml:space="preserve"> (WT Docket No. 19-38)</w:t>
            </w:r>
          </w:p>
          <w:p w:rsidR="000C04EF" w:rsidP="00A265E3" w14:paraId="21F2C93C" w14:textId="77777777">
            <w:pPr>
              <w:rPr>
                <w:b/>
                <w:bCs/>
                <w:sz w:val="22"/>
                <w:szCs w:val="22"/>
              </w:rPr>
            </w:pPr>
          </w:p>
          <w:p w:rsidR="000C04EF" w:rsidP="00A265E3" w14:paraId="024948B1" w14:textId="7F14AD3D">
            <w:pPr>
              <w:rPr>
                <w:b/>
                <w:bCs/>
                <w:sz w:val="22"/>
                <w:szCs w:val="22"/>
              </w:rPr>
            </w:pPr>
            <w:r w:rsidRPr="000C04EF">
              <w:rPr>
                <w:b/>
                <w:bCs/>
                <w:sz w:val="22"/>
                <w:szCs w:val="22"/>
              </w:rPr>
              <w:t xml:space="preserve">Updating FM Radio Directional Antenna Verification – </w:t>
            </w:r>
            <w:r w:rsidRPr="000C04EF">
              <w:rPr>
                <w:sz w:val="22"/>
                <w:szCs w:val="22"/>
              </w:rPr>
              <w:t xml:space="preserve">The Commission will consider an </w:t>
            </w:r>
            <w:r w:rsidR="00CB2002">
              <w:rPr>
                <w:sz w:val="22"/>
                <w:szCs w:val="22"/>
              </w:rPr>
              <w:t>Notice of Proposed Rulemaking</w:t>
            </w:r>
            <w:r w:rsidRPr="000C04EF">
              <w:rPr>
                <w:sz w:val="22"/>
                <w:szCs w:val="22"/>
              </w:rPr>
              <w:t xml:space="preserve"> to allow applicants proposing directional FM antennas the option of verifying the directional antenna pattern through computer modeling.</w:t>
            </w:r>
            <w:r w:rsidRPr="00EB6F82">
              <w:rPr>
                <w:sz w:val="22"/>
                <w:szCs w:val="22"/>
              </w:rPr>
              <w:t xml:space="preserve"> </w:t>
            </w:r>
            <w:r w:rsidRPr="00EB6F82" w:rsidR="00EB6F82">
              <w:rPr>
                <w:sz w:val="22"/>
                <w:szCs w:val="22"/>
              </w:rPr>
              <w:t>(MB Docket No. 21-</w:t>
            </w:r>
            <w:r w:rsidR="00E22B9C">
              <w:rPr>
                <w:sz w:val="22"/>
                <w:szCs w:val="22"/>
              </w:rPr>
              <w:t>422</w:t>
            </w:r>
            <w:r w:rsidRPr="00EB6F82" w:rsidR="00EB6F82">
              <w:rPr>
                <w:sz w:val="22"/>
                <w:szCs w:val="22"/>
              </w:rPr>
              <w:t>)</w:t>
            </w:r>
          </w:p>
          <w:p w:rsidR="00227807" w:rsidP="003D476B" w14:paraId="6403C656" w14:textId="2B9D1582">
            <w:pPr>
              <w:rPr>
                <w:b/>
                <w:bCs/>
                <w:sz w:val="22"/>
                <w:szCs w:val="22"/>
              </w:rPr>
            </w:pPr>
          </w:p>
          <w:p w:rsidR="000C04EF" w:rsidP="003D476B" w14:paraId="444ED5EC" w14:textId="1D0CC829">
            <w:pPr>
              <w:rPr>
                <w:sz w:val="22"/>
                <w:szCs w:val="22"/>
              </w:rPr>
            </w:pPr>
            <w:r w:rsidRPr="00D83951">
              <w:rPr>
                <w:b/>
                <w:bCs/>
                <w:sz w:val="22"/>
                <w:szCs w:val="22"/>
              </w:rPr>
              <w:t>Kinéis Low-Earth Orbit Satellites</w:t>
            </w:r>
            <w:r w:rsidR="003B64C8">
              <w:rPr>
                <w:b/>
                <w:bCs/>
                <w:sz w:val="22"/>
                <w:szCs w:val="22"/>
              </w:rPr>
              <w:t xml:space="preserve"> </w:t>
            </w:r>
            <w:r w:rsidRPr="00D83951" w:rsidR="003B64C8">
              <w:rPr>
                <w:b/>
                <w:bCs/>
                <w:sz w:val="22"/>
                <w:szCs w:val="22"/>
              </w:rPr>
              <w:t>Market Access</w:t>
            </w:r>
            <w:r>
              <w:rPr>
                <w:sz w:val="22"/>
                <w:szCs w:val="22"/>
              </w:rPr>
              <w:t xml:space="preserve"> – The Commission will consider a</w:t>
            </w:r>
            <w:r w:rsidR="00C262A9">
              <w:rPr>
                <w:sz w:val="22"/>
                <w:szCs w:val="22"/>
              </w:rPr>
              <w:t>n Order and</w:t>
            </w:r>
            <w:r>
              <w:rPr>
                <w:sz w:val="22"/>
                <w:szCs w:val="22"/>
              </w:rPr>
              <w:t xml:space="preserve"> </w:t>
            </w:r>
            <w:r w:rsidRPr="00692A05">
              <w:rPr>
                <w:sz w:val="22"/>
                <w:szCs w:val="22"/>
              </w:rPr>
              <w:t>Declaratory Ruling</w:t>
            </w:r>
            <w:r>
              <w:rPr>
                <w:sz w:val="22"/>
                <w:szCs w:val="22"/>
              </w:rPr>
              <w:t xml:space="preserve"> on </w:t>
            </w:r>
            <w:r w:rsidRPr="00692A05">
              <w:rPr>
                <w:sz w:val="22"/>
                <w:szCs w:val="22"/>
              </w:rPr>
              <w:t>Kinéis</w:t>
            </w:r>
            <w:r>
              <w:rPr>
                <w:sz w:val="22"/>
                <w:szCs w:val="22"/>
              </w:rPr>
              <w:t>’ petition</w:t>
            </w:r>
            <w:r w:rsidRPr="00692A05">
              <w:rPr>
                <w:sz w:val="22"/>
                <w:szCs w:val="22"/>
              </w:rPr>
              <w:t xml:space="preserve"> to access the </w:t>
            </w:r>
            <w:r>
              <w:rPr>
                <w:sz w:val="22"/>
                <w:szCs w:val="22"/>
              </w:rPr>
              <w:t>U.S</w:t>
            </w:r>
            <w:r w:rsidRPr="00692A05">
              <w:rPr>
                <w:sz w:val="22"/>
                <w:szCs w:val="22"/>
              </w:rPr>
              <w:t xml:space="preserve">. market using a low-earth orbit satellite system </w:t>
            </w:r>
            <w:r w:rsidR="005A7EE4">
              <w:rPr>
                <w:sz w:val="22"/>
                <w:szCs w:val="22"/>
              </w:rPr>
              <w:t>to</w:t>
            </w:r>
            <w:r w:rsidRPr="00692A05">
              <w:rPr>
                <w:sz w:val="22"/>
                <w:szCs w:val="22"/>
              </w:rPr>
              <w:t xml:space="preserve"> provide connectivity for Internet of Things devices, as well as enhancements to maritime domain awareness through monitoring of maritime communications.</w:t>
            </w:r>
            <w:r w:rsidR="00C262A9">
              <w:rPr>
                <w:sz w:val="22"/>
                <w:szCs w:val="22"/>
              </w:rPr>
              <w:t xml:space="preserve"> (</w:t>
            </w:r>
            <w:r w:rsidRPr="00C262A9" w:rsidR="00C262A9">
              <w:rPr>
                <w:sz w:val="22"/>
                <w:szCs w:val="22"/>
              </w:rPr>
              <w:t>IBFS File No. SAT-PDR-20191011-00113</w:t>
            </w:r>
            <w:r w:rsidR="00C262A9">
              <w:rPr>
                <w:sz w:val="22"/>
                <w:szCs w:val="22"/>
              </w:rPr>
              <w:t>)</w:t>
            </w:r>
            <w:r w:rsidRPr="00692A05">
              <w:rPr>
                <w:sz w:val="22"/>
                <w:szCs w:val="22"/>
              </w:rPr>
              <w:t xml:space="preserve">  </w:t>
            </w:r>
          </w:p>
          <w:p w:rsidR="000C04EF" w:rsidRPr="00214FB5" w:rsidP="003D476B" w14:paraId="632DDA20" w14:textId="77777777">
            <w:pPr>
              <w:rPr>
                <w:sz w:val="22"/>
                <w:szCs w:val="22"/>
              </w:rPr>
            </w:pPr>
          </w:p>
          <w:p w:rsidR="00BD19E8" w:rsidP="00214FB5" w14:paraId="7FDCB7AA" w14:textId="77777777">
            <w:pPr>
              <w:rPr>
                <w:sz w:val="22"/>
                <w:szCs w:val="22"/>
              </w:rPr>
            </w:pPr>
            <w:r w:rsidRPr="00214FB5">
              <w:rPr>
                <w:sz w:val="22"/>
                <w:szCs w:val="22"/>
              </w:rPr>
              <w:t xml:space="preserve">The FCC publicly releases the draft text of each item expected to be considered at the next Open Commission Meeting.  One-page cover sheets are included in the public drafts to help summarize each item.  All these materials will be available on the FCC’s Open Meeting page: www.fcc.gov/openmeeting.  </w:t>
            </w:r>
          </w:p>
          <w:p w:rsidR="00214FB5" w:rsidRPr="002E165B" w:rsidP="00214FB5" w14:paraId="638E5CD1" w14:textId="77777777">
            <w:pPr>
              <w:rPr>
                <w:sz w:val="22"/>
                <w:szCs w:val="22"/>
              </w:rPr>
            </w:pPr>
          </w:p>
          <w:p w:rsidR="004F0F1F" w:rsidRPr="007475A1" w:rsidP="00850E26" w14:paraId="678B979D" w14:textId="77777777">
            <w:pPr>
              <w:ind w:right="72"/>
              <w:jc w:val="center"/>
              <w:rPr>
                <w:sz w:val="22"/>
                <w:szCs w:val="22"/>
              </w:rPr>
            </w:pPr>
            <w:r w:rsidRPr="007475A1">
              <w:rPr>
                <w:sz w:val="22"/>
                <w:szCs w:val="22"/>
              </w:rPr>
              <w:t>###</w:t>
            </w:r>
          </w:p>
          <w:p w:rsidR="00CC5E08" w:rsidRPr="0080486B" w:rsidP="00850E26" w14:paraId="71444C2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42995FB" w14:textId="77777777">
            <w:pPr>
              <w:ind w:right="72"/>
              <w:jc w:val="center"/>
              <w:rPr>
                <w:b/>
                <w:bCs/>
                <w:sz w:val="18"/>
                <w:szCs w:val="18"/>
              </w:rPr>
            </w:pPr>
          </w:p>
          <w:p w:rsidR="00EE0E90" w:rsidRPr="00EF729B" w:rsidP="00850E26" w14:paraId="2A6BB21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5BD498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81"/>
    <w:rsid w:val="00011D63"/>
    <w:rsid w:val="0002500C"/>
    <w:rsid w:val="000311FC"/>
    <w:rsid w:val="00040127"/>
    <w:rsid w:val="00047998"/>
    <w:rsid w:val="00065E2D"/>
    <w:rsid w:val="00081232"/>
    <w:rsid w:val="00091E65"/>
    <w:rsid w:val="00096D4A"/>
    <w:rsid w:val="000A38EA"/>
    <w:rsid w:val="000C04EF"/>
    <w:rsid w:val="000C1E47"/>
    <w:rsid w:val="000C26F3"/>
    <w:rsid w:val="000E049E"/>
    <w:rsid w:val="000F2E95"/>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1E63"/>
    <w:rsid w:val="002E3F1D"/>
    <w:rsid w:val="002F31D0"/>
    <w:rsid w:val="00300359"/>
    <w:rsid w:val="0031773E"/>
    <w:rsid w:val="00333871"/>
    <w:rsid w:val="003470E4"/>
    <w:rsid w:val="00347716"/>
    <w:rsid w:val="003506E1"/>
    <w:rsid w:val="003727E3"/>
    <w:rsid w:val="00373118"/>
    <w:rsid w:val="003809E2"/>
    <w:rsid w:val="00385A93"/>
    <w:rsid w:val="003910F1"/>
    <w:rsid w:val="003B64C8"/>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A7EE4"/>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2A05"/>
    <w:rsid w:val="0069420F"/>
    <w:rsid w:val="006A2FC5"/>
    <w:rsid w:val="006A7D75"/>
    <w:rsid w:val="006B0A70"/>
    <w:rsid w:val="006B606A"/>
    <w:rsid w:val="006C33AF"/>
    <w:rsid w:val="006D16EF"/>
    <w:rsid w:val="006D4D01"/>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262A9"/>
    <w:rsid w:val="00C31ED8"/>
    <w:rsid w:val="00C432E4"/>
    <w:rsid w:val="00C70C26"/>
    <w:rsid w:val="00C72001"/>
    <w:rsid w:val="00C772B7"/>
    <w:rsid w:val="00C80347"/>
    <w:rsid w:val="00CB2002"/>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723F0"/>
    <w:rsid w:val="00D8133F"/>
    <w:rsid w:val="00D83951"/>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22B9C"/>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A1A76"/>
    <w:rsid w:val="00EA290B"/>
    <w:rsid w:val="00EB6F82"/>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81F424"/>
  <w15:docId w15:val="{4C8315E1-6553-46F0-BBF8-A9D46CBE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