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5276260B">
      <w:pPr>
        <w:pStyle w:val="TOAHeading"/>
        <w:jc w:val="right"/>
        <w:rPr>
          <w:rFonts w:ascii="Times New Roman" w:hAnsi="Times New Roman"/>
        </w:rPr>
      </w:pPr>
      <w:r>
        <w:rPr>
          <w:rFonts w:ascii="Times New Roman" w:hAnsi="Times New Roman"/>
        </w:rPr>
        <w:t>Novem</w:t>
      </w:r>
      <w:r w:rsidR="0035751D">
        <w:rPr>
          <w:rFonts w:ascii="Times New Roman" w:hAnsi="Times New Roman"/>
        </w:rPr>
        <w:t xml:space="preserve">ber </w:t>
      </w:r>
      <w:r>
        <w:rPr>
          <w:rFonts w:ascii="Times New Roman" w:hAnsi="Times New Roman"/>
        </w:rPr>
        <w:t>10</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41054B6F">
      <w:pPr>
        <w:pStyle w:val="NewHeading"/>
        <w:rPr>
          <w:rFonts w:ascii="Times New Roman" w:hAnsi="Times New Roman"/>
        </w:rPr>
      </w:pPr>
      <w:r w:rsidRPr="2B070387">
        <w:rPr>
          <w:rFonts w:ascii="Times New Roman" w:hAnsi="Times New Roman"/>
        </w:rPr>
        <w:t>T</w:t>
      </w:r>
      <w:r w:rsidR="00AD67D4">
        <w:rPr>
          <w:rFonts w:ascii="Times New Roman" w:hAnsi="Times New Roman"/>
        </w:rPr>
        <w:t>H</w:t>
      </w:r>
      <w:r w:rsidRPr="2B070387">
        <w:rPr>
          <w:rFonts w:ascii="Times New Roman" w:hAnsi="Times New Roman"/>
        </w:rPr>
        <w:t>U</w:t>
      </w:r>
      <w:r w:rsidR="00AD67D4">
        <w:rPr>
          <w:rFonts w:ascii="Times New Roman" w:hAnsi="Times New Roman"/>
        </w:rPr>
        <w:t>R</w:t>
      </w:r>
      <w:r w:rsidRPr="2B070387">
        <w:rPr>
          <w:rFonts w:ascii="Times New Roman" w:hAnsi="Times New Roman"/>
        </w:rPr>
        <w:t xml:space="preserve">SDAY, </w:t>
      </w:r>
      <w:r w:rsidR="00A75DC0">
        <w:rPr>
          <w:rFonts w:ascii="Times New Roman" w:hAnsi="Times New Roman"/>
        </w:rPr>
        <w:t>NOVEMBER 18</w:t>
      </w:r>
      <w:r w:rsidRPr="2B070387">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2882110C">
      <w:pPr>
        <w:pStyle w:val="BodyText"/>
        <w:jc w:val="left"/>
      </w:pPr>
      <w:r w:rsidRPr="00A57BBA">
        <w:t>The Federal Communications Commission will hold an Open Meeting on the subjects listed</w:t>
      </w:r>
      <w:r>
        <w:t xml:space="preserve"> below on </w:t>
      </w:r>
      <w:r w:rsidR="00DB6586">
        <w:t>T</w:t>
      </w:r>
      <w:r w:rsidR="00AD67D4">
        <w:t>h</w:t>
      </w:r>
      <w:r w:rsidR="003E08C7">
        <w:t>u</w:t>
      </w:r>
      <w:r w:rsidR="00AD67D4">
        <w:t>r</w:t>
      </w:r>
      <w:r w:rsidR="003E08C7">
        <w:t>sday</w:t>
      </w:r>
      <w:r>
        <w:t>,</w:t>
      </w:r>
      <w:r w:rsidR="00A1343D">
        <w:t xml:space="preserve"> </w:t>
      </w:r>
      <w:r w:rsidR="00A75DC0">
        <w:t>November 18</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19980" w:type="dxa"/>
        <w:tblInd w:w="-60" w:type="dxa"/>
        <w:tblLayout w:type="fixed"/>
        <w:tblCellMar>
          <w:left w:w="120" w:type="dxa"/>
          <w:right w:w="120" w:type="dxa"/>
        </w:tblCellMar>
        <w:tblLook w:val="0000"/>
      </w:tblPr>
      <w:tblGrid>
        <w:gridCol w:w="1440"/>
        <w:gridCol w:w="2880"/>
        <w:gridCol w:w="5220"/>
        <w:gridCol w:w="5220"/>
        <w:gridCol w:w="5220"/>
      </w:tblGrid>
      <w:tr w14:paraId="71CAACA2"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25B37263">
            <w:pPr>
              <w:widowControl/>
              <w:suppressAutoHyphens/>
              <w:autoSpaceDE/>
              <w:autoSpaceDN/>
              <w:adjustRightInd/>
              <w:spacing w:before="90" w:after="54"/>
              <w:jc w:val="center"/>
              <w:rPr>
                <w:rFonts w:ascii="Times New Roman" w:hAnsi="Times New Roman"/>
                <w:b/>
              </w:rPr>
            </w:pPr>
            <w:r>
              <w:rPr>
                <w:rFonts w:ascii="Times New Roman" w:hAnsi="Times New Roman"/>
                <w:b/>
              </w:rPr>
              <w:t>WIRELINE</w:t>
            </w:r>
            <w:r w:rsidR="00690DAF">
              <w:rPr>
                <w:rFonts w:ascii="Times New Roman" w:hAnsi="Times New Roman"/>
                <w:b/>
              </w:rPr>
              <w:t xml:space="preserve"> COMPETITION</w:t>
            </w:r>
          </w:p>
        </w:tc>
        <w:tc>
          <w:tcPr>
            <w:tcW w:w="5220" w:type="dxa"/>
          </w:tcPr>
          <w:p w:rsidR="00653B79" w:rsidRPr="00AD67D4" w:rsidP="001C609D" w14:paraId="0216B1DE" w14:textId="3214F25E">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00A75DC0">
              <w:rPr>
                <w:rFonts w:ascii="Times New Roman" w:hAnsi="Times New Roman"/>
              </w:rPr>
              <w:t xml:space="preserve"> </w:t>
            </w:r>
            <w:r w:rsidRPr="00124196" w:rsidR="00A75DC0">
              <w:rPr>
                <w:rFonts w:ascii="Times New Roman" w:hAnsi="Times New Roman"/>
                <w:sz w:val="22"/>
                <w:szCs w:val="22"/>
              </w:rPr>
              <w:t xml:space="preserve">Enabling </w:t>
            </w:r>
            <w:r w:rsidRPr="00124196" w:rsidR="00675AAE">
              <w:rPr>
                <w:rFonts w:ascii="Times New Roman" w:hAnsi="Times New Roman"/>
                <w:sz w:val="22"/>
                <w:szCs w:val="22"/>
              </w:rPr>
              <w:t>Text</w:t>
            </w:r>
            <w:r w:rsidR="00675AAE">
              <w:rPr>
                <w:rFonts w:ascii="Times New Roman" w:hAnsi="Times New Roman"/>
                <w:sz w:val="22"/>
                <w:szCs w:val="22"/>
              </w:rPr>
              <w:t>-</w:t>
            </w:r>
            <w:r w:rsidRPr="00124196" w:rsidR="00A75DC0">
              <w:rPr>
                <w:rFonts w:ascii="Times New Roman" w:hAnsi="Times New Roman"/>
                <w:sz w:val="22"/>
                <w:szCs w:val="22"/>
              </w:rPr>
              <w:t>to</w:t>
            </w:r>
            <w:r w:rsidR="00675AAE">
              <w:rPr>
                <w:rFonts w:ascii="Times New Roman" w:hAnsi="Times New Roman"/>
                <w:sz w:val="22"/>
                <w:szCs w:val="22"/>
              </w:rPr>
              <w:t>-</w:t>
            </w:r>
            <w:r w:rsidRPr="00124196" w:rsidR="00A75DC0">
              <w:rPr>
                <w:rFonts w:ascii="Times New Roman" w:hAnsi="Times New Roman"/>
                <w:sz w:val="22"/>
                <w:szCs w:val="22"/>
              </w:rPr>
              <w:t>988</w:t>
            </w:r>
            <w:r w:rsidRPr="00124196" w:rsidR="00447834">
              <w:rPr>
                <w:rFonts w:ascii="Times New Roman" w:hAnsi="Times New Roman"/>
                <w:sz w:val="22"/>
                <w:szCs w:val="22"/>
              </w:rPr>
              <w:t xml:space="preserve"> </w:t>
            </w:r>
            <w:r w:rsidRPr="00675AAE" w:rsidR="00A75DC0">
              <w:rPr>
                <w:rFonts w:ascii="Times New Roman" w:hAnsi="Times New Roman"/>
                <w:sz w:val="22"/>
                <w:szCs w:val="22"/>
              </w:rPr>
              <w:t>(WC Docket No. 18-336)</w:t>
            </w:r>
            <w:r w:rsidRPr="00124196" w:rsidR="00A75DC0">
              <w:rPr>
                <w:rFonts w:ascii="Times New Roman" w:hAnsi="Times New Roman"/>
                <w:sz w:val="22"/>
                <w:szCs w:val="22"/>
              </w:rPr>
              <w:t>.</w:t>
            </w:r>
          </w:p>
          <w:p w:rsidR="00C068A9" w:rsidRPr="00A75DC0" w:rsidP="00A75DC0" w14:paraId="50AA60EE" w14:textId="74217358">
            <w:pPr>
              <w:rPr>
                <w:rFonts w:ascii="Times New Roman" w:hAnsi="Times New Roman"/>
                <w:b/>
                <w:bCs/>
                <w:sz w:val="22"/>
                <w:szCs w:val="22"/>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A75DC0" w:rsidR="00A75DC0">
              <w:rPr>
                <w:rFonts w:ascii="Times New Roman" w:hAnsi="Times New Roman"/>
                <w:sz w:val="22"/>
                <w:szCs w:val="22"/>
              </w:rPr>
              <w:t xml:space="preserve">The Commission will consider a Second Report and Order that would require covered text providers to support text messaging to 988 by routing certain text messages sent to 988 to the National Suicide Prevention Hotline by July 16, 2022. </w:t>
            </w:r>
          </w:p>
          <w:p w:rsidR="00FE282E" w:rsidRPr="00C94151" w:rsidP="00C068A9" w14:paraId="66D36E28" w14:textId="23495E10">
            <w:pPr>
              <w:widowControl/>
              <w:suppressAutoHyphens/>
              <w:autoSpaceDE/>
              <w:adjustRightInd/>
              <w:spacing w:before="90" w:after="54"/>
              <w:rPr>
                <w:rFonts w:ascii="Times New Roman" w:hAnsi="Times New Roman"/>
              </w:rPr>
            </w:pPr>
          </w:p>
        </w:tc>
      </w:tr>
      <w:tr w14:paraId="7B15272A"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133CEF3E">
            <w:pPr>
              <w:autoSpaceDE/>
              <w:autoSpaceDN/>
              <w:spacing w:before="120" w:after="54"/>
              <w:jc w:val="center"/>
              <w:rPr>
                <w:rFonts w:ascii="Times New Roman" w:hAnsi="Times New Roman"/>
                <w:b/>
                <w:bCs/>
              </w:rPr>
            </w:pPr>
            <w:r>
              <w:rPr>
                <w:rFonts w:ascii="Times New Roman" w:hAnsi="Times New Roman"/>
                <w:b/>
                <w:bCs/>
              </w:rPr>
              <w:t>WIREL</w:t>
            </w:r>
            <w:r w:rsidR="00365831">
              <w:rPr>
                <w:rFonts w:ascii="Times New Roman" w:hAnsi="Times New Roman"/>
                <w:b/>
                <w:bCs/>
              </w:rPr>
              <w:t>ESS</w:t>
            </w:r>
            <w:r>
              <w:rPr>
                <w:rFonts w:ascii="Times New Roman" w:hAnsi="Times New Roman"/>
                <w:b/>
                <w:bCs/>
              </w:rPr>
              <w:t xml:space="preserve"> </w:t>
            </w:r>
            <w:r w:rsidR="00365831">
              <w:rPr>
                <w:rFonts w:ascii="Times New Roman" w:hAnsi="Times New Roman"/>
                <w:b/>
                <w:bCs/>
              </w:rPr>
              <w:t>TELE-COMMUNICATIONS</w:t>
            </w:r>
          </w:p>
          <w:p w:rsidR="00D27010" w:rsidP="00471428" w14:paraId="40CAFD1B" w14:textId="5704339A">
            <w:pPr>
              <w:autoSpaceDE/>
              <w:autoSpaceDN/>
              <w:spacing w:before="120" w:after="54"/>
              <w:jc w:val="center"/>
              <w:rPr>
                <w:rFonts w:ascii="Times New Roman" w:hAnsi="Times New Roman"/>
                <w:b/>
              </w:rPr>
            </w:pPr>
          </w:p>
        </w:tc>
        <w:tc>
          <w:tcPr>
            <w:tcW w:w="5220" w:type="dxa"/>
          </w:tcPr>
          <w:p w:rsidR="00365831" w:rsidRPr="00A75DC0" w:rsidP="00A75DC0" w14:paraId="3125D705" w14:textId="62F58A64">
            <w:pPr>
              <w:rPr>
                <w:rFonts w:ascii="Times New Roman" w:hAnsi="Times New Roman"/>
                <w:b/>
                <w:bCs/>
                <w:sz w:val="22"/>
                <w:szCs w:val="22"/>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F40DD71">
              <w:rPr>
                <w:rFonts w:ascii="Times New Roman" w:hAnsi="Times New Roman"/>
                <w:b/>
                <w:bCs/>
              </w:rPr>
              <w:t xml:space="preserve"> </w:t>
            </w:r>
            <w:r w:rsidRPr="00A75DC0" w:rsidR="00A75DC0">
              <w:rPr>
                <w:rFonts w:ascii="Times New Roman" w:hAnsi="Times New Roman"/>
                <w:sz w:val="22"/>
                <w:szCs w:val="22"/>
              </w:rPr>
              <w:t>Enhanced Competition Incentive Program for Wireless Radio Services</w:t>
            </w:r>
            <w:r w:rsidRPr="00A75DC0" w:rsidR="00A75DC0">
              <w:rPr>
                <w:rFonts w:ascii="Times New Roman" w:hAnsi="Times New Roman"/>
                <w:b/>
                <w:bCs/>
                <w:sz w:val="22"/>
                <w:szCs w:val="22"/>
              </w:rPr>
              <w:t xml:space="preserve"> </w:t>
            </w:r>
            <w:r w:rsidRPr="00A75DC0" w:rsidR="00A75DC0">
              <w:rPr>
                <w:rFonts w:ascii="Times New Roman" w:hAnsi="Times New Roman"/>
                <w:sz w:val="22"/>
                <w:szCs w:val="22"/>
              </w:rPr>
              <w:t>(WT Docket No. 19-38)</w:t>
            </w:r>
            <w:r w:rsidR="00A75DC0">
              <w:rPr>
                <w:rFonts w:ascii="Times New Roman" w:hAnsi="Times New Roman"/>
                <w:sz w:val="22"/>
                <w:szCs w:val="22"/>
              </w:rPr>
              <w:t>,</w:t>
            </w:r>
          </w:p>
          <w:p w:rsidR="00FE282E" w:rsidP="00925F72" w14:paraId="27ABFD82" w14:textId="77777777">
            <w:pPr>
              <w:widowControl/>
              <w:suppressAutoHyphens/>
              <w:autoSpaceDE/>
              <w:adjustRightInd/>
              <w:spacing w:before="90" w:after="54"/>
              <w:rPr>
                <w:rFonts w:ascii="Times New Roman" w:hAnsi="Times New Roman"/>
                <w:sz w:val="22"/>
                <w:szCs w:val="22"/>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A75DC0" w:rsidR="00A75DC0">
              <w:rPr>
                <w:rFonts w:ascii="Times New Roman" w:hAnsi="Times New Roman"/>
                <w:sz w:val="22"/>
                <w:szCs w:val="22"/>
              </w:rPr>
              <w:t>The Commission will consider a Further Notice of Proposed Rulemaking proposing an Enhanced Competition Incentive Program (ECIP) and other rule changes intended to promote competition, access to spectrum by small carriers and Tribal Nations, and expanded rural wireless coverage.</w:t>
            </w:r>
          </w:p>
          <w:p w:rsidR="00A75DC0" w:rsidRPr="00144038" w:rsidP="00925F72" w14:paraId="49DE955F" w14:textId="36885830">
            <w:pPr>
              <w:widowControl/>
              <w:suppressAutoHyphens/>
              <w:autoSpaceDE/>
              <w:adjustRightInd/>
              <w:spacing w:before="90" w:after="54"/>
              <w:rPr>
                <w:rFonts w:ascii="Times New Roman" w:hAnsi="Times New Roman"/>
              </w:rPr>
            </w:pPr>
          </w:p>
        </w:tc>
      </w:tr>
      <w:tr w14:paraId="1EAC6DB1"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10EE3E5D">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75DC0" w:rsidRPr="00A75DC0" w:rsidP="00A75DC0" w14:paraId="35234E4E" w14:textId="62E99865">
            <w:pPr>
              <w:rPr>
                <w:rFonts w:ascii="Times New Roman" w:hAnsi="Times New Roman"/>
                <w:b/>
                <w:bCs/>
                <w:sz w:val="22"/>
                <w:szCs w:val="22"/>
              </w:rPr>
            </w:pPr>
            <w:r>
              <w:rPr>
                <w:rFonts w:ascii="Times New Roman" w:hAnsi="Times New Roman"/>
                <w:b/>
              </w:rPr>
              <w:t xml:space="preserve">TITLE: </w:t>
            </w:r>
            <w:r w:rsidRPr="00A75DC0">
              <w:rPr>
                <w:rFonts w:ascii="Times New Roman" w:hAnsi="Times New Roman"/>
                <w:sz w:val="22"/>
                <w:szCs w:val="22"/>
              </w:rPr>
              <w:t>Updating FM Radio Directional Antenna Verification</w:t>
            </w:r>
            <w:r w:rsidRPr="00A75DC0">
              <w:rPr>
                <w:rFonts w:ascii="Times New Roman" w:hAnsi="Times New Roman"/>
                <w:b/>
                <w:bCs/>
                <w:sz w:val="22"/>
                <w:szCs w:val="22"/>
              </w:rPr>
              <w:t xml:space="preserve"> </w:t>
            </w:r>
            <w:r w:rsidRPr="00A75DC0">
              <w:rPr>
                <w:rFonts w:ascii="Times New Roman" w:hAnsi="Times New Roman"/>
                <w:sz w:val="22"/>
                <w:szCs w:val="22"/>
              </w:rPr>
              <w:t>(MB Docket No. 21-422)</w:t>
            </w:r>
            <w:r>
              <w:rPr>
                <w:rFonts w:ascii="Times New Roman" w:hAnsi="Times New Roman"/>
                <w:sz w:val="22"/>
                <w:szCs w:val="22"/>
              </w:rPr>
              <w:t>.</w:t>
            </w:r>
          </w:p>
          <w:p w:rsidR="00365831" w:rsidP="00925F72" w14:paraId="19227CDE" w14:textId="712D5A87">
            <w:pPr>
              <w:widowControl/>
              <w:suppressAutoHyphens/>
              <w:autoSpaceDE/>
              <w:adjustRightInd/>
              <w:spacing w:before="90" w:after="54"/>
              <w:rPr>
                <w:rFonts w:ascii="Times New Roman" w:hAnsi="Times New Roman"/>
                <w:bCs/>
              </w:rPr>
            </w:pPr>
            <w:r w:rsidRPr="00365831">
              <w:rPr>
                <w:rFonts w:ascii="Times New Roman" w:hAnsi="Times New Roman"/>
                <w:b/>
              </w:rPr>
              <w:t>SUMMARY:</w:t>
            </w:r>
            <w:r>
              <w:rPr>
                <w:rFonts w:ascii="Times New Roman" w:hAnsi="Times New Roman"/>
                <w:b/>
              </w:rPr>
              <w:t xml:space="preserve"> </w:t>
            </w:r>
            <w:r w:rsidR="00A75DC0">
              <w:rPr>
                <w:rFonts w:ascii="Times New Roman" w:hAnsi="Times New Roman"/>
                <w:b/>
              </w:rPr>
              <w:t xml:space="preserve"> </w:t>
            </w:r>
            <w:r w:rsidRPr="00A75DC0" w:rsidR="00A75DC0">
              <w:rPr>
                <w:rFonts w:ascii="Times New Roman" w:hAnsi="Times New Roman"/>
                <w:sz w:val="22"/>
                <w:szCs w:val="22"/>
              </w:rPr>
              <w:t>The Commission will consider a Notice of Proposed Rulemaking to allow applicants proposing directional FM antennas the option of verifying the directional antenna pattern through computer modeling.</w:t>
            </w:r>
          </w:p>
          <w:p w:rsidR="00FE282E" w:rsidRPr="00BE0DCC" w:rsidP="00925F72" w14:paraId="3C68E1D5" w14:textId="55C8F316">
            <w:pPr>
              <w:widowControl/>
              <w:suppressAutoHyphens/>
              <w:autoSpaceDE/>
              <w:adjustRightInd/>
              <w:spacing w:before="90" w:after="54"/>
              <w:rPr>
                <w:rFonts w:ascii="Times New Roman" w:hAnsi="Times New Roman"/>
                <w:bCs/>
              </w:rPr>
            </w:pPr>
          </w:p>
        </w:tc>
      </w:tr>
      <w:tr w14:paraId="7FC4FBF5"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895610" w:rsidP="004E3901" w14:paraId="065F13A1" w14:textId="7E1D277F">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RPr="0024134A" w:rsidP="00901A4D" w14:paraId="0880B81F" w14:textId="13A613F4">
            <w:pPr>
              <w:autoSpaceDE/>
              <w:autoSpaceDN/>
              <w:spacing w:before="120" w:after="54"/>
              <w:jc w:val="center"/>
              <w:rPr>
                <w:rFonts w:ascii="Times New Roman" w:hAnsi="Times New Roman"/>
                <w:b/>
              </w:rPr>
            </w:pPr>
            <w:r>
              <w:rPr>
                <w:rFonts w:ascii="Times New Roman" w:hAnsi="Times New Roman"/>
                <w:b/>
                <w:bCs/>
              </w:rPr>
              <w:t>INTERNATIONAL</w:t>
            </w:r>
          </w:p>
        </w:tc>
        <w:tc>
          <w:tcPr>
            <w:tcW w:w="5220" w:type="dxa"/>
          </w:tcPr>
          <w:p w:rsidR="00BE0DCC" w:rsidRPr="00A75DC0" w:rsidP="00A75DC0" w14:paraId="4B439C83" w14:textId="4B29E9BA">
            <w:pPr>
              <w:rPr>
                <w:rFonts w:ascii="Times New Roman" w:hAnsi="Times New Roman"/>
                <w:sz w:val="22"/>
                <w:szCs w:val="22"/>
              </w:rPr>
            </w:pPr>
            <w:r w:rsidRPr="4DB562AB">
              <w:rPr>
                <w:rFonts w:ascii="Times New Roman" w:hAnsi="Times New Roman"/>
                <w:b/>
                <w:bCs/>
              </w:rPr>
              <w:t xml:space="preserve">TITLE:  </w:t>
            </w:r>
            <w:r w:rsidRPr="00A75DC0" w:rsidR="00A75DC0">
              <w:rPr>
                <w:rFonts w:ascii="Times New Roman" w:hAnsi="Times New Roman"/>
                <w:sz w:val="22"/>
                <w:szCs w:val="22"/>
              </w:rPr>
              <w:t>Kinéis</w:t>
            </w:r>
            <w:r w:rsidRPr="00A75DC0" w:rsidR="00A75DC0">
              <w:rPr>
                <w:rFonts w:ascii="Times New Roman" w:hAnsi="Times New Roman"/>
                <w:sz w:val="22"/>
                <w:szCs w:val="22"/>
              </w:rPr>
              <w:t xml:space="preserve"> Low-Earth Orbit Satellites Market Access (IBFS File No. SAT-PDR-20191011-00113)</w:t>
            </w:r>
            <w:r w:rsidR="000606E5">
              <w:rPr>
                <w:rFonts w:ascii="Times New Roman" w:hAnsi="Times New Roman"/>
                <w:sz w:val="22"/>
                <w:szCs w:val="22"/>
              </w:rPr>
              <w:t>.</w:t>
            </w:r>
            <w:r w:rsidRPr="00A75DC0" w:rsidR="00A75DC0">
              <w:rPr>
                <w:rFonts w:ascii="Times New Roman" w:hAnsi="Times New Roman"/>
                <w:sz w:val="22"/>
                <w:szCs w:val="22"/>
              </w:rPr>
              <w:t xml:space="preserve"> </w:t>
            </w:r>
          </w:p>
          <w:p w:rsidR="00C068A9" w:rsidP="00BE0DCC" w14:paraId="06FCC5B8" w14:textId="38FD4070">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A75DC0" w:rsidR="00A75DC0">
              <w:rPr>
                <w:rFonts w:ascii="Times New Roman" w:hAnsi="Times New Roman"/>
                <w:sz w:val="22"/>
                <w:szCs w:val="22"/>
              </w:rPr>
              <w:t xml:space="preserve">The Commission will consider an Order and Declaratory Ruling on </w:t>
            </w:r>
            <w:r w:rsidRPr="00A75DC0" w:rsidR="00A75DC0">
              <w:rPr>
                <w:rFonts w:ascii="Times New Roman" w:hAnsi="Times New Roman"/>
                <w:sz w:val="22"/>
                <w:szCs w:val="22"/>
              </w:rPr>
              <w:t>Kinéis</w:t>
            </w:r>
            <w:r w:rsidRPr="00A75DC0" w:rsidR="00A75DC0">
              <w:rPr>
                <w:rFonts w:ascii="Times New Roman" w:hAnsi="Times New Roman"/>
                <w:sz w:val="22"/>
                <w:szCs w:val="22"/>
              </w:rPr>
              <w:t>’ petition to access the U.S. market using a low-earth orbit satellite system to provide connectivity for Internet of Things devices, as well as enhancements to maritime domain awareness through monitoring of maritime communications.</w:t>
            </w:r>
          </w:p>
          <w:p w:rsidR="00FE282E" w:rsidRPr="00B51E30" w:rsidP="00BE0DCC" w14:paraId="4D242C51" w14:textId="5B1D1D60">
            <w:pPr>
              <w:widowControl/>
              <w:suppressAutoHyphens/>
              <w:autoSpaceDE/>
              <w:adjustRightInd/>
              <w:spacing w:before="90" w:after="54"/>
              <w:rPr>
                <w:rFonts w:ascii="Times New Roman" w:hAnsi="Times New Roman"/>
                <w:b/>
              </w:rPr>
            </w:pPr>
          </w:p>
        </w:tc>
      </w:tr>
      <w:tr w14:paraId="4FF3E17E"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7A00CA" w:rsidP="007A00CA" w14:paraId="48095ECE" w14:textId="02F68A03">
            <w:pPr>
              <w:suppressAutoHyphens/>
              <w:spacing w:before="90" w:after="54"/>
              <w:jc w:val="center"/>
              <w:rPr>
                <w:rFonts w:ascii="Times New Roman" w:hAnsi="Times New Roman"/>
                <w:b/>
              </w:rPr>
            </w:pPr>
          </w:p>
        </w:tc>
        <w:tc>
          <w:tcPr>
            <w:tcW w:w="2880" w:type="dxa"/>
          </w:tcPr>
          <w:p w:rsidR="00A64FA5" w:rsidP="007A00CA" w14:paraId="2A86E86B" w14:textId="61DFE29F">
            <w:pPr>
              <w:autoSpaceDE/>
              <w:autoSpaceDN/>
              <w:spacing w:before="120" w:after="54"/>
              <w:jc w:val="center"/>
              <w:rPr>
                <w:rFonts w:ascii="Times New Roman" w:hAnsi="Times New Roman"/>
                <w:b/>
              </w:rPr>
            </w:pPr>
          </w:p>
        </w:tc>
        <w:tc>
          <w:tcPr>
            <w:tcW w:w="5220" w:type="dxa"/>
          </w:tcPr>
          <w:p w:rsidR="007A00CA" w:rsidP="00BE0DCC" w14:paraId="148F13B6" w14:textId="65582E56">
            <w:pPr>
              <w:widowControl/>
              <w:suppressAutoHyphens/>
              <w:autoSpaceDE/>
              <w:adjustRightInd/>
              <w:spacing w:before="90" w:after="54"/>
              <w:rPr>
                <w:rFonts w:ascii="Times New Roman" w:hAnsi="Times New Roman"/>
                <w:b/>
                <w:bCs/>
              </w:rPr>
            </w:pPr>
          </w:p>
        </w:tc>
      </w:tr>
      <w:tr w14:paraId="4DCBC225" w14:textId="2E00F61C" w:rsidTr="00C66742">
        <w:tblPrEx>
          <w:tblW w:w="19980" w:type="dxa"/>
          <w:tblInd w:w="-60" w:type="dxa"/>
          <w:tblLayout w:type="fixed"/>
          <w:tblCellMar>
            <w:left w:w="120" w:type="dxa"/>
            <w:right w:w="120" w:type="dxa"/>
          </w:tblCellMar>
          <w:tblLook w:val="0000"/>
        </w:tblPrEx>
        <w:tc>
          <w:tcPr>
            <w:tcW w:w="1440" w:type="dxa"/>
            <w:shd w:val="clear" w:color="auto" w:fill="auto"/>
          </w:tcPr>
          <w:p w:rsidR="00E333C7" w:rsidRPr="00E333C7" w:rsidP="00C66742" w14:paraId="78B3AE8D" w14:textId="3220FBE9">
            <w:pPr>
              <w:rPr>
                <w:rFonts w:ascii="Times New Roman" w:hAnsi="Times New Roman"/>
                <w:b/>
                <w:bCs/>
              </w:rPr>
            </w:pPr>
          </w:p>
        </w:tc>
        <w:tc>
          <w:tcPr>
            <w:tcW w:w="2880" w:type="dxa"/>
          </w:tcPr>
          <w:p w:rsidR="00682472" w:rsidRPr="00682472" w:rsidP="00C66742" w14:paraId="203C6284" w14:textId="471956BA">
            <w:pPr>
              <w:rPr>
                <w:rFonts w:ascii="Times New Roman" w:hAnsi="Times New Roman"/>
                <w:b/>
                <w:bCs/>
              </w:rPr>
            </w:pPr>
          </w:p>
        </w:tc>
        <w:tc>
          <w:tcPr>
            <w:tcW w:w="5220" w:type="dxa"/>
          </w:tcPr>
          <w:p w:rsidR="00E333C7" w:rsidRPr="00E333C7" w:rsidP="00405C22" w14:paraId="479C2F34" w14:textId="03DAF0C6">
            <w:pPr>
              <w:suppressAutoHyphens/>
              <w:spacing w:before="90" w:after="54"/>
              <w:rPr>
                <w:rFonts w:ascii="Times New Roman" w:hAnsi="Times New Roman"/>
                <w:b/>
                <w:bCs/>
              </w:rPr>
            </w:pPr>
          </w:p>
        </w:tc>
        <w:tc>
          <w:tcPr>
            <w:tcW w:w="5220" w:type="dxa"/>
          </w:tcPr>
          <w:p w:rsidR="00405C22" w:rsidP="00405C22" w14:paraId="75EE50C2" w14:textId="77777777">
            <w:pPr>
              <w:widowControl/>
              <w:autoSpaceDE/>
              <w:autoSpaceDN/>
              <w:adjustRightInd/>
            </w:pPr>
          </w:p>
        </w:tc>
        <w:tc>
          <w:tcPr>
            <w:tcW w:w="5220" w:type="dxa"/>
          </w:tcPr>
          <w:p w:rsidR="00405C22" w:rsidP="00405C22" w14:paraId="529D1258" w14:textId="14315269">
            <w:pPr>
              <w:widowControl/>
              <w:autoSpaceDE/>
              <w:autoSpaceDN/>
              <w:adjustRightInd/>
            </w:pPr>
          </w:p>
        </w:tc>
      </w:tr>
      <w:tr w14:paraId="53C4B7CE" w14:textId="77777777" w:rsidTr="00405C22">
        <w:tblPrEx>
          <w:tblW w:w="19980" w:type="dxa"/>
          <w:tblInd w:w="-60" w:type="dxa"/>
          <w:tblLayout w:type="fixed"/>
          <w:tblCellMar>
            <w:left w:w="120" w:type="dxa"/>
            <w:right w:w="120" w:type="dxa"/>
          </w:tblCellMar>
          <w:tblLook w:val="0000"/>
        </w:tblPrEx>
        <w:trPr>
          <w:gridAfter w:val="2"/>
          <w:wAfter w:w="10440" w:type="dxa"/>
        </w:trPr>
        <w:tc>
          <w:tcPr>
            <w:tcW w:w="1440" w:type="dxa"/>
          </w:tcPr>
          <w:p w:rsidR="00405C22" w:rsidP="00405C22" w14:paraId="267BCBBF" w14:textId="08A99D0E">
            <w:pPr>
              <w:suppressAutoHyphens/>
              <w:spacing w:before="90" w:after="54"/>
              <w:jc w:val="center"/>
              <w:rPr>
                <w:rFonts w:ascii="Times New Roman" w:hAnsi="Times New Roman"/>
                <w:b/>
              </w:rPr>
            </w:pPr>
          </w:p>
        </w:tc>
        <w:tc>
          <w:tcPr>
            <w:tcW w:w="2880" w:type="dxa"/>
          </w:tcPr>
          <w:p w:rsidR="00405C22" w:rsidP="00DA1754" w14:paraId="76442B09" w14:textId="366CD810">
            <w:pPr>
              <w:autoSpaceDE/>
              <w:autoSpaceDN/>
              <w:spacing w:before="120" w:after="54"/>
              <w:rPr>
                <w:rFonts w:ascii="Times New Roman" w:hAnsi="Times New Roman"/>
                <w:b/>
              </w:rPr>
            </w:pPr>
          </w:p>
        </w:tc>
        <w:tc>
          <w:tcPr>
            <w:tcW w:w="5220" w:type="dxa"/>
          </w:tcPr>
          <w:p w:rsidR="00DE5BD9" w:rsidRPr="00DE5BD9" w:rsidP="00405C22" w14:paraId="3033F181" w14:textId="7F61F337">
            <w:pPr>
              <w:widowControl/>
              <w:suppressAutoHyphens/>
              <w:autoSpaceDE/>
              <w:adjustRightInd/>
              <w:spacing w:before="90" w:after="54"/>
              <w:rPr>
                <w:rFonts w:ascii="Times New Roman" w:hAnsi="Times New Roman"/>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887806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0624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06E5"/>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6B16"/>
    <w:rsid w:val="000F38A8"/>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0AAB"/>
    <w:rsid w:val="001C11B4"/>
    <w:rsid w:val="001C1436"/>
    <w:rsid w:val="001C609D"/>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5DEE"/>
    <w:rsid w:val="002A117F"/>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5831"/>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2240F"/>
    <w:rsid w:val="004251B9"/>
    <w:rsid w:val="00431E9B"/>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7DC"/>
    <w:rsid w:val="00527AEC"/>
    <w:rsid w:val="00530A68"/>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65E5"/>
    <w:rsid w:val="00850991"/>
    <w:rsid w:val="00854ABC"/>
    <w:rsid w:val="00854C1A"/>
    <w:rsid w:val="008566EE"/>
    <w:rsid w:val="00875702"/>
    <w:rsid w:val="00877AB4"/>
    <w:rsid w:val="00890626"/>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66F4"/>
    <w:rsid w:val="008F7AEB"/>
    <w:rsid w:val="00901A4D"/>
    <w:rsid w:val="009023E7"/>
    <w:rsid w:val="00905A2B"/>
    <w:rsid w:val="009237F7"/>
    <w:rsid w:val="0092494B"/>
    <w:rsid w:val="009249E8"/>
    <w:rsid w:val="00925F72"/>
    <w:rsid w:val="00931666"/>
    <w:rsid w:val="009337A4"/>
    <w:rsid w:val="00934399"/>
    <w:rsid w:val="00934613"/>
    <w:rsid w:val="0094256A"/>
    <w:rsid w:val="0094479B"/>
    <w:rsid w:val="00950210"/>
    <w:rsid w:val="00952E00"/>
    <w:rsid w:val="0095390E"/>
    <w:rsid w:val="009541DA"/>
    <w:rsid w:val="00954B16"/>
    <w:rsid w:val="00970791"/>
    <w:rsid w:val="00970C64"/>
    <w:rsid w:val="00973ECC"/>
    <w:rsid w:val="009765AF"/>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66742"/>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6505"/>
    <w:rsid w:val="00D50C5F"/>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282E"/>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