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1367A3" w:rsidRPr="00133B5D" w:rsidP="00E67610" w14:paraId="1D30AA5E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3B5D">
        <w:rPr>
          <w:b/>
          <w:i/>
          <w:noProof/>
          <w:sz w:val="28"/>
          <w:szCs w:val="28"/>
        </w:rPr>
        <w:drawing>
          <wp:inline distT="0" distB="0" distL="0" distR="0">
            <wp:extent cx="5505450" cy="762000"/>
            <wp:effectExtent l="0" t="0" r="0" b="0"/>
            <wp:docPr id="1" name="Picture 1" descr="FCC - News from the Federal Communications Com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CC - News from the Federal Communications Commission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7A3" w:rsidRPr="00133B5D" w:rsidP="00E67610" w14:paraId="6F04937D" w14:textId="7777777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31436" w:rsidRPr="00C00795" w:rsidP="00E67610" w14:paraId="1D9B1D38" w14:textId="77777777">
      <w:pPr>
        <w:spacing w:after="0" w:line="240" w:lineRule="auto"/>
        <w:ind w:left="360" w:right="270"/>
        <w:rPr>
          <w:rFonts w:ascii="Times New Roman" w:hAnsi="Times New Roman" w:cs="Times New Roman"/>
          <w:b/>
          <w:bCs/>
          <w:sz w:val="24"/>
          <w:szCs w:val="24"/>
        </w:rPr>
      </w:pPr>
      <w:r w:rsidRPr="00C00795">
        <w:rPr>
          <w:rFonts w:ascii="Times New Roman" w:hAnsi="Times New Roman" w:cs="Times New Roman"/>
          <w:b/>
          <w:bCs/>
          <w:sz w:val="24"/>
          <w:szCs w:val="24"/>
        </w:rPr>
        <w:t>Media Contact:</w:t>
      </w:r>
    </w:p>
    <w:p w:rsidR="008E47F7" w:rsidRPr="00C00795" w:rsidP="00E67610" w14:paraId="7D88BAE2" w14:textId="27D64F54">
      <w:pPr>
        <w:spacing w:after="0" w:line="240" w:lineRule="auto"/>
        <w:ind w:left="360" w:right="270"/>
        <w:rPr>
          <w:rFonts w:ascii="Times New Roman" w:hAnsi="Times New Roman" w:cs="Times New Roman"/>
          <w:sz w:val="24"/>
          <w:szCs w:val="24"/>
        </w:rPr>
      </w:pPr>
      <w:r w:rsidRPr="00C00795">
        <w:rPr>
          <w:rFonts w:ascii="Times New Roman" w:hAnsi="Times New Roman" w:cs="Times New Roman"/>
          <w:sz w:val="24"/>
          <w:szCs w:val="24"/>
        </w:rPr>
        <w:t>Austin Bonner</w:t>
      </w:r>
    </w:p>
    <w:p w:rsidR="00B35A57" w:rsidRPr="00C00795" w:rsidP="00E67610" w14:paraId="5E5CD82A" w14:textId="1724E89D">
      <w:pPr>
        <w:spacing w:after="0" w:line="240" w:lineRule="auto"/>
        <w:ind w:left="360" w:right="270"/>
        <w:rPr>
          <w:rFonts w:ascii="Times New Roman" w:hAnsi="Times New Roman" w:cs="Times New Roman"/>
          <w:sz w:val="24"/>
          <w:szCs w:val="24"/>
        </w:rPr>
      </w:pPr>
      <w:r w:rsidRPr="00C00795">
        <w:rPr>
          <w:rFonts w:ascii="Times New Roman" w:hAnsi="Times New Roman" w:cs="Times New Roman"/>
          <w:sz w:val="24"/>
          <w:szCs w:val="24"/>
        </w:rPr>
        <w:t>Austin.Bonner@fcc.gov</w:t>
      </w:r>
    </w:p>
    <w:p w:rsidR="00607DF1" w:rsidRPr="00C00795" w:rsidP="00E67610" w14:paraId="01766BF6" w14:textId="77777777">
      <w:pPr>
        <w:spacing w:after="0" w:line="240" w:lineRule="auto"/>
        <w:ind w:left="360" w:right="270"/>
        <w:rPr>
          <w:rFonts w:ascii="Times New Roman" w:hAnsi="Times New Roman" w:cs="Times New Roman"/>
          <w:sz w:val="24"/>
          <w:szCs w:val="24"/>
        </w:rPr>
      </w:pPr>
    </w:p>
    <w:p w:rsidR="009B0B83" w:rsidRPr="00C00795" w:rsidP="00E67610" w14:paraId="37187996" w14:textId="77777777">
      <w:pPr>
        <w:spacing w:after="0" w:line="240" w:lineRule="auto"/>
        <w:ind w:left="360" w:right="270"/>
        <w:rPr>
          <w:rFonts w:ascii="Times New Roman" w:hAnsi="Times New Roman" w:cs="Times New Roman"/>
          <w:b/>
          <w:bCs/>
          <w:sz w:val="24"/>
          <w:szCs w:val="24"/>
        </w:rPr>
      </w:pPr>
      <w:r w:rsidRPr="00C00795">
        <w:rPr>
          <w:rFonts w:ascii="Times New Roman" w:hAnsi="Times New Roman" w:cs="Times New Roman"/>
          <w:b/>
          <w:bCs/>
          <w:sz w:val="24"/>
          <w:szCs w:val="24"/>
        </w:rPr>
        <w:t>For Immediate Release</w:t>
      </w:r>
    </w:p>
    <w:p w:rsidR="001367A3" w:rsidRPr="00C00795" w:rsidP="00E67610" w14:paraId="40FD3254" w14:textId="77777777">
      <w:pPr>
        <w:spacing w:after="0" w:line="240" w:lineRule="auto"/>
        <w:ind w:left="360" w:right="270"/>
        <w:rPr>
          <w:rFonts w:ascii="Times New Roman" w:hAnsi="Times New Roman" w:cs="Times New Roman"/>
          <w:b/>
          <w:bCs/>
          <w:sz w:val="24"/>
          <w:szCs w:val="24"/>
        </w:rPr>
      </w:pPr>
    </w:p>
    <w:p w:rsidR="005C141F" w:rsidRPr="00C00795" w:rsidP="00E67610" w14:paraId="4C80A6B8" w14:textId="178ECFB7">
      <w:pPr>
        <w:spacing w:after="0" w:line="240" w:lineRule="auto"/>
        <w:ind w:left="360" w:right="2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795">
        <w:rPr>
          <w:rFonts w:ascii="Times New Roman" w:hAnsi="Times New Roman" w:cs="Times New Roman"/>
          <w:b/>
          <w:bCs/>
          <w:sz w:val="24"/>
          <w:szCs w:val="24"/>
        </w:rPr>
        <w:t xml:space="preserve">COMMISSIONER </w:t>
      </w:r>
      <w:r w:rsidRPr="00C00795">
        <w:rPr>
          <w:rFonts w:ascii="Times New Roman" w:hAnsi="Times New Roman" w:cs="Times New Roman"/>
          <w:b/>
          <w:bCs/>
          <w:sz w:val="24"/>
          <w:szCs w:val="24"/>
        </w:rPr>
        <w:t xml:space="preserve">GEOFFREY </w:t>
      </w:r>
      <w:r w:rsidRPr="00C00795" w:rsidR="00A92987">
        <w:rPr>
          <w:rFonts w:ascii="Times New Roman" w:hAnsi="Times New Roman" w:cs="Times New Roman"/>
          <w:b/>
          <w:bCs/>
          <w:sz w:val="24"/>
          <w:szCs w:val="24"/>
        </w:rPr>
        <w:t xml:space="preserve">STARKS </w:t>
      </w:r>
    </w:p>
    <w:p w:rsidR="00D03B37" w:rsidRPr="00C00795" w:rsidP="00E67610" w14:paraId="7E88B163" w14:textId="3EA43C91">
      <w:pPr>
        <w:spacing w:after="0" w:line="240" w:lineRule="auto"/>
        <w:ind w:left="360" w:right="2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795">
        <w:rPr>
          <w:rFonts w:ascii="Times New Roman" w:hAnsi="Times New Roman" w:cs="Times New Roman"/>
          <w:b/>
          <w:bCs/>
          <w:sz w:val="24"/>
          <w:szCs w:val="24"/>
        </w:rPr>
        <w:t xml:space="preserve">APPLAUDS </w:t>
      </w:r>
      <w:r w:rsidRPr="00C00795" w:rsidR="00FE74B0">
        <w:rPr>
          <w:rFonts w:ascii="Times New Roman" w:hAnsi="Times New Roman" w:cs="Times New Roman"/>
          <w:b/>
          <w:bCs/>
          <w:sz w:val="24"/>
          <w:szCs w:val="24"/>
        </w:rPr>
        <w:t xml:space="preserve">BIPARTISAN INVESTMENTS IN </w:t>
      </w:r>
      <w:r w:rsidRPr="00C00795" w:rsidR="00551A13">
        <w:rPr>
          <w:rFonts w:ascii="Times New Roman" w:hAnsi="Times New Roman" w:cs="Times New Roman"/>
          <w:b/>
          <w:bCs/>
          <w:sz w:val="24"/>
          <w:szCs w:val="24"/>
        </w:rPr>
        <w:t>BROADBAND</w:t>
      </w:r>
    </w:p>
    <w:p w:rsidR="00A92987" w:rsidRPr="00C00795" w:rsidP="00E67610" w14:paraId="5D0A2D48" w14:textId="77777777">
      <w:pPr>
        <w:spacing w:after="0" w:line="240" w:lineRule="auto"/>
        <w:ind w:left="360" w:right="2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2CFC1227" w:rsidRPr="00C00795" w:rsidP="00530037" w14:paraId="6A7808FB" w14:textId="5CF73FD4">
      <w:pPr>
        <w:spacing w:after="0" w:line="240" w:lineRule="auto"/>
        <w:ind w:left="360" w:right="270"/>
        <w:rPr>
          <w:rFonts w:ascii="Times New Roman" w:hAnsi="Times New Roman" w:cs="Times New Roman"/>
          <w:sz w:val="24"/>
          <w:szCs w:val="24"/>
        </w:rPr>
      </w:pPr>
      <w:r w:rsidRPr="00C00795">
        <w:rPr>
          <w:rFonts w:ascii="Times New Roman" w:hAnsi="Times New Roman" w:cs="Times New Roman"/>
          <w:sz w:val="24"/>
          <w:szCs w:val="24"/>
        </w:rPr>
        <w:t xml:space="preserve">WASHINGTON, </w:t>
      </w:r>
      <w:r w:rsidRPr="00392A8D" w:rsidR="00392A8D">
        <w:rPr>
          <w:rFonts w:ascii="Times New Roman" w:hAnsi="Times New Roman" w:cs="Times New Roman"/>
          <w:sz w:val="24"/>
          <w:szCs w:val="24"/>
        </w:rPr>
        <w:t>November 15</w:t>
      </w:r>
      <w:r w:rsidRPr="00392A8D">
        <w:rPr>
          <w:rFonts w:ascii="Times New Roman" w:hAnsi="Times New Roman" w:cs="Times New Roman"/>
          <w:sz w:val="24"/>
          <w:szCs w:val="24"/>
        </w:rPr>
        <w:t>, 202</w:t>
      </w:r>
      <w:r w:rsidRPr="00392A8D" w:rsidR="00D27BBD">
        <w:rPr>
          <w:rFonts w:ascii="Times New Roman" w:hAnsi="Times New Roman" w:cs="Times New Roman"/>
          <w:sz w:val="24"/>
          <w:szCs w:val="24"/>
        </w:rPr>
        <w:t>1</w:t>
      </w:r>
      <w:r w:rsidRPr="00C00795" w:rsidR="00EE62D5">
        <w:rPr>
          <w:rFonts w:ascii="Times New Roman" w:hAnsi="Times New Roman" w:cs="Times New Roman"/>
          <w:sz w:val="24"/>
          <w:szCs w:val="24"/>
        </w:rPr>
        <w:t>—</w:t>
      </w:r>
      <w:r w:rsidRPr="00C00795" w:rsidR="00460F26">
        <w:rPr>
          <w:rFonts w:ascii="Times New Roman" w:hAnsi="Times New Roman" w:cs="Times New Roman"/>
          <w:sz w:val="24"/>
          <w:szCs w:val="24"/>
        </w:rPr>
        <w:t>T</w:t>
      </w:r>
      <w:r w:rsidRPr="00C00795" w:rsidR="002E110E">
        <w:rPr>
          <w:rFonts w:ascii="Times New Roman" w:hAnsi="Times New Roman" w:cs="Times New Roman"/>
          <w:sz w:val="24"/>
          <w:szCs w:val="24"/>
        </w:rPr>
        <w:t xml:space="preserve">oday, President Biden signed into law </w:t>
      </w:r>
      <w:r w:rsidRPr="00C00795" w:rsidR="00BC64FA">
        <w:rPr>
          <w:rFonts w:ascii="Times New Roman" w:hAnsi="Times New Roman" w:cs="Times New Roman"/>
          <w:sz w:val="24"/>
          <w:szCs w:val="24"/>
        </w:rPr>
        <w:t>a</w:t>
      </w:r>
      <w:r w:rsidRPr="00C00795" w:rsidR="00D76647">
        <w:rPr>
          <w:rFonts w:ascii="Times New Roman" w:hAnsi="Times New Roman" w:cs="Times New Roman"/>
          <w:sz w:val="24"/>
          <w:szCs w:val="24"/>
        </w:rPr>
        <w:t xml:space="preserve"> Bipartisan Infrastructure Deal</w:t>
      </w:r>
      <w:r w:rsidRPr="00C00795" w:rsidR="0055327A">
        <w:rPr>
          <w:rFonts w:ascii="Times New Roman" w:hAnsi="Times New Roman" w:cs="Times New Roman"/>
          <w:sz w:val="24"/>
          <w:szCs w:val="24"/>
        </w:rPr>
        <w:t xml:space="preserve"> that </w:t>
      </w:r>
      <w:r w:rsidR="00D91D40">
        <w:rPr>
          <w:rFonts w:ascii="Times New Roman" w:hAnsi="Times New Roman" w:cs="Times New Roman"/>
          <w:sz w:val="24"/>
          <w:szCs w:val="24"/>
        </w:rPr>
        <w:t>makes</w:t>
      </w:r>
      <w:r w:rsidRPr="00C00795" w:rsidR="0055327A">
        <w:rPr>
          <w:rFonts w:ascii="Times New Roman" w:hAnsi="Times New Roman" w:cs="Times New Roman"/>
          <w:sz w:val="24"/>
          <w:szCs w:val="24"/>
        </w:rPr>
        <w:t xml:space="preserve"> historic investments in broadband infrastructure and affordability.  The law </w:t>
      </w:r>
      <w:r w:rsidRPr="00C00795" w:rsidR="00530037">
        <w:rPr>
          <w:rFonts w:ascii="Times New Roman" w:hAnsi="Times New Roman" w:cs="Times New Roman"/>
          <w:sz w:val="24"/>
          <w:szCs w:val="24"/>
        </w:rPr>
        <w:t>also includes provisions to</w:t>
      </w:r>
      <w:r w:rsidRPr="00C00795" w:rsidR="0029195C">
        <w:rPr>
          <w:rFonts w:ascii="Times New Roman" w:hAnsi="Times New Roman" w:cs="Times New Roman"/>
          <w:sz w:val="24"/>
          <w:szCs w:val="24"/>
        </w:rPr>
        <w:t xml:space="preserve"> promote broadband price transparency</w:t>
      </w:r>
      <w:r w:rsidRPr="00C00795" w:rsidR="00530037">
        <w:rPr>
          <w:rFonts w:ascii="Times New Roman" w:hAnsi="Times New Roman" w:cs="Times New Roman"/>
          <w:sz w:val="24"/>
          <w:szCs w:val="24"/>
        </w:rPr>
        <w:t xml:space="preserve"> and digital equity and to end digital redlining. </w:t>
      </w:r>
      <w:r w:rsidRPr="00C00795" w:rsidR="0029195C">
        <w:rPr>
          <w:rFonts w:ascii="Times New Roman" w:hAnsi="Times New Roman" w:cs="Times New Roman"/>
          <w:sz w:val="24"/>
          <w:szCs w:val="24"/>
        </w:rPr>
        <w:t xml:space="preserve"> </w:t>
      </w:r>
      <w:r w:rsidRPr="00C00795" w:rsidR="007865B1">
        <w:rPr>
          <w:rFonts w:ascii="Times New Roman" w:hAnsi="Times New Roman" w:cs="Times New Roman"/>
          <w:sz w:val="24"/>
          <w:szCs w:val="24"/>
        </w:rPr>
        <w:t xml:space="preserve">In response, </w:t>
      </w:r>
      <w:r w:rsidRPr="00C00795" w:rsidR="008D0FE5">
        <w:rPr>
          <w:rFonts w:ascii="Times New Roman" w:hAnsi="Times New Roman" w:cs="Times New Roman"/>
          <w:sz w:val="24"/>
          <w:szCs w:val="24"/>
        </w:rPr>
        <w:t>Commissioner Starks issued the following statement</w:t>
      </w:r>
      <w:r w:rsidRPr="00C00795" w:rsidR="0071108F">
        <w:rPr>
          <w:rFonts w:ascii="Times New Roman" w:hAnsi="Times New Roman" w:cs="Times New Roman"/>
          <w:sz w:val="24"/>
          <w:szCs w:val="24"/>
        </w:rPr>
        <w:t>:</w:t>
      </w:r>
    </w:p>
    <w:p w:rsidR="00E67610" w:rsidRPr="00C00795" w:rsidP="00E67610" w14:paraId="57D09C17" w14:textId="77777777">
      <w:pPr>
        <w:spacing w:after="0" w:line="240" w:lineRule="auto"/>
        <w:ind w:left="360" w:right="270"/>
        <w:rPr>
          <w:rFonts w:ascii="Times New Roman" w:hAnsi="Times New Roman" w:cs="Times New Roman"/>
          <w:sz w:val="24"/>
          <w:szCs w:val="24"/>
        </w:rPr>
      </w:pPr>
    </w:p>
    <w:p w:rsidR="008F3536" w:rsidRPr="00C00795" w:rsidP="00D444DD" w14:paraId="490F8EAD" w14:textId="45C24951">
      <w:pPr>
        <w:spacing w:after="0" w:line="240" w:lineRule="auto"/>
        <w:ind w:left="360" w:right="270"/>
        <w:rPr>
          <w:rFonts w:ascii="Times New Roman" w:hAnsi="Times New Roman" w:cs="Times New Roman"/>
          <w:sz w:val="24"/>
          <w:szCs w:val="24"/>
        </w:rPr>
      </w:pPr>
      <w:r w:rsidRPr="00C00795">
        <w:rPr>
          <w:rFonts w:ascii="Times New Roman" w:hAnsi="Times New Roman" w:cs="Times New Roman"/>
          <w:sz w:val="24"/>
          <w:szCs w:val="24"/>
        </w:rPr>
        <w:t>“</w:t>
      </w:r>
      <w:r w:rsidR="00BD714A">
        <w:rPr>
          <w:rFonts w:ascii="Times New Roman" w:hAnsi="Times New Roman" w:cs="Times New Roman"/>
          <w:sz w:val="24"/>
          <w:szCs w:val="24"/>
        </w:rPr>
        <w:t xml:space="preserve">Broadband </w:t>
      </w:r>
      <w:r w:rsidR="00B229E1">
        <w:rPr>
          <w:rFonts w:ascii="Times New Roman" w:hAnsi="Times New Roman" w:cs="Times New Roman"/>
          <w:sz w:val="24"/>
          <w:szCs w:val="24"/>
        </w:rPr>
        <w:t xml:space="preserve">connects </w:t>
      </w:r>
      <w:r w:rsidR="00F173F3">
        <w:rPr>
          <w:rFonts w:ascii="Times New Roman" w:hAnsi="Times New Roman" w:cs="Times New Roman"/>
          <w:sz w:val="24"/>
          <w:szCs w:val="24"/>
        </w:rPr>
        <w:t>us</w:t>
      </w:r>
      <w:r w:rsidR="00B229E1">
        <w:rPr>
          <w:rFonts w:ascii="Times New Roman" w:hAnsi="Times New Roman" w:cs="Times New Roman"/>
          <w:sz w:val="24"/>
          <w:szCs w:val="24"/>
        </w:rPr>
        <w:t xml:space="preserve"> to jobs, education, healthcare, and </w:t>
      </w:r>
      <w:r w:rsidR="00F173F3">
        <w:rPr>
          <w:rFonts w:ascii="Times New Roman" w:hAnsi="Times New Roman" w:cs="Times New Roman"/>
          <w:sz w:val="24"/>
          <w:szCs w:val="24"/>
        </w:rPr>
        <w:t>each other</w:t>
      </w:r>
      <w:r w:rsidRPr="00AC31C2" w:rsidR="00B7509B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B7509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56B8A">
        <w:rPr>
          <w:rFonts w:ascii="Times New Roman" w:eastAsia="Arial" w:hAnsi="Times New Roman" w:cs="Times New Roman"/>
          <w:sz w:val="24"/>
          <w:szCs w:val="24"/>
        </w:rPr>
        <w:t xml:space="preserve">But </w:t>
      </w:r>
      <w:r w:rsidR="0060662F">
        <w:rPr>
          <w:rFonts w:ascii="Times New Roman" w:eastAsia="Arial" w:hAnsi="Times New Roman" w:cs="Times New Roman"/>
          <w:sz w:val="24"/>
          <w:szCs w:val="24"/>
        </w:rPr>
        <w:t xml:space="preserve">tens </w:t>
      </w:r>
      <w:r w:rsidR="003E28FD">
        <w:rPr>
          <w:rFonts w:ascii="Times New Roman" w:hAnsi="Times New Roman" w:cs="Times New Roman"/>
          <w:sz w:val="24"/>
          <w:szCs w:val="24"/>
        </w:rPr>
        <w:t xml:space="preserve">of millions of Americans without </w:t>
      </w:r>
      <w:r w:rsidR="0064387D">
        <w:rPr>
          <w:rFonts w:ascii="Times New Roman" w:hAnsi="Times New Roman" w:cs="Times New Roman"/>
          <w:sz w:val="24"/>
          <w:szCs w:val="24"/>
        </w:rPr>
        <w:t>reliable, high-quality internet access</w:t>
      </w:r>
      <w:r w:rsidR="00DB36A4">
        <w:rPr>
          <w:rFonts w:ascii="Times New Roman" w:hAnsi="Times New Roman" w:cs="Times New Roman"/>
          <w:sz w:val="24"/>
          <w:szCs w:val="24"/>
        </w:rPr>
        <w:t xml:space="preserve"> cannot share equally in those benefits. </w:t>
      </w:r>
      <w:r w:rsidR="003E28FD">
        <w:rPr>
          <w:rFonts w:ascii="Times New Roman" w:hAnsi="Times New Roman" w:cs="Times New Roman"/>
          <w:sz w:val="24"/>
          <w:szCs w:val="24"/>
        </w:rPr>
        <w:t xml:space="preserve"> </w:t>
      </w:r>
      <w:r w:rsidR="00DB36A4">
        <w:rPr>
          <w:rFonts w:ascii="Times New Roman" w:hAnsi="Times New Roman" w:cs="Times New Roman"/>
          <w:sz w:val="24"/>
          <w:szCs w:val="24"/>
        </w:rPr>
        <w:t xml:space="preserve">The </w:t>
      </w:r>
      <w:r w:rsidR="001F6DF1">
        <w:rPr>
          <w:rFonts w:ascii="Times New Roman" w:hAnsi="Times New Roman" w:cs="Times New Roman"/>
          <w:sz w:val="24"/>
          <w:szCs w:val="24"/>
        </w:rPr>
        <w:t xml:space="preserve">plan President Biden </w:t>
      </w:r>
      <w:r w:rsidR="00E94883">
        <w:rPr>
          <w:rFonts w:ascii="Times New Roman" w:hAnsi="Times New Roman" w:cs="Times New Roman"/>
          <w:sz w:val="24"/>
          <w:szCs w:val="24"/>
        </w:rPr>
        <w:t xml:space="preserve">signed into law </w:t>
      </w:r>
      <w:r w:rsidR="00392A8D">
        <w:rPr>
          <w:rFonts w:ascii="Times New Roman" w:hAnsi="Times New Roman" w:cs="Times New Roman"/>
          <w:sz w:val="24"/>
          <w:szCs w:val="24"/>
        </w:rPr>
        <w:t>today</w:t>
      </w:r>
      <w:r w:rsidR="00E94883">
        <w:rPr>
          <w:rFonts w:ascii="Times New Roman" w:hAnsi="Times New Roman" w:cs="Times New Roman"/>
          <w:sz w:val="24"/>
          <w:szCs w:val="24"/>
        </w:rPr>
        <w:t xml:space="preserve"> makes </w:t>
      </w:r>
      <w:r w:rsidR="0065411C">
        <w:rPr>
          <w:rFonts w:ascii="Times New Roman" w:hAnsi="Times New Roman" w:cs="Times New Roman"/>
          <w:sz w:val="24"/>
          <w:szCs w:val="24"/>
        </w:rPr>
        <w:t>historic investment</w:t>
      </w:r>
      <w:r w:rsidR="00EE37F9">
        <w:rPr>
          <w:rFonts w:ascii="Times New Roman" w:hAnsi="Times New Roman" w:cs="Times New Roman"/>
          <w:sz w:val="24"/>
          <w:szCs w:val="24"/>
        </w:rPr>
        <w:t>s</w:t>
      </w:r>
      <w:r w:rsidR="0065411C">
        <w:rPr>
          <w:rFonts w:ascii="Times New Roman" w:hAnsi="Times New Roman" w:cs="Times New Roman"/>
          <w:sz w:val="24"/>
          <w:szCs w:val="24"/>
        </w:rPr>
        <w:t xml:space="preserve"> in righting that longstanding wrong</w:t>
      </w:r>
      <w:r w:rsidR="00304963">
        <w:rPr>
          <w:rFonts w:ascii="Times New Roman" w:hAnsi="Times New Roman" w:cs="Times New Roman"/>
          <w:sz w:val="24"/>
          <w:szCs w:val="24"/>
        </w:rPr>
        <w:t xml:space="preserve">: </w:t>
      </w:r>
      <w:r w:rsidRPr="00AC31C2" w:rsidR="00304963">
        <w:rPr>
          <w:rFonts w:ascii="Times New Roman" w:hAnsi="Times New Roman" w:cs="Times New Roman"/>
          <w:sz w:val="24"/>
          <w:szCs w:val="24"/>
        </w:rPr>
        <w:t xml:space="preserve">expanding broadband infrastructure, making broadband affordable, and empowering Americans with digital skills and inclusion.  </w:t>
      </w:r>
      <w:r w:rsidR="007342F9">
        <w:rPr>
          <w:rFonts w:ascii="Times New Roman" w:hAnsi="Times New Roman" w:cs="Times New Roman"/>
          <w:sz w:val="24"/>
          <w:szCs w:val="24"/>
          <w:lang w:val="en"/>
        </w:rPr>
        <w:t>W</w:t>
      </w:r>
      <w:r w:rsidRPr="00AC31C2" w:rsidR="007342F9">
        <w:rPr>
          <w:rFonts w:ascii="Times New Roman" w:hAnsi="Times New Roman" w:cs="Times New Roman"/>
          <w:sz w:val="24"/>
          <w:szCs w:val="24"/>
          <w:lang w:val="en"/>
        </w:rPr>
        <w:t xml:space="preserve">e </w:t>
      </w:r>
      <w:r w:rsidR="00BC6992">
        <w:rPr>
          <w:rFonts w:ascii="Times New Roman" w:hAnsi="Times New Roman" w:cs="Times New Roman"/>
          <w:sz w:val="24"/>
          <w:szCs w:val="24"/>
          <w:lang w:val="en"/>
        </w:rPr>
        <w:t xml:space="preserve">now </w:t>
      </w:r>
      <w:r w:rsidRPr="00AC31C2" w:rsidR="007342F9">
        <w:rPr>
          <w:rFonts w:ascii="Times New Roman" w:hAnsi="Times New Roman" w:cs="Times New Roman"/>
          <w:sz w:val="24"/>
          <w:szCs w:val="24"/>
          <w:lang w:val="en"/>
        </w:rPr>
        <w:t>have a once-in-a-generation chance to bring broadband to all Americans</w:t>
      </w:r>
      <w:r w:rsidR="00F173F3">
        <w:rPr>
          <w:rFonts w:ascii="Times New Roman" w:hAnsi="Times New Roman" w:cs="Times New Roman"/>
          <w:sz w:val="24"/>
          <w:szCs w:val="24"/>
          <w:lang w:val="en"/>
        </w:rPr>
        <w:t>.  Let’s get to work.”</w:t>
      </w:r>
    </w:p>
    <w:p w:rsidR="003D0895" w:rsidRPr="00133B5D" w:rsidP="00E67610" w14:paraId="1A90035B" w14:textId="77777777">
      <w:pPr>
        <w:spacing w:after="0" w:line="240" w:lineRule="auto"/>
        <w:ind w:left="360" w:right="270"/>
        <w:rPr>
          <w:rFonts w:ascii="Times New Roman" w:hAnsi="Times New Roman" w:cs="Times New Roman"/>
        </w:rPr>
      </w:pPr>
    </w:p>
    <w:p w:rsidR="008E47F7" w:rsidRPr="00133B5D" w:rsidP="00E67610" w14:paraId="320B8506" w14:textId="374D9FBE">
      <w:pPr>
        <w:spacing w:after="0" w:line="240" w:lineRule="auto"/>
        <w:ind w:left="360" w:right="270"/>
        <w:jc w:val="center"/>
        <w:rPr>
          <w:rFonts w:ascii="Times New Roman" w:hAnsi="Times New Roman" w:cs="Times New Roman"/>
          <w:sz w:val="24"/>
          <w:szCs w:val="24"/>
        </w:rPr>
      </w:pPr>
      <w:r w:rsidRPr="00133B5D">
        <w:rPr>
          <w:rFonts w:ascii="Times New Roman" w:hAnsi="Times New Roman" w:cs="Times New Roman"/>
          <w:sz w:val="24"/>
          <w:szCs w:val="24"/>
        </w:rPr>
        <w:t>###</w:t>
      </w:r>
    </w:p>
    <w:p w:rsidR="00E67610" w:rsidRPr="00133B5D" w:rsidP="00E67610" w14:paraId="37F61617" w14:textId="77777777">
      <w:pPr>
        <w:spacing w:after="0" w:line="240" w:lineRule="auto"/>
        <w:ind w:left="360" w:right="270"/>
        <w:jc w:val="center"/>
        <w:rPr>
          <w:rFonts w:ascii="Times New Roman" w:hAnsi="Times New Roman" w:cs="Times New Roman"/>
          <w:sz w:val="24"/>
          <w:szCs w:val="24"/>
        </w:rPr>
      </w:pPr>
    </w:p>
    <w:p w:rsidR="008E47F7" w:rsidRPr="00133B5D" w:rsidP="00E67610" w14:paraId="7EFB0EEB" w14:textId="77777777">
      <w:pPr>
        <w:spacing w:after="0" w:line="240" w:lineRule="auto"/>
        <w:ind w:left="360" w:right="270"/>
        <w:jc w:val="center"/>
        <w:rPr>
          <w:b/>
          <w:bCs/>
        </w:rPr>
      </w:pPr>
      <w:r w:rsidRPr="00133B5D">
        <w:rPr>
          <w:b/>
          <w:bCs/>
        </w:rPr>
        <w:t xml:space="preserve">Office of Commissioner Geoffrey Starks: (202) 418-2500 </w:t>
      </w:r>
    </w:p>
    <w:p w:rsidR="008E47F7" w:rsidRPr="00133B5D" w:rsidP="00E67610" w14:paraId="0078421D" w14:textId="77777777">
      <w:pPr>
        <w:spacing w:after="0" w:line="240" w:lineRule="auto"/>
        <w:ind w:left="360" w:right="270"/>
        <w:jc w:val="center"/>
        <w:rPr>
          <w:b/>
          <w:bCs/>
        </w:rPr>
      </w:pPr>
      <w:r w:rsidRPr="00133B5D">
        <w:rPr>
          <w:b/>
          <w:bCs/>
        </w:rPr>
        <w:t xml:space="preserve">ASL Videophone: (844) 432-2275 </w:t>
      </w:r>
    </w:p>
    <w:p w:rsidR="008E47F7" w:rsidRPr="00133B5D" w:rsidP="00E67610" w14:paraId="208D0603" w14:textId="77777777">
      <w:pPr>
        <w:spacing w:after="0" w:line="240" w:lineRule="auto"/>
        <w:ind w:left="360" w:right="270"/>
        <w:jc w:val="center"/>
        <w:rPr>
          <w:b/>
          <w:bCs/>
        </w:rPr>
      </w:pPr>
      <w:r w:rsidRPr="00133B5D">
        <w:rPr>
          <w:b/>
          <w:bCs/>
        </w:rPr>
        <w:t xml:space="preserve">TTY: (888) 835-5322 </w:t>
      </w:r>
    </w:p>
    <w:p w:rsidR="008E47F7" w:rsidRPr="00133B5D" w:rsidP="00E67610" w14:paraId="5D2C72C3" w14:textId="77777777">
      <w:pPr>
        <w:spacing w:after="0" w:line="240" w:lineRule="auto"/>
        <w:ind w:left="360" w:right="270"/>
        <w:jc w:val="center"/>
        <w:rPr>
          <w:b/>
          <w:bCs/>
        </w:rPr>
      </w:pPr>
      <w:r w:rsidRPr="00133B5D">
        <w:rPr>
          <w:b/>
          <w:bCs/>
        </w:rPr>
        <w:t xml:space="preserve">Twitter: @GeoffreyStarks </w:t>
      </w:r>
    </w:p>
    <w:p w:rsidR="008E47F7" w:rsidRPr="00133B5D" w:rsidP="00E67610" w14:paraId="0D3B87BC" w14:textId="77777777">
      <w:pPr>
        <w:spacing w:after="0" w:line="240" w:lineRule="auto"/>
        <w:ind w:left="360" w:right="270"/>
        <w:jc w:val="center"/>
        <w:rPr>
          <w:b/>
          <w:bCs/>
        </w:rPr>
      </w:pPr>
      <w:hyperlink r:id="rId5" w:history="1">
        <w:r w:rsidRPr="00133B5D" w:rsidR="00292F06">
          <w:rPr>
            <w:rStyle w:val="Hyperlink"/>
            <w:b/>
            <w:bCs/>
            <w:color w:val="auto"/>
            <w:u w:val="none"/>
          </w:rPr>
          <w:t>www.fcc.gov/about/leadership/geoffrey-starks</w:t>
        </w:r>
      </w:hyperlink>
      <w:r w:rsidRPr="00133B5D" w:rsidR="00292F06">
        <w:rPr>
          <w:b/>
          <w:bCs/>
        </w:rPr>
        <w:t xml:space="preserve"> </w:t>
      </w:r>
    </w:p>
    <w:p w:rsidR="008E47F7" w:rsidRPr="00133B5D" w:rsidP="00E67610" w14:paraId="3FD2EDD8" w14:textId="77777777">
      <w:pPr>
        <w:spacing w:after="0" w:line="240" w:lineRule="auto"/>
        <w:ind w:left="360" w:right="270"/>
        <w:jc w:val="center"/>
        <w:rPr>
          <w:b/>
          <w:bCs/>
        </w:rPr>
      </w:pPr>
    </w:p>
    <w:p w:rsidR="008E47F7" w:rsidRPr="00133B5D" w:rsidP="00E67610" w14:paraId="19FB5A4D" w14:textId="77777777">
      <w:pPr>
        <w:spacing w:after="0" w:line="240" w:lineRule="auto"/>
        <w:ind w:left="360" w:right="270"/>
        <w:jc w:val="center"/>
        <w:rPr>
          <w:i/>
          <w:iCs/>
          <w:sz w:val="20"/>
          <w:szCs w:val="20"/>
        </w:rPr>
      </w:pPr>
      <w:r w:rsidRPr="00133B5D">
        <w:rPr>
          <w:i/>
          <w:iCs/>
          <w:sz w:val="20"/>
          <w:szCs w:val="20"/>
        </w:rPr>
        <w:t>This is an unofficial announcement of Commission action. Release of the full text of a Commission order constitutes official action. See MCI v. FCC, 515 F.2d 385 (D.C. Cir. 1974).</w:t>
      </w:r>
    </w:p>
    <w:sectPr w:rsidSect="003D0895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D0895" w14:paraId="2B99869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D0895" w:rsidRPr="003D0895" w14:paraId="447A560F" w14:textId="77777777">
    <w:pPr>
      <w:pStyle w:val="Footer"/>
      <w:rPr>
        <w:sz w:val="24"/>
        <w:szCs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3D06CD7"/>
    <w:multiLevelType w:val="hybridMultilevel"/>
    <w:tmpl w:val="650E4B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6D6"/>
    <w:rsid w:val="00020C34"/>
    <w:rsid w:val="00024C76"/>
    <w:rsid w:val="00024F14"/>
    <w:rsid w:val="00030868"/>
    <w:rsid w:val="000370B0"/>
    <w:rsid w:val="00040148"/>
    <w:rsid w:val="00040FA8"/>
    <w:rsid w:val="00045D43"/>
    <w:rsid w:val="00053C21"/>
    <w:rsid w:val="0005415F"/>
    <w:rsid w:val="0005513F"/>
    <w:rsid w:val="00056B8A"/>
    <w:rsid w:val="000578C2"/>
    <w:rsid w:val="00064F5A"/>
    <w:rsid w:val="0007573E"/>
    <w:rsid w:val="00076492"/>
    <w:rsid w:val="000768EA"/>
    <w:rsid w:val="000827BF"/>
    <w:rsid w:val="00092115"/>
    <w:rsid w:val="0009518C"/>
    <w:rsid w:val="000966C0"/>
    <w:rsid w:val="00096DB4"/>
    <w:rsid w:val="0009752D"/>
    <w:rsid w:val="00097A67"/>
    <w:rsid w:val="000A1F85"/>
    <w:rsid w:val="000A50F9"/>
    <w:rsid w:val="000A5C88"/>
    <w:rsid w:val="000A6099"/>
    <w:rsid w:val="000A6223"/>
    <w:rsid w:val="000A7929"/>
    <w:rsid w:val="000A7F35"/>
    <w:rsid w:val="000B1977"/>
    <w:rsid w:val="000B3A59"/>
    <w:rsid w:val="000C5FC4"/>
    <w:rsid w:val="000D05F1"/>
    <w:rsid w:val="000D09C6"/>
    <w:rsid w:val="000D133B"/>
    <w:rsid w:val="000E2E85"/>
    <w:rsid w:val="000E36D4"/>
    <w:rsid w:val="000F2277"/>
    <w:rsid w:val="000F31C6"/>
    <w:rsid w:val="000F5B51"/>
    <w:rsid w:val="000F5F5D"/>
    <w:rsid w:val="00105D8C"/>
    <w:rsid w:val="00107734"/>
    <w:rsid w:val="001126A4"/>
    <w:rsid w:val="00113799"/>
    <w:rsid w:val="00113BF8"/>
    <w:rsid w:val="00115DC9"/>
    <w:rsid w:val="00121D0F"/>
    <w:rsid w:val="001264E4"/>
    <w:rsid w:val="00133B5D"/>
    <w:rsid w:val="001367A3"/>
    <w:rsid w:val="001453A6"/>
    <w:rsid w:val="0014652B"/>
    <w:rsid w:val="001510E9"/>
    <w:rsid w:val="001546FF"/>
    <w:rsid w:val="00160BE7"/>
    <w:rsid w:val="00162AB4"/>
    <w:rsid w:val="001773B7"/>
    <w:rsid w:val="00180CDF"/>
    <w:rsid w:val="001863CC"/>
    <w:rsid w:val="001875A8"/>
    <w:rsid w:val="00190811"/>
    <w:rsid w:val="001A1853"/>
    <w:rsid w:val="001A4721"/>
    <w:rsid w:val="001A7A52"/>
    <w:rsid w:val="001B5D50"/>
    <w:rsid w:val="001C09D5"/>
    <w:rsid w:val="001C60B9"/>
    <w:rsid w:val="001D17B9"/>
    <w:rsid w:val="001D2775"/>
    <w:rsid w:val="001D3023"/>
    <w:rsid w:val="001D5035"/>
    <w:rsid w:val="001E0BFE"/>
    <w:rsid w:val="001E5FD4"/>
    <w:rsid w:val="001F5446"/>
    <w:rsid w:val="001F68DE"/>
    <w:rsid w:val="001F6DF1"/>
    <w:rsid w:val="002019B9"/>
    <w:rsid w:val="002042E4"/>
    <w:rsid w:val="00204B91"/>
    <w:rsid w:val="00213E3F"/>
    <w:rsid w:val="00217DC3"/>
    <w:rsid w:val="00222933"/>
    <w:rsid w:val="00225866"/>
    <w:rsid w:val="002262C7"/>
    <w:rsid w:val="00233BFB"/>
    <w:rsid w:val="00234437"/>
    <w:rsid w:val="00234D84"/>
    <w:rsid w:val="00245E96"/>
    <w:rsid w:val="00257C83"/>
    <w:rsid w:val="00262164"/>
    <w:rsid w:val="00263414"/>
    <w:rsid w:val="00264EEF"/>
    <w:rsid w:val="00271D00"/>
    <w:rsid w:val="00275CF6"/>
    <w:rsid w:val="002838B5"/>
    <w:rsid w:val="002909C5"/>
    <w:rsid w:val="0029195C"/>
    <w:rsid w:val="00292F06"/>
    <w:rsid w:val="00292FCF"/>
    <w:rsid w:val="002B3CF3"/>
    <w:rsid w:val="002C2C11"/>
    <w:rsid w:val="002C3589"/>
    <w:rsid w:val="002C5C1E"/>
    <w:rsid w:val="002D0D13"/>
    <w:rsid w:val="002D74E0"/>
    <w:rsid w:val="002E110E"/>
    <w:rsid w:val="002F0A3F"/>
    <w:rsid w:val="002F484E"/>
    <w:rsid w:val="002F54C5"/>
    <w:rsid w:val="002F680B"/>
    <w:rsid w:val="003024C9"/>
    <w:rsid w:val="00304963"/>
    <w:rsid w:val="00307174"/>
    <w:rsid w:val="00307F0E"/>
    <w:rsid w:val="00312FB0"/>
    <w:rsid w:val="003132DB"/>
    <w:rsid w:val="00317C5B"/>
    <w:rsid w:val="0032163D"/>
    <w:rsid w:val="00334A87"/>
    <w:rsid w:val="00335AA5"/>
    <w:rsid w:val="003402F1"/>
    <w:rsid w:val="00344875"/>
    <w:rsid w:val="00352898"/>
    <w:rsid w:val="003558F8"/>
    <w:rsid w:val="00371F6B"/>
    <w:rsid w:val="003855E0"/>
    <w:rsid w:val="00392A8D"/>
    <w:rsid w:val="00392C72"/>
    <w:rsid w:val="00392EA7"/>
    <w:rsid w:val="00396F1C"/>
    <w:rsid w:val="003A32C6"/>
    <w:rsid w:val="003A3B63"/>
    <w:rsid w:val="003B615E"/>
    <w:rsid w:val="003C1EE4"/>
    <w:rsid w:val="003C5B63"/>
    <w:rsid w:val="003D0895"/>
    <w:rsid w:val="003D2753"/>
    <w:rsid w:val="003E1592"/>
    <w:rsid w:val="003E1F1E"/>
    <w:rsid w:val="003E28FD"/>
    <w:rsid w:val="003E6CB9"/>
    <w:rsid w:val="003F2090"/>
    <w:rsid w:val="004013E5"/>
    <w:rsid w:val="00404CE5"/>
    <w:rsid w:val="00407975"/>
    <w:rsid w:val="004079BE"/>
    <w:rsid w:val="00411529"/>
    <w:rsid w:val="00421A7E"/>
    <w:rsid w:val="004232EF"/>
    <w:rsid w:val="004248CB"/>
    <w:rsid w:val="00437599"/>
    <w:rsid w:val="0044430C"/>
    <w:rsid w:val="004506DD"/>
    <w:rsid w:val="00455AE1"/>
    <w:rsid w:val="00460F26"/>
    <w:rsid w:val="00462544"/>
    <w:rsid w:val="00462C43"/>
    <w:rsid w:val="00463623"/>
    <w:rsid w:val="00463751"/>
    <w:rsid w:val="00464A1B"/>
    <w:rsid w:val="0046729B"/>
    <w:rsid w:val="00477E4B"/>
    <w:rsid w:val="00480A4F"/>
    <w:rsid w:val="0048171C"/>
    <w:rsid w:val="0048685A"/>
    <w:rsid w:val="00493F76"/>
    <w:rsid w:val="004B2708"/>
    <w:rsid w:val="004D1AE6"/>
    <w:rsid w:val="004D46AD"/>
    <w:rsid w:val="004D5A25"/>
    <w:rsid w:val="004D60E3"/>
    <w:rsid w:val="004D6243"/>
    <w:rsid w:val="004D6419"/>
    <w:rsid w:val="004F09F4"/>
    <w:rsid w:val="004F1C78"/>
    <w:rsid w:val="00516829"/>
    <w:rsid w:val="00522E6E"/>
    <w:rsid w:val="005234C3"/>
    <w:rsid w:val="00523EEA"/>
    <w:rsid w:val="00530037"/>
    <w:rsid w:val="00531549"/>
    <w:rsid w:val="005340DD"/>
    <w:rsid w:val="00536928"/>
    <w:rsid w:val="005406E8"/>
    <w:rsid w:val="0054700E"/>
    <w:rsid w:val="00551A13"/>
    <w:rsid w:val="005527EA"/>
    <w:rsid w:val="0055327A"/>
    <w:rsid w:val="00556B90"/>
    <w:rsid w:val="005628FF"/>
    <w:rsid w:val="00562E75"/>
    <w:rsid w:val="005675E9"/>
    <w:rsid w:val="00570EAC"/>
    <w:rsid w:val="00573768"/>
    <w:rsid w:val="00587FCE"/>
    <w:rsid w:val="0059011D"/>
    <w:rsid w:val="005A05B5"/>
    <w:rsid w:val="005B0C18"/>
    <w:rsid w:val="005B3B12"/>
    <w:rsid w:val="005B4B18"/>
    <w:rsid w:val="005C0650"/>
    <w:rsid w:val="005C141F"/>
    <w:rsid w:val="005C22E1"/>
    <w:rsid w:val="005C7599"/>
    <w:rsid w:val="005D0846"/>
    <w:rsid w:val="005D3204"/>
    <w:rsid w:val="005E0F35"/>
    <w:rsid w:val="005E1580"/>
    <w:rsid w:val="005E6948"/>
    <w:rsid w:val="005F723F"/>
    <w:rsid w:val="0060662F"/>
    <w:rsid w:val="00607DF1"/>
    <w:rsid w:val="00610944"/>
    <w:rsid w:val="0061493E"/>
    <w:rsid w:val="00622717"/>
    <w:rsid w:val="0062374A"/>
    <w:rsid w:val="00623B92"/>
    <w:rsid w:val="00625C76"/>
    <w:rsid w:val="00625CDC"/>
    <w:rsid w:val="00626AB6"/>
    <w:rsid w:val="00626F51"/>
    <w:rsid w:val="0063331C"/>
    <w:rsid w:val="00636506"/>
    <w:rsid w:val="00641044"/>
    <w:rsid w:val="0064387D"/>
    <w:rsid w:val="0064686B"/>
    <w:rsid w:val="00647BF0"/>
    <w:rsid w:val="0065411C"/>
    <w:rsid w:val="0065797D"/>
    <w:rsid w:val="006624D4"/>
    <w:rsid w:val="00664D8C"/>
    <w:rsid w:val="00667CDD"/>
    <w:rsid w:val="00696C7B"/>
    <w:rsid w:val="006A1005"/>
    <w:rsid w:val="006A4EF6"/>
    <w:rsid w:val="006B58C2"/>
    <w:rsid w:val="006C2A88"/>
    <w:rsid w:val="006C3CA1"/>
    <w:rsid w:val="006D13C7"/>
    <w:rsid w:val="006D2470"/>
    <w:rsid w:val="006D4C07"/>
    <w:rsid w:val="006D50F3"/>
    <w:rsid w:val="006D7E02"/>
    <w:rsid w:val="006E7A14"/>
    <w:rsid w:val="00700803"/>
    <w:rsid w:val="0071108F"/>
    <w:rsid w:val="00711A4D"/>
    <w:rsid w:val="00722B7B"/>
    <w:rsid w:val="007342F9"/>
    <w:rsid w:val="0073432F"/>
    <w:rsid w:val="00734CA2"/>
    <w:rsid w:val="007376B1"/>
    <w:rsid w:val="00742748"/>
    <w:rsid w:val="00743E6D"/>
    <w:rsid w:val="007459D0"/>
    <w:rsid w:val="00747A58"/>
    <w:rsid w:val="0075480C"/>
    <w:rsid w:val="00770011"/>
    <w:rsid w:val="00776AD0"/>
    <w:rsid w:val="00777724"/>
    <w:rsid w:val="007865B1"/>
    <w:rsid w:val="0079312A"/>
    <w:rsid w:val="007A2921"/>
    <w:rsid w:val="007A61E5"/>
    <w:rsid w:val="007A7364"/>
    <w:rsid w:val="007B2814"/>
    <w:rsid w:val="007B5260"/>
    <w:rsid w:val="007C1A57"/>
    <w:rsid w:val="007C4F05"/>
    <w:rsid w:val="007D406F"/>
    <w:rsid w:val="007E1A2C"/>
    <w:rsid w:val="007E7042"/>
    <w:rsid w:val="007F6762"/>
    <w:rsid w:val="00803D36"/>
    <w:rsid w:val="00814B1F"/>
    <w:rsid w:val="00815AEE"/>
    <w:rsid w:val="0082769A"/>
    <w:rsid w:val="00832457"/>
    <w:rsid w:val="0083561F"/>
    <w:rsid w:val="0084201F"/>
    <w:rsid w:val="00842A03"/>
    <w:rsid w:val="0084311E"/>
    <w:rsid w:val="00843E29"/>
    <w:rsid w:val="008520A9"/>
    <w:rsid w:val="008526C3"/>
    <w:rsid w:val="00855315"/>
    <w:rsid w:val="00867FA7"/>
    <w:rsid w:val="00870DC2"/>
    <w:rsid w:val="00871593"/>
    <w:rsid w:val="008730E6"/>
    <w:rsid w:val="008755DF"/>
    <w:rsid w:val="00877440"/>
    <w:rsid w:val="00881531"/>
    <w:rsid w:val="00881784"/>
    <w:rsid w:val="00882361"/>
    <w:rsid w:val="00884BDC"/>
    <w:rsid w:val="0088735E"/>
    <w:rsid w:val="00893DA1"/>
    <w:rsid w:val="008A407C"/>
    <w:rsid w:val="008B0263"/>
    <w:rsid w:val="008B0CAA"/>
    <w:rsid w:val="008B5C6B"/>
    <w:rsid w:val="008C668C"/>
    <w:rsid w:val="008D0FE5"/>
    <w:rsid w:val="008D5D1C"/>
    <w:rsid w:val="008E119A"/>
    <w:rsid w:val="008E3C59"/>
    <w:rsid w:val="008E47F7"/>
    <w:rsid w:val="008F2710"/>
    <w:rsid w:val="008F3536"/>
    <w:rsid w:val="008F3AA2"/>
    <w:rsid w:val="00907CAF"/>
    <w:rsid w:val="00911988"/>
    <w:rsid w:val="00920E22"/>
    <w:rsid w:val="00942944"/>
    <w:rsid w:val="009434AD"/>
    <w:rsid w:val="00947328"/>
    <w:rsid w:val="00963041"/>
    <w:rsid w:val="00965C0E"/>
    <w:rsid w:val="00966B55"/>
    <w:rsid w:val="00971006"/>
    <w:rsid w:val="00971786"/>
    <w:rsid w:val="00984043"/>
    <w:rsid w:val="00985213"/>
    <w:rsid w:val="00987F3D"/>
    <w:rsid w:val="00993043"/>
    <w:rsid w:val="00993986"/>
    <w:rsid w:val="009B0B83"/>
    <w:rsid w:val="009B413A"/>
    <w:rsid w:val="009B4BD0"/>
    <w:rsid w:val="009E3E4E"/>
    <w:rsid w:val="009E4F2A"/>
    <w:rsid w:val="009E5B55"/>
    <w:rsid w:val="009F6297"/>
    <w:rsid w:val="00A058BC"/>
    <w:rsid w:val="00A07BBC"/>
    <w:rsid w:val="00A07EA1"/>
    <w:rsid w:val="00A166CF"/>
    <w:rsid w:val="00A266CF"/>
    <w:rsid w:val="00A26ACA"/>
    <w:rsid w:val="00A30570"/>
    <w:rsid w:val="00A31436"/>
    <w:rsid w:val="00A406E4"/>
    <w:rsid w:val="00A4121C"/>
    <w:rsid w:val="00A50C7F"/>
    <w:rsid w:val="00A52C40"/>
    <w:rsid w:val="00A53D54"/>
    <w:rsid w:val="00A55D58"/>
    <w:rsid w:val="00A73FFC"/>
    <w:rsid w:val="00A74564"/>
    <w:rsid w:val="00A75BB1"/>
    <w:rsid w:val="00A819B9"/>
    <w:rsid w:val="00A8226E"/>
    <w:rsid w:val="00A84F31"/>
    <w:rsid w:val="00A905DF"/>
    <w:rsid w:val="00A907B4"/>
    <w:rsid w:val="00A92987"/>
    <w:rsid w:val="00A95790"/>
    <w:rsid w:val="00AA321E"/>
    <w:rsid w:val="00AA63B5"/>
    <w:rsid w:val="00AB76FB"/>
    <w:rsid w:val="00AC31C2"/>
    <w:rsid w:val="00AD0DD8"/>
    <w:rsid w:val="00AD2194"/>
    <w:rsid w:val="00AD7F90"/>
    <w:rsid w:val="00AF4285"/>
    <w:rsid w:val="00AF549D"/>
    <w:rsid w:val="00B0166E"/>
    <w:rsid w:val="00B03553"/>
    <w:rsid w:val="00B04675"/>
    <w:rsid w:val="00B11F6D"/>
    <w:rsid w:val="00B13F49"/>
    <w:rsid w:val="00B221BC"/>
    <w:rsid w:val="00B229E1"/>
    <w:rsid w:val="00B316D6"/>
    <w:rsid w:val="00B35A57"/>
    <w:rsid w:val="00B477DF"/>
    <w:rsid w:val="00B64597"/>
    <w:rsid w:val="00B7024E"/>
    <w:rsid w:val="00B72324"/>
    <w:rsid w:val="00B7509B"/>
    <w:rsid w:val="00B82C20"/>
    <w:rsid w:val="00B838E0"/>
    <w:rsid w:val="00B84B4D"/>
    <w:rsid w:val="00B86191"/>
    <w:rsid w:val="00B87160"/>
    <w:rsid w:val="00B9114C"/>
    <w:rsid w:val="00B927AF"/>
    <w:rsid w:val="00B97E95"/>
    <w:rsid w:val="00BA185D"/>
    <w:rsid w:val="00BA5264"/>
    <w:rsid w:val="00BB28F9"/>
    <w:rsid w:val="00BB6FE6"/>
    <w:rsid w:val="00BC0F8F"/>
    <w:rsid w:val="00BC1F06"/>
    <w:rsid w:val="00BC3476"/>
    <w:rsid w:val="00BC64FA"/>
    <w:rsid w:val="00BC6992"/>
    <w:rsid w:val="00BD714A"/>
    <w:rsid w:val="00BF0327"/>
    <w:rsid w:val="00BF1C5A"/>
    <w:rsid w:val="00C00795"/>
    <w:rsid w:val="00C02FE1"/>
    <w:rsid w:val="00C036B2"/>
    <w:rsid w:val="00C050F0"/>
    <w:rsid w:val="00C06494"/>
    <w:rsid w:val="00C15141"/>
    <w:rsid w:val="00C158DE"/>
    <w:rsid w:val="00C20D7D"/>
    <w:rsid w:val="00C210C6"/>
    <w:rsid w:val="00C243A4"/>
    <w:rsid w:val="00C2586E"/>
    <w:rsid w:val="00C26064"/>
    <w:rsid w:val="00C27084"/>
    <w:rsid w:val="00C31BFA"/>
    <w:rsid w:val="00C37F34"/>
    <w:rsid w:val="00C52D3C"/>
    <w:rsid w:val="00C53D0A"/>
    <w:rsid w:val="00C540CB"/>
    <w:rsid w:val="00C56615"/>
    <w:rsid w:val="00C613A0"/>
    <w:rsid w:val="00C616A3"/>
    <w:rsid w:val="00C624C3"/>
    <w:rsid w:val="00C6293F"/>
    <w:rsid w:val="00C63DB1"/>
    <w:rsid w:val="00C65EAA"/>
    <w:rsid w:val="00C72110"/>
    <w:rsid w:val="00C734D9"/>
    <w:rsid w:val="00C8196F"/>
    <w:rsid w:val="00C86D44"/>
    <w:rsid w:val="00C94723"/>
    <w:rsid w:val="00CA1094"/>
    <w:rsid w:val="00CA1775"/>
    <w:rsid w:val="00CA74B0"/>
    <w:rsid w:val="00CA7EAD"/>
    <w:rsid w:val="00CB0F41"/>
    <w:rsid w:val="00CB37BF"/>
    <w:rsid w:val="00CB6FAD"/>
    <w:rsid w:val="00CC37B4"/>
    <w:rsid w:val="00CD0E29"/>
    <w:rsid w:val="00CD0EBE"/>
    <w:rsid w:val="00CD1F2C"/>
    <w:rsid w:val="00CE071E"/>
    <w:rsid w:val="00CE5C23"/>
    <w:rsid w:val="00CE6CC2"/>
    <w:rsid w:val="00CE7745"/>
    <w:rsid w:val="00CE7BC3"/>
    <w:rsid w:val="00CF0EE7"/>
    <w:rsid w:val="00CF120F"/>
    <w:rsid w:val="00CF1EEE"/>
    <w:rsid w:val="00CF3E79"/>
    <w:rsid w:val="00D02FBB"/>
    <w:rsid w:val="00D03B37"/>
    <w:rsid w:val="00D25E04"/>
    <w:rsid w:val="00D26382"/>
    <w:rsid w:val="00D27BBD"/>
    <w:rsid w:val="00D31BE8"/>
    <w:rsid w:val="00D4291D"/>
    <w:rsid w:val="00D440ED"/>
    <w:rsid w:val="00D444DD"/>
    <w:rsid w:val="00D4531E"/>
    <w:rsid w:val="00D5266E"/>
    <w:rsid w:val="00D552A7"/>
    <w:rsid w:val="00D55D7D"/>
    <w:rsid w:val="00D63F9D"/>
    <w:rsid w:val="00D641D3"/>
    <w:rsid w:val="00D65057"/>
    <w:rsid w:val="00D67A0D"/>
    <w:rsid w:val="00D7058F"/>
    <w:rsid w:val="00D71E95"/>
    <w:rsid w:val="00D75A85"/>
    <w:rsid w:val="00D76647"/>
    <w:rsid w:val="00D81F15"/>
    <w:rsid w:val="00D83783"/>
    <w:rsid w:val="00D837C7"/>
    <w:rsid w:val="00D83E6F"/>
    <w:rsid w:val="00D91D40"/>
    <w:rsid w:val="00D95BFC"/>
    <w:rsid w:val="00DA07AC"/>
    <w:rsid w:val="00DA1603"/>
    <w:rsid w:val="00DA1E7C"/>
    <w:rsid w:val="00DA587C"/>
    <w:rsid w:val="00DA623D"/>
    <w:rsid w:val="00DA7E44"/>
    <w:rsid w:val="00DB2612"/>
    <w:rsid w:val="00DB36A4"/>
    <w:rsid w:val="00DB4E51"/>
    <w:rsid w:val="00DB50AA"/>
    <w:rsid w:val="00DC19A9"/>
    <w:rsid w:val="00DC2AD5"/>
    <w:rsid w:val="00DC2F83"/>
    <w:rsid w:val="00DC5389"/>
    <w:rsid w:val="00DC7D82"/>
    <w:rsid w:val="00DD3CA6"/>
    <w:rsid w:val="00DE1940"/>
    <w:rsid w:val="00DE4855"/>
    <w:rsid w:val="00DE58EE"/>
    <w:rsid w:val="00DE6C57"/>
    <w:rsid w:val="00DE77C8"/>
    <w:rsid w:val="00DF502E"/>
    <w:rsid w:val="00E00835"/>
    <w:rsid w:val="00E07316"/>
    <w:rsid w:val="00E14E4C"/>
    <w:rsid w:val="00E166FC"/>
    <w:rsid w:val="00E277F0"/>
    <w:rsid w:val="00E31CD0"/>
    <w:rsid w:val="00E476A6"/>
    <w:rsid w:val="00E4790E"/>
    <w:rsid w:val="00E522C1"/>
    <w:rsid w:val="00E6233F"/>
    <w:rsid w:val="00E67610"/>
    <w:rsid w:val="00E67BB3"/>
    <w:rsid w:val="00E84755"/>
    <w:rsid w:val="00E8562F"/>
    <w:rsid w:val="00E867CC"/>
    <w:rsid w:val="00E90ECB"/>
    <w:rsid w:val="00E92F0C"/>
    <w:rsid w:val="00E94883"/>
    <w:rsid w:val="00E96BAF"/>
    <w:rsid w:val="00EA5913"/>
    <w:rsid w:val="00EA7EC3"/>
    <w:rsid w:val="00EB1B8F"/>
    <w:rsid w:val="00EB32C2"/>
    <w:rsid w:val="00EB5523"/>
    <w:rsid w:val="00EB6836"/>
    <w:rsid w:val="00EC2054"/>
    <w:rsid w:val="00EC371D"/>
    <w:rsid w:val="00EC37C8"/>
    <w:rsid w:val="00ED7E0D"/>
    <w:rsid w:val="00EE37F9"/>
    <w:rsid w:val="00EE62D5"/>
    <w:rsid w:val="00EE6B80"/>
    <w:rsid w:val="00EE6BA1"/>
    <w:rsid w:val="00EF3CE5"/>
    <w:rsid w:val="00EF5C03"/>
    <w:rsid w:val="00EF5E79"/>
    <w:rsid w:val="00EF6C95"/>
    <w:rsid w:val="00F01CF2"/>
    <w:rsid w:val="00F1257A"/>
    <w:rsid w:val="00F14BDB"/>
    <w:rsid w:val="00F173F3"/>
    <w:rsid w:val="00F200DC"/>
    <w:rsid w:val="00F204E0"/>
    <w:rsid w:val="00F2064F"/>
    <w:rsid w:val="00F31133"/>
    <w:rsid w:val="00F34EBA"/>
    <w:rsid w:val="00F436D1"/>
    <w:rsid w:val="00F51054"/>
    <w:rsid w:val="00F52302"/>
    <w:rsid w:val="00F61CC7"/>
    <w:rsid w:val="00F6507C"/>
    <w:rsid w:val="00F6FEC9"/>
    <w:rsid w:val="00F7269E"/>
    <w:rsid w:val="00F83A8E"/>
    <w:rsid w:val="00F84C86"/>
    <w:rsid w:val="00F86CC0"/>
    <w:rsid w:val="00F958A6"/>
    <w:rsid w:val="00F9704E"/>
    <w:rsid w:val="00FA141F"/>
    <w:rsid w:val="00FA1BFC"/>
    <w:rsid w:val="00FB2B55"/>
    <w:rsid w:val="00FB30CF"/>
    <w:rsid w:val="00FC3D03"/>
    <w:rsid w:val="00FC5417"/>
    <w:rsid w:val="00FE3DBA"/>
    <w:rsid w:val="00FE4EE1"/>
    <w:rsid w:val="00FE74B0"/>
    <w:rsid w:val="00FF0133"/>
    <w:rsid w:val="00FF5A7E"/>
    <w:rsid w:val="00FF60FF"/>
    <w:rsid w:val="00FF7078"/>
    <w:rsid w:val="0179E438"/>
    <w:rsid w:val="01B3AECC"/>
    <w:rsid w:val="01D96931"/>
    <w:rsid w:val="01F4261A"/>
    <w:rsid w:val="03F704A6"/>
    <w:rsid w:val="042061BA"/>
    <w:rsid w:val="048E3D95"/>
    <w:rsid w:val="05CEE4F5"/>
    <w:rsid w:val="06185FFE"/>
    <w:rsid w:val="0650603F"/>
    <w:rsid w:val="06EBB1AE"/>
    <w:rsid w:val="071D2E9A"/>
    <w:rsid w:val="087E83D2"/>
    <w:rsid w:val="09B4A597"/>
    <w:rsid w:val="09D10D53"/>
    <w:rsid w:val="0A39066D"/>
    <w:rsid w:val="0A5684A5"/>
    <w:rsid w:val="0B496565"/>
    <w:rsid w:val="0B5D9DCE"/>
    <w:rsid w:val="0CE5CAE0"/>
    <w:rsid w:val="0D702384"/>
    <w:rsid w:val="0DD1079C"/>
    <w:rsid w:val="0EA89E81"/>
    <w:rsid w:val="0FC493C4"/>
    <w:rsid w:val="12874D52"/>
    <w:rsid w:val="12AAFFDB"/>
    <w:rsid w:val="15E1E250"/>
    <w:rsid w:val="1785F5BF"/>
    <w:rsid w:val="18BA190B"/>
    <w:rsid w:val="1906F2CD"/>
    <w:rsid w:val="1A9304B8"/>
    <w:rsid w:val="1BC4623C"/>
    <w:rsid w:val="1C510F15"/>
    <w:rsid w:val="1D677BC3"/>
    <w:rsid w:val="1E8ECB3B"/>
    <w:rsid w:val="1FB443ED"/>
    <w:rsid w:val="242C1CAE"/>
    <w:rsid w:val="244D1621"/>
    <w:rsid w:val="2569C95B"/>
    <w:rsid w:val="26B8B4C1"/>
    <w:rsid w:val="273FD666"/>
    <w:rsid w:val="274AEE51"/>
    <w:rsid w:val="29892EA1"/>
    <w:rsid w:val="2A1B66E1"/>
    <w:rsid w:val="2B80070F"/>
    <w:rsid w:val="2C6B036A"/>
    <w:rsid w:val="2C8450A7"/>
    <w:rsid w:val="2CD7B6CA"/>
    <w:rsid w:val="2CE65BA6"/>
    <w:rsid w:val="2CFC1227"/>
    <w:rsid w:val="2D669225"/>
    <w:rsid w:val="2E184173"/>
    <w:rsid w:val="2ECA621B"/>
    <w:rsid w:val="2EE9056F"/>
    <w:rsid w:val="3004839A"/>
    <w:rsid w:val="31A7E241"/>
    <w:rsid w:val="31EEDCBE"/>
    <w:rsid w:val="35764458"/>
    <w:rsid w:val="35A559EA"/>
    <w:rsid w:val="363AE4C5"/>
    <w:rsid w:val="36A3053D"/>
    <w:rsid w:val="3739D193"/>
    <w:rsid w:val="37F5AE85"/>
    <w:rsid w:val="39159B25"/>
    <w:rsid w:val="398A8BF0"/>
    <w:rsid w:val="3B7143C6"/>
    <w:rsid w:val="3BBBD929"/>
    <w:rsid w:val="3C962E03"/>
    <w:rsid w:val="409DD6F0"/>
    <w:rsid w:val="40FD30E3"/>
    <w:rsid w:val="4117EA36"/>
    <w:rsid w:val="41B103E3"/>
    <w:rsid w:val="4230ED98"/>
    <w:rsid w:val="42FA20AD"/>
    <w:rsid w:val="431D1801"/>
    <w:rsid w:val="433790C5"/>
    <w:rsid w:val="43849E9A"/>
    <w:rsid w:val="439EC03B"/>
    <w:rsid w:val="44B4BBDB"/>
    <w:rsid w:val="44C1C568"/>
    <w:rsid w:val="44CADF67"/>
    <w:rsid w:val="44DB42FF"/>
    <w:rsid w:val="456B5BBC"/>
    <w:rsid w:val="45AFF965"/>
    <w:rsid w:val="469DB117"/>
    <w:rsid w:val="46EE0042"/>
    <w:rsid w:val="4894D0A8"/>
    <w:rsid w:val="4926532A"/>
    <w:rsid w:val="49A4DC4F"/>
    <w:rsid w:val="4AD39416"/>
    <w:rsid w:val="4C85F763"/>
    <w:rsid w:val="501B0130"/>
    <w:rsid w:val="50821C97"/>
    <w:rsid w:val="50C85D01"/>
    <w:rsid w:val="51D67A39"/>
    <w:rsid w:val="51DA5D08"/>
    <w:rsid w:val="527F188B"/>
    <w:rsid w:val="52993606"/>
    <w:rsid w:val="53C276E7"/>
    <w:rsid w:val="542AA173"/>
    <w:rsid w:val="547A508E"/>
    <w:rsid w:val="55734D1C"/>
    <w:rsid w:val="55BDEDBD"/>
    <w:rsid w:val="55C156AD"/>
    <w:rsid w:val="55F10C05"/>
    <w:rsid w:val="573C6818"/>
    <w:rsid w:val="5849359D"/>
    <w:rsid w:val="5912F8F4"/>
    <w:rsid w:val="5954039D"/>
    <w:rsid w:val="59F802AB"/>
    <w:rsid w:val="5B65FAC9"/>
    <w:rsid w:val="5B952345"/>
    <w:rsid w:val="5C033608"/>
    <w:rsid w:val="5C8D751C"/>
    <w:rsid w:val="5D4C15D6"/>
    <w:rsid w:val="5E7971CC"/>
    <w:rsid w:val="5EF90765"/>
    <w:rsid w:val="601A6BEC"/>
    <w:rsid w:val="60AE597A"/>
    <w:rsid w:val="60FC15F2"/>
    <w:rsid w:val="6151D57C"/>
    <w:rsid w:val="63BD4543"/>
    <w:rsid w:val="66882F7E"/>
    <w:rsid w:val="66AE81BB"/>
    <w:rsid w:val="66FFBF95"/>
    <w:rsid w:val="67B2E0BC"/>
    <w:rsid w:val="6887EFCA"/>
    <w:rsid w:val="68A1C126"/>
    <w:rsid w:val="68E68342"/>
    <w:rsid w:val="69B256DF"/>
    <w:rsid w:val="6A924246"/>
    <w:rsid w:val="6AA72232"/>
    <w:rsid w:val="6B5019F4"/>
    <w:rsid w:val="6C4B8253"/>
    <w:rsid w:val="6C4FAE90"/>
    <w:rsid w:val="6C9C6E81"/>
    <w:rsid w:val="6CEBEA55"/>
    <w:rsid w:val="6EBA069E"/>
    <w:rsid w:val="6ED4B12A"/>
    <w:rsid w:val="6F53212A"/>
    <w:rsid w:val="70510275"/>
    <w:rsid w:val="7087F605"/>
    <w:rsid w:val="70D26BCA"/>
    <w:rsid w:val="70FC6555"/>
    <w:rsid w:val="71A1D314"/>
    <w:rsid w:val="7240B8CA"/>
    <w:rsid w:val="7279101D"/>
    <w:rsid w:val="72D49B3A"/>
    <w:rsid w:val="7302C54E"/>
    <w:rsid w:val="731995EA"/>
    <w:rsid w:val="73200C7F"/>
    <w:rsid w:val="734F6CF0"/>
    <w:rsid w:val="74372D88"/>
    <w:rsid w:val="7529795B"/>
    <w:rsid w:val="75E997EC"/>
    <w:rsid w:val="76341B4B"/>
    <w:rsid w:val="7812F73A"/>
    <w:rsid w:val="792AB300"/>
    <w:rsid w:val="7BA97C1D"/>
    <w:rsid w:val="7C450D6D"/>
    <w:rsid w:val="7C7745C7"/>
    <w:rsid w:val="7DE0DFA3"/>
    <w:rsid w:val="7E281203"/>
    <w:rsid w:val="7F2DD58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C888D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5D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A7E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E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E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E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E4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84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755"/>
  </w:style>
  <w:style w:type="paragraph" w:styleId="Footer">
    <w:name w:val="footer"/>
    <w:basedOn w:val="Normal"/>
    <w:link w:val="FooterChar"/>
    <w:uiPriority w:val="99"/>
    <w:unhideWhenUsed/>
    <w:rsid w:val="00E84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755"/>
  </w:style>
  <w:style w:type="paragraph" w:styleId="ListParagraph">
    <w:name w:val="List Paragraph"/>
    <w:basedOn w:val="Normal"/>
    <w:uiPriority w:val="34"/>
    <w:qFormat/>
    <w:rsid w:val="004F1C78"/>
    <w:pPr>
      <w:ind w:left="720"/>
      <w:contextualSpacing/>
    </w:pPr>
  </w:style>
  <w:style w:type="paragraph" w:customStyle="1" w:styleId="Default">
    <w:name w:val="Default"/>
    <w:rsid w:val="00064F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47F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47F7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3D0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://www.fcc.gov/about/leadership/geoffrey-starks" TargetMode="Externa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