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3F0C329" w14:textId="77777777" w:rsidTr="006D5D22">
        <w:tblPrEx>
          <w:tblW w:w="0" w:type="auto"/>
          <w:tblLook w:val="0000"/>
        </w:tblPrEx>
        <w:trPr>
          <w:trHeight w:val="2181"/>
        </w:trPr>
        <w:tc>
          <w:tcPr>
            <w:tcW w:w="8856" w:type="dxa"/>
          </w:tcPr>
          <w:p w:rsidR="00FF232D" w:rsidP="006A7D75" w14:paraId="7BEC38CC"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04BDB41" w14:textId="77777777">
            <w:pPr>
              <w:rPr>
                <w:b/>
                <w:bCs/>
                <w:sz w:val="12"/>
                <w:szCs w:val="12"/>
              </w:rPr>
            </w:pPr>
          </w:p>
          <w:p w:rsidR="007A44F8" w:rsidRPr="008A3940" w:rsidP="00BB4E29" w14:paraId="69270AE0" w14:textId="77777777">
            <w:pPr>
              <w:rPr>
                <w:b/>
                <w:bCs/>
                <w:sz w:val="22"/>
                <w:szCs w:val="22"/>
              </w:rPr>
            </w:pPr>
            <w:r w:rsidRPr="008A3940">
              <w:rPr>
                <w:b/>
                <w:bCs/>
                <w:sz w:val="22"/>
                <w:szCs w:val="22"/>
              </w:rPr>
              <w:t xml:space="preserve">Media Contact: </w:t>
            </w:r>
          </w:p>
          <w:p w:rsidR="007A44F8" w:rsidRPr="008A3940" w:rsidP="00BB4E29" w14:paraId="19D93168" w14:textId="77777777">
            <w:pPr>
              <w:rPr>
                <w:bCs/>
                <w:sz w:val="22"/>
                <w:szCs w:val="22"/>
              </w:rPr>
            </w:pPr>
            <w:r>
              <w:rPr>
                <w:bCs/>
                <w:sz w:val="22"/>
                <w:szCs w:val="22"/>
              </w:rPr>
              <w:t>Cecilia Sulhoff</w:t>
            </w:r>
          </w:p>
          <w:p w:rsidR="00FF232D" w:rsidRPr="008A3940" w:rsidP="00BB4E29" w14:paraId="3C492A30" w14:textId="77777777">
            <w:pPr>
              <w:rPr>
                <w:bCs/>
                <w:sz w:val="22"/>
                <w:szCs w:val="22"/>
              </w:rPr>
            </w:pPr>
            <w:r>
              <w:rPr>
                <w:bCs/>
                <w:sz w:val="22"/>
                <w:szCs w:val="22"/>
              </w:rPr>
              <w:t>cecilia.sulhoff</w:t>
            </w:r>
            <w:r w:rsidRPr="008A3940">
              <w:rPr>
                <w:bCs/>
                <w:sz w:val="22"/>
                <w:szCs w:val="22"/>
              </w:rPr>
              <w:t>@fcc.gov</w:t>
            </w:r>
          </w:p>
          <w:p w:rsidR="007A44F8" w:rsidRPr="008A3940" w:rsidP="00BB4E29" w14:paraId="5DE4513F" w14:textId="77777777">
            <w:pPr>
              <w:rPr>
                <w:bCs/>
                <w:sz w:val="22"/>
                <w:szCs w:val="22"/>
              </w:rPr>
            </w:pPr>
          </w:p>
          <w:p w:rsidR="007A44F8" w:rsidRPr="008A3940" w:rsidP="00BB4E29" w14:paraId="1B0DC79D" w14:textId="77777777">
            <w:pPr>
              <w:rPr>
                <w:b/>
                <w:sz w:val="22"/>
                <w:szCs w:val="22"/>
              </w:rPr>
            </w:pPr>
            <w:r w:rsidRPr="008A3940">
              <w:rPr>
                <w:b/>
                <w:sz w:val="22"/>
                <w:szCs w:val="22"/>
              </w:rPr>
              <w:t>For Immediate Release</w:t>
            </w:r>
          </w:p>
          <w:p w:rsidR="007A44F8" w:rsidRPr="004A729A" w:rsidP="00BB4E29" w14:paraId="7AAF90D2" w14:textId="77777777">
            <w:pPr>
              <w:jc w:val="center"/>
              <w:rPr>
                <w:b/>
                <w:bCs/>
                <w:sz w:val="22"/>
                <w:szCs w:val="22"/>
              </w:rPr>
            </w:pPr>
          </w:p>
          <w:p w:rsidR="000367B4" w:rsidP="00C3681D" w14:paraId="24B8F8C5" w14:textId="77777777">
            <w:pPr>
              <w:tabs>
                <w:tab w:val="left" w:pos="8625"/>
              </w:tabs>
              <w:jc w:val="center"/>
              <w:rPr>
                <w:b/>
                <w:bCs/>
                <w:sz w:val="26"/>
                <w:szCs w:val="26"/>
              </w:rPr>
            </w:pPr>
            <w:r>
              <w:rPr>
                <w:b/>
                <w:bCs/>
                <w:sz w:val="26"/>
                <w:szCs w:val="26"/>
              </w:rPr>
              <w:t>FCC PROPOSES ENHANCED COMPETITION INCENTIVE PROGRAM TO HELP CLOSE THE DIGITAL DIVIDE</w:t>
            </w:r>
          </w:p>
          <w:p w:rsidR="00F61155" w:rsidRPr="000367B4" w:rsidP="00C3681D" w14:paraId="7CE85DA5" w14:textId="484BF313">
            <w:pPr>
              <w:tabs>
                <w:tab w:val="left" w:pos="8625"/>
              </w:tabs>
              <w:jc w:val="center"/>
              <w:rPr>
                <w:b/>
                <w:bCs/>
                <w:sz w:val="26"/>
                <w:szCs w:val="26"/>
              </w:rPr>
            </w:pPr>
            <w:r w:rsidRPr="6BE0B23F">
              <w:rPr>
                <w:b/>
                <w:i/>
                <w:sz w:val="28"/>
                <w:szCs w:val="28"/>
              </w:rPr>
              <w:t xml:space="preserve">  </w:t>
            </w:r>
            <w:r w:rsidRPr="6BE0B23F">
              <w:rPr>
                <w:b/>
                <w:i/>
                <w:color w:val="F2F2F2" w:themeColor="background1" w:themeShade="F2"/>
                <w:sz w:val="28"/>
                <w:szCs w:val="28"/>
              </w:rPr>
              <w:t>--</w:t>
            </w:r>
            <w:r w:rsidRPr="6BE0B23F" w:rsidR="00347716">
              <w:rPr>
                <w:b/>
                <w:i/>
                <w:color w:val="F2F2F2" w:themeColor="background1" w:themeShade="F2"/>
                <w:sz w:val="28"/>
                <w:szCs w:val="28"/>
              </w:rPr>
              <w:t xml:space="preserve"> </w:t>
            </w:r>
          </w:p>
          <w:p w:rsidR="006A03BD" w:rsidP="002C5733" w14:paraId="3D3F81B1" w14:textId="5BBE1C2E">
            <w:r w:rsidRPr="002E165B">
              <w:rPr>
                <w:sz w:val="22"/>
                <w:szCs w:val="22"/>
              </w:rPr>
              <w:t xml:space="preserve">WASHINGTON, </w:t>
            </w:r>
            <w:r w:rsidR="00285D80">
              <w:rPr>
                <w:sz w:val="22"/>
                <w:szCs w:val="22"/>
              </w:rPr>
              <w:t>November 18, 2021—</w:t>
            </w:r>
            <w:r w:rsidRPr="002E165B" w:rsidR="000E049E">
              <w:rPr>
                <w:sz w:val="22"/>
                <w:szCs w:val="22"/>
              </w:rPr>
              <w:t xml:space="preserve">The Federal Communications Commission </w:t>
            </w:r>
            <w:r w:rsidRPr="00E500EA" w:rsidR="000E049E">
              <w:rPr>
                <w:sz w:val="22"/>
                <w:szCs w:val="22"/>
              </w:rPr>
              <w:t>today</w:t>
            </w:r>
            <w:r w:rsidRPr="00E500EA" w:rsidR="00040127">
              <w:rPr>
                <w:sz w:val="22"/>
                <w:szCs w:val="22"/>
              </w:rPr>
              <w:t xml:space="preserve"> </w:t>
            </w:r>
            <w:r w:rsidRPr="397ADBEA" w:rsidR="224490F7">
              <w:rPr>
                <w:sz w:val="22"/>
                <w:szCs w:val="22"/>
              </w:rPr>
              <w:t xml:space="preserve">proposed an enhanced competition incentive program to encourage licensees to offer opportunities for small carriers and Tribal Nations to obtain spectrum via lease, partition, or disaggregation.  </w:t>
            </w:r>
            <w:r w:rsidR="00D33BBD">
              <w:rPr>
                <w:sz w:val="22"/>
                <w:szCs w:val="22"/>
              </w:rPr>
              <w:t>The</w:t>
            </w:r>
            <w:r w:rsidRPr="397ADBEA" w:rsidR="00D33BBD">
              <w:rPr>
                <w:sz w:val="22"/>
                <w:szCs w:val="22"/>
              </w:rPr>
              <w:t xml:space="preserve"> program </w:t>
            </w:r>
            <w:r w:rsidR="00D33BBD">
              <w:rPr>
                <w:sz w:val="22"/>
                <w:szCs w:val="22"/>
              </w:rPr>
              <w:t xml:space="preserve">would also be available to an array of entities interested in providing wireless service in rural areas. </w:t>
            </w:r>
            <w:r w:rsidRPr="397ADBEA" w:rsidR="00D33BBD">
              <w:rPr>
                <w:sz w:val="22"/>
                <w:szCs w:val="22"/>
              </w:rPr>
              <w:t xml:space="preserve"> </w:t>
            </w:r>
            <w:r w:rsidRPr="397ADBEA" w:rsidR="224490F7">
              <w:rPr>
                <w:sz w:val="22"/>
                <w:szCs w:val="22"/>
              </w:rPr>
              <w:t>This is the latest FCC action</w:t>
            </w:r>
            <w:r w:rsidRPr="002C5733" w:rsidR="002C5733">
              <w:rPr>
                <w:sz w:val="22"/>
                <w:szCs w:val="22"/>
              </w:rPr>
              <w:t xml:space="preserve"> to clos</w:t>
            </w:r>
            <w:r w:rsidR="002C5733">
              <w:rPr>
                <w:sz w:val="22"/>
                <w:szCs w:val="22"/>
              </w:rPr>
              <w:t>e</w:t>
            </w:r>
            <w:r w:rsidRPr="002C5733" w:rsidR="002C5733">
              <w:rPr>
                <w:sz w:val="22"/>
                <w:szCs w:val="22"/>
              </w:rPr>
              <w:t xml:space="preserve"> the digital divide and make further progress on Congress’ goals in the MOBILE NOW Act to promote diversity of spectrum access and availability of rural service.</w:t>
            </w:r>
            <w:r w:rsidRPr="4EBE2975" w:rsidR="002C5733">
              <w:t xml:space="preserve">  </w:t>
            </w:r>
          </w:p>
          <w:p w:rsidR="006A03BD" w:rsidP="002C5733" w14:paraId="05AB82EE" w14:textId="77777777"/>
          <w:p w:rsidR="00073098" w:rsidP="00073098" w14:paraId="50FB8951" w14:textId="6C3D588E">
            <w:pPr>
              <w:pStyle w:val="Default"/>
              <w:rPr>
                <w:sz w:val="22"/>
                <w:szCs w:val="22"/>
              </w:rPr>
            </w:pPr>
            <w:r w:rsidRPr="397ADBEA">
              <w:rPr>
                <w:sz w:val="22"/>
                <w:szCs w:val="22"/>
              </w:rPr>
              <w:t>Transactions that qualify for the program would be those that facilitate spectrum use by entities un</w:t>
            </w:r>
            <w:r w:rsidRPr="397ADBEA" w:rsidR="17B23256">
              <w:rPr>
                <w:sz w:val="22"/>
                <w:szCs w:val="22"/>
              </w:rPr>
              <w:t>affiliated with the licensee</w:t>
            </w:r>
            <w:r w:rsidR="0045716E">
              <w:rPr>
                <w:sz w:val="22"/>
                <w:szCs w:val="22"/>
              </w:rPr>
              <w:t xml:space="preserve"> </w:t>
            </w:r>
            <w:r w:rsidR="00BA50AC">
              <w:rPr>
                <w:sz w:val="22"/>
                <w:szCs w:val="22"/>
              </w:rPr>
              <w:t xml:space="preserve">wherein the licensee </w:t>
            </w:r>
            <w:r w:rsidR="003556F9">
              <w:rPr>
                <w:sz w:val="22"/>
                <w:szCs w:val="22"/>
              </w:rPr>
              <w:t>designates</w:t>
            </w:r>
            <w:r w:rsidR="00BA50AC">
              <w:rPr>
                <w:sz w:val="22"/>
                <w:szCs w:val="22"/>
              </w:rPr>
              <w:t xml:space="preserve"> at least 50% of the licensed spectrum to an assignee or a lessee through either a small carrier or Tribal Nation tra</w:t>
            </w:r>
            <w:r w:rsidR="002C083C">
              <w:rPr>
                <w:sz w:val="22"/>
                <w:szCs w:val="22"/>
              </w:rPr>
              <w:t xml:space="preserve">nsaction or </w:t>
            </w:r>
            <w:r w:rsidR="005A68D8">
              <w:rPr>
                <w:sz w:val="22"/>
                <w:szCs w:val="22"/>
              </w:rPr>
              <w:t>through a rural-focused transaction</w:t>
            </w:r>
            <w:r w:rsidRPr="397ADBEA" w:rsidR="660457E9">
              <w:rPr>
                <w:sz w:val="22"/>
                <w:szCs w:val="22"/>
              </w:rPr>
              <w:t>.</w:t>
            </w:r>
            <w:r w:rsidRPr="397ADBEA" w:rsidR="5199FA4E">
              <w:rPr>
                <w:sz w:val="22"/>
                <w:szCs w:val="22"/>
              </w:rPr>
              <w:t xml:space="preserve"> </w:t>
            </w:r>
            <w:r w:rsidRPr="397ADBEA" w:rsidR="002C5733">
              <w:rPr>
                <w:sz w:val="22"/>
                <w:szCs w:val="22"/>
              </w:rPr>
              <w:t xml:space="preserve"> </w:t>
            </w:r>
            <w:r w:rsidRPr="397ADBEA" w:rsidR="34E26489">
              <w:rPr>
                <w:sz w:val="22"/>
                <w:szCs w:val="22"/>
              </w:rPr>
              <w:t xml:space="preserve">The proposed program offers </w:t>
            </w:r>
            <w:r>
              <w:rPr>
                <w:sz w:val="22"/>
                <w:szCs w:val="22"/>
              </w:rPr>
              <w:t xml:space="preserve"> three primary benefits</w:t>
            </w:r>
            <w:r w:rsidRPr="397ADBEA" w:rsidR="5671C0F8">
              <w:rPr>
                <w:sz w:val="22"/>
                <w:szCs w:val="22"/>
              </w:rPr>
              <w:t xml:space="preserve"> to participants</w:t>
            </w:r>
            <w:r>
              <w:rPr>
                <w:sz w:val="22"/>
                <w:szCs w:val="22"/>
              </w:rPr>
              <w:t xml:space="preserve">: </w:t>
            </w:r>
          </w:p>
          <w:p w:rsidR="00073098" w:rsidP="00073098" w14:paraId="2CF452FE" w14:textId="3D4B0117">
            <w:pPr>
              <w:pStyle w:val="Default"/>
              <w:numPr>
                <w:ilvl w:val="0"/>
                <w:numId w:val="2"/>
              </w:numPr>
              <w:rPr>
                <w:sz w:val="22"/>
                <w:szCs w:val="22"/>
              </w:rPr>
            </w:pPr>
            <w:r>
              <w:rPr>
                <w:sz w:val="22"/>
                <w:szCs w:val="22"/>
              </w:rPr>
              <w:t>A five-year</w:t>
            </w:r>
            <w:r>
              <w:rPr>
                <w:sz w:val="22"/>
                <w:szCs w:val="22"/>
              </w:rPr>
              <w:t xml:space="preserve"> extension of the license terms for all parties to a qualifying transaction; </w:t>
            </w:r>
          </w:p>
          <w:p w:rsidR="00073098" w:rsidRPr="006A03BD" w:rsidP="00073098" w14:paraId="1504AC42" w14:textId="02D4C8DF">
            <w:pPr>
              <w:pStyle w:val="Default"/>
              <w:numPr>
                <w:ilvl w:val="0"/>
                <w:numId w:val="2"/>
              </w:numPr>
              <w:rPr>
                <w:sz w:val="22"/>
                <w:szCs w:val="22"/>
              </w:rPr>
            </w:pPr>
            <w:r w:rsidRPr="00073098">
              <w:rPr>
                <w:sz w:val="22"/>
                <w:szCs w:val="22"/>
              </w:rPr>
              <w:t>A</w:t>
            </w:r>
            <w:r>
              <w:rPr>
                <w:sz w:val="22"/>
                <w:szCs w:val="22"/>
              </w:rPr>
              <w:t xml:space="preserve"> one-year</w:t>
            </w:r>
            <w:r w:rsidRPr="00073098">
              <w:rPr>
                <w:sz w:val="22"/>
                <w:szCs w:val="22"/>
              </w:rPr>
              <w:t xml:space="preserve"> extension of </w:t>
            </w:r>
            <w:r w:rsidRPr="006A03BD">
              <w:rPr>
                <w:sz w:val="22"/>
                <w:szCs w:val="22"/>
              </w:rPr>
              <w:t xml:space="preserve">construction deadlines for all parties to a qualifying transaction in a partition and/or disaggregation, and to the lessor in a qualifying lease; and </w:t>
            </w:r>
          </w:p>
          <w:p w:rsidR="00073098" w:rsidRPr="006A03BD" w:rsidP="00073098" w14:paraId="2960337A" w14:textId="42A1D431">
            <w:pPr>
              <w:pStyle w:val="Default"/>
              <w:numPr>
                <w:ilvl w:val="0"/>
                <w:numId w:val="2"/>
              </w:numPr>
              <w:rPr>
                <w:sz w:val="22"/>
                <w:szCs w:val="22"/>
              </w:rPr>
            </w:pPr>
            <w:r>
              <w:rPr>
                <w:sz w:val="22"/>
                <w:szCs w:val="22"/>
              </w:rPr>
              <w:t>A</w:t>
            </w:r>
            <w:r w:rsidR="000367B4">
              <w:rPr>
                <w:sz w:val="22"/>
                <w:szCs w:val="22"/>
              </w:rPr>
              <w:t xml:space="preserve">lternate construction requirements for partition and disaggregation </w:t>
            </w:r>
            <w:r w:rsidR="00290D91">
              <w:rPr>
                <w:sz w:val="22"/>
                <w:szCs w:val="22"/>
              </w:rPr>
              <w:t xml:space="preserve">in rural-focused </w:t>
            </w:r>
            <w:r w:rsidR="000367B4">
              <w:rPr>
                <w:sz w:val="22"/>
                <w:szCs w:val="22"/>
              </w:rPr>
              <w:t>transactions.</w:t>
            </w:r>
          </w:p>
          <w:p w:rsidR="00B60FE9" w:rsidP="002C5733" w14:paraId="2AEEBE66" w14:textId="77777777">
            <w:pPr>
              <w:rPr>
                <w:sz w:val="22"/>
                <w:szCs w:val="22"/>
              </w:rPr>
            </w:pPr>
          </w:p>
          <w:p w:rsidR="002C5733" w:rsidRPr="006A03BD" w:rsidP="002C5733" w14:paraId="5D295328" w14:textId="47D1347A">
            <w:pPr>
              <w:rPr>
                <w:sz w:val="22"/>
                <w:szCs w:val="22"/>
              </w:rPr>
            </w:pPr>
            <w:r w:rsidRPr="397ADBEA">
              <w:rPr>
                <w:sz w:val="22"/>
                <w:szCs w:val="22"/>
              </w:rPr>
              <w:t>The</w:t>
            </w:r>
            <w:r w:rsidRPr="397ADBEA" w:rsidR="4AC1FEAD">
              <w:rPr>
                <w:sz w:val="22"/>
                <w:szCs w:val="22"/>
              </w:rPr>
              <w:t xml:space="preserve"> item adopted today</w:t>
            </w:r>
            <w:r>
              <w:rPr>
                <w:sz w:val="22"/>
                <w:szCs w:val="22"/>
              </w:rPr>
              <w:t xml:space="preserve"> proposes waste, fraud, and abuse protections as part of the ECIP.  </w:t>
            </w:r>
            <w:r w:rsidR="000367B4">
              <w:rPr>
                <w:sz w:val="22"/>
                <w:szCs w:val="22"/>
              </w:rPr>
              <w:t>T</w:t>
            </w:r>
            <w:r w:rsidRPr="006A03BD">
              <w:rPr>
                <w:sz w:val="22"/>
                <w:szCs w:val="22"/>
              </w:rPr>
              <w:t xml:space="preserve">he </w:t>
            </w:r>
            <w:r w:rsidRPr="397ADBEA" w:rsidR="24CD8BDB">
              <w:rPr>
                <w:sz w:val="22"/>
                <w:szCs w:val="22"/>
              </w:rPr>
              <w:t>FCC will</w:t>
            </w:r>
            <w:r w:rsidRPr="006A03BD">
              <w:rPr>
                <w:sz w:val="22"/>
                <w:szCs w:val="22"/>
              </w:rPr>
              <w:t xml:space="preserve"> seek comment on </w:t>
            </w:r>
            <w:r w:rsidRPr="006A03BD" w:rsidR="00073098">
              <w:rPr>
                <w:sz w:val="22"/>
                <w:szCs w:val="22"/>
              </w:rPr>
              <w:t>other measures in addition to this program, including alternat</w:t>
            </w:r>
            <w:r w:rsidR="000367B4">
              <w:rPr>
                <w:sz w:val="22"/>
                <w:szCs w:val="22"/>
              </w:rPr>
              <w:t>ive</w:t>
            </w:r>
            <w:r w:rsidRPr="006A03BD" w:rsidR="00073098">
              <w:rPr>
                <w:sz w:val="22"/>
                <w:szCs w:val="22"/>
              </w:rPr>
              <w:t xml:space="preserve"> construction benchmarks </w:t>
            </w:r>
            <w:r w:rsidR="00665CFB">
              <w:rPr>
                <w:sz w:val="22"/>
                <w:szCs w:val="22"/>
              </w:rPr>
              <w:t xml:space="preserve">for all </w:t>
            </w:r>
            <w:r w:rsidRPr="611ABCC9" w:rsidR="746CA291">
              <w:rPr>
                <w:sz w:val="22"/>
                <w:szCs w:val="22"/>
              </w:rPr>
              <w:t>w</w:t>
            </w:r>
            <w:r w:rsidRPr="611ABCC9" w:rsidR="00665CFB">
              <w:rPr>
                <w:sz w:val="22"/>
                <w:szCs w:val="22"/>
              </w:rPr>
              <w:t xml:space="preserve">ireless </w:t>
            </w:r>
            <w:r w:rsidRPr="611ABCC9" w:rsidR="4F02E7A9">
              <w:rPr>
                <w:sz w:val="22"/>
                <w:szCs w:val="22"/>
              </w:rPr>
              <w:t>r</w:t>
            </w:r>
            <w:r w:rsidRPr="611ABCC9" w:rsidR="00665CFB">
              <w:rPr>
                <w:sz w:val="22"/>
                <w:szCs w:val="22"/>
              </w:rPr>
              <w:t xml:space="preserve">adio </w:t>
            </w:r>
            <w:r w:rsidRPr="611ABCC9" w:rsidR="7C9A75DD">
              <w:rPr>
                <w:sz w:val="22"/>
                <w:szCs w:val="22"/>
              </w:rPr>
              <w:t>s</w:t>
            </w:r>
            <w:r w:rsidRPr="611ABCC9" w:rsidR="00665CFB">
              <w:rPr>
                <w:sz w:val="22"/>
                <w:szCs w:val="22"/>
              </w:rPr>
              <w:t xml:space="preserve">ervice </w:t>
            </w:r>
            <w:r w:rsidRPr="611ABCC9" w:rsidR="3825679B">
              <w:rPr>
                <w:sz w:val="22"/>
                <w:szCs w:val="22"/>
              </w:rPr>
              <w:t>l</w:t>
            </w:r>
            <w:r w:rsidR="00665CFB">
              <w:rPr>
                <w:sz w:val="22"/>
                <w:szCs w:val="22"/>
              </w:rPr>
              <w:t xml:space="preserve">icensees </w:t>
            </w:r>
            <w:r w:rsidRPr="006A03BD" w:rsidR="00073098">
              <w:rPr>
                <w:sz w:val="22"/>
                <w:szCs w:val="22"/>
              </w:rPr>
              <w:t>to promote innovative spectrum use,</w:t>
            </w:r>
            <w:r w:rsidR="000367B4">
              <w:rPr>
                <w:sz w:val="22"/>
                <w:szCs w:val="22"/>
              </w:rPr>
              <w:t xml:space="preserve"> voluntary mechanisms and</w:t>
            </w:r>
            <w:r w:rsidRPr="006A03BD" w:rsidR="00073098">
              <w:rPr>
                <w:sz w:val="22"/>
                <w:szCs w:val="22"/>
              </w:rPr>
              <w:t xml:space="preserve"> incentives to promote spectrum sharing,</w:t>
            </w:r>
            <w:r w:rsidR="00EA3FC9">
              <w:rPr>
                <w:sz w:val="22"/>
                <w:szCs w:val="22"/>
              </w:rPr>
              <w:t xml:space="preserve"> </w:t>
            </w:r>
            <w:r w:rsidRPr="006A03BD" w:rsidR="00073098">
              <w:rPr>
                <w:sz w:val="22"/>
                <w:szCs w:val="22"/>
              </w:rPr>
              <w:t xml:space="preserve">and flexibility to reaggregate licenses.  </w:t>
            </w:r>
          </w:p>
          <w:p w:rsidR="006A03BD" w:rsidRPr="006A03BD" w:rsidP="002C5733" w14:paraId="074E00AB" w14:textId="567C5FBC">
            <w:pPr>
              <w:rPr>
                <w:sz w:val="22"/>
                <w:szCs w:val="22"/>
              </w:rPr>
            </w:pPr>
          </w:p>
          <w:p w:rsidR="006A03BD" w:rsidP="002C5733" w14:paraId="7C71914D" w14:textId="74FF0859">
            <w:pPr>
              <w:rPr>
                <w:sz w:val="22"/>
                <w:szCs w:val="22"/>
              </w:rPr>
            </w:pPr>
            <w:r w:rsidRPr="006A03BD">
              <w:rPr>
                <w:sz w:val="22"/>
                <w:szCs w:val="22"/>
              </w:rPr>
              <w:t>The proposals would create new opportunities for small carriers and Tribal Nations to get access to spectrum, and would result in greater competition and expanded wireless deployment in rural areas bringing more advanced wireless service including 5G to underserved communities.</w:t>
            </w:r>
          </w:p>
          <w:p w:rsidR="003A744C" w:rsidP="002C5733" w14:paraId="76F035B1" w14:textId="7848AEC6">
            <w:pPr>
              <w:rPr>
                <w:sz w:val="22"/>
                <w:szCs w:val="22"/>
              </w:rPr>
            </w:pPr>
          </w:p>
          <w:p w:rsidR="003A744C" w:rsidRPr="00C51A95" w:rsidP="003A744C" w14:paraId="733B82C6" w14:textId="623E7BB7">
            <w:pPr>
              <w:rPr>
                <w:sz w:val="22"/>
                <w:szCs w:val="22"/>
              </w:rPr>
            </w:pPr>
            <w:r w:rsidRPr="003A744C">
              <w:rPr>
                <w:sz w:val="22"/>
                <w:szCs w:val="22"/>
              </w:rPr>
              <w:t xml:space="preserve">Action by the Commission </w:t>
            </w:r>
            <w:r w:rsidRPr="00C51A95">
              <w:rPr>
                <w:sz w:val="22"/>
                <w:szCs w:val="22"/>
              </w:rPr>
              <w:t>November 18, 2021 by Further Notice of Proposed Rulemaking (FCC 21-120).  Chairwoman Rosenworcel, Commissioners Carr, Starks, and Simington approving.  Chairwoman Rosenworcel</w:t>
            </w:r>
            <w:r w:rsidRPr="00C51A95" w:rsidR="00C51A95">
              <w:rPr>
                <w:sz w:val="22"/>
                <w:szCs w:val="22"/>
              </w:rPr>
              <w:t xml:space="preserve"> and</w:t>
            </w:r>
            <w:r w:rsidRPr="00C51A95">
              <w:rPr>
                <w:sz w:val="22"/>
                <w:szCs w:val="22"/>
              </w:rPr>
              <w:t xml:space="preserve"> Commissioner Starks</w:t>
            </w:r>
            <w:r w:rsidRPr="00C51A95" w:rsidR="00C51A95">
              <w:rPr>
                <w:sz w:val="22"/>
                <w:szCs w:val="22"/>
              </w:rPr>
              <w:t xml:space="preserve"> </w:t>
            </w:r>
            <w:r w:rsidRPr="00C51A95">
              <w:rPr>
                <w:sz w:val="22"/>
                <w:szCs w:val="22"/>
              </w:rPr>
              <w:t>issuing separate statements.</w:t>
            </w:r>
          </w:p>
          <w:p w:rsidR="003A744C" w:rsidRPr="00C51A95" w:rsidP="003A744C" w14:paraId="4D14EC20" w14:textId="77777777">
            <w:pPr>
              <w:rPr>
                <w:sz w:val="22"/>
                <w:szCs w:val="22"/>
              </w:rPr>
            </w:pPr>
          </w:p>
          <w:p w:rsidR="003A744C" w:rsidRPr="006A03BD" w:rsidP="003A744C" w14:paraId="1765DC4A" w14:textId="36B36DC1">
            <w:pPr>
              <w:rPr>
                <w:sz w:val="22"/>
                <w:szCs w:val="22"/>
              </w:rPr>
            </w:pPr>
            <w:r w:rsidRPr="00C51A95">
              <w:rPr>
                <w:sz w:val="22"/>
                <w:szCs w:val="22"/>
              </w:rPr>
              <w:t>WT Docket No. 19-38</w:t>
            </w:r>
          </w:p>
          <w:p w:rsidR="00D764CF" w:rsidRPr="002E165B" w:rsidP="002E165B" w14:paraId="7E872EBA" w14:textId="77777777">
            <w:pPr>
              <w:rPr>
                <w:sz w:val="22"/>
                <w:szCs w:val="22"/>
              </w:rPr>
            </w:pPr>
          </w:p>
          <w:p w:rsidR="004F0F1F" w:rsidRPr="007475A1" w:rsidP="00850E26" w14:paraId="23187E8C" w14:textId="77777777">
            <w:pPr>
              <w:ind w:right="72"/>
              <w:jc w:val="center"/>
              <w:rPr>
                <w:sz w:val="22"/>
                <w:szCs w:val="22"/>
              </w:rPr>
            </w:pPr>
            <w:r w:rsidRPr="007475A1">
              <w:rPr>
                <w:sz w:val="22"/>
                <w:szCs w:val="22"/>
              </w:rPr>
              <w:t>###</w:t>
            </w:r>
          </w:p>
          <w:p w:rsidR="00CC5E08" w:rsidRPr="0080486B" w:rsidP="00850E26" w14:paraId="7DBB86C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E2DF91A" w14:textId="579BA766">
            <w:pPr>
              <w:ind w:right="72"/>
              <w:jc w:val="center"/>
              <w:rPr>
                <w:b/>
                <w:bCs/>
                <w:sz w:val="18"/>
                <w:szCs w:val="18"/>
              </w:rPr>
            </w:pPr>
          </w:p>
          <w:p w:rsidR="00EE0E90" w:rsidRPr="00EF729B" w:rsidP="00850E26" w14:paraId="64BA238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67BD7AE" w14:textId="76BC6374">
      <w:pPr>
        <w:rPr>
          <w:b/>
          <w:bCs/>
          <w:sz w:val="2"/>
          <w:szCs w:val="2"/>
        </w:rPr>
      </w:pPr>
    </w:p>
    <w:sectPr w:rsidSect="004A729A">
      <w:headerReference w:type="default" r:id="rId5"/>
      <w:footerReference w:type="default" r:id="rId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2D88F26B" w14:textId="77777777" w:rsidTr="00C3681D">
      <w:tblPrEx>
        <w:tblW w:w="0" w:type="auto"/>
        <w:tblLayout w:type="fixed"/>
        <w:tblLook w:val="06A0"/>
      </w:tblPrEx>
      <w:tc>
        <w:tcPr>
          <w:tcW w:w="2880" w:type="dxa"/>
        </w:tcPr>
        <w:p w:rsidR="611ABCC9" w:rsidP="00C3681D" w14:paraId="504572DB" w14:textId="6CA350DD">
          <w:pPr>
            <w:pStyle w:val="Footer"/>
            <w:ind w:left="-115"/>
          </w:pPr>
        </w:p>
      </w:tc>
      <w:tc>
        <w:tcPr>
          <w:tcW w:w="2880" w:type="dxa"/>
        </w:tcPr>
        <w:p w:rsidR="611ABCC9" w:rsidP="00C3681D" w14:paraId="4857F399" w14:textId="7206A279">
          <w:pPr>
            <w:pStyle w:val="Footer"/>
            <w:jc w:val="center"/>
          </w:pPr>
        </w:p>
      </w:tc>
      <w:tc>
        <w:tcPr>
          <w:tcW w:w="2880" w:type="dxa"/>
        </w:tcPr>
        <w:p w:rsidR="611ABCC9" w:rsidP="00C3681D" w14:paraId="1FF2A152" w14:textId="07F42984">
          <w:pPr>
            <w:pStyle w:val="Footer"/>
            <w:ind w:right="-115"/>
            <w:jc w:val="right"/>
          </w:pPr>
        </w:p>
      </w:tc>
    </w:tr>
  </w:tbl>
  <w:p w:rsidR="00822421" w14:paraId="65C8AF49" w14:textId="6735ECF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65121D33" w14:textId="77777777" w:rsidTr="00C3681D">
      <w:tblPrEx>
        <w:tblW w:w="0" w:type="auto"/>
        <w:tblLayout w:type="fixed"/>
        <w:tblLook w:val="06A0"/>
      </w:tblPrEx>
      <w:tc>
        <w:tcPr>
          <w:tcW w:w="2880" w:type="dxa"/>
        </w:tcPr>
        <w:p w:rsidR="611ABCC9" w:rsidP="00C3681D" w14:paraId="0B08BCA9" w14:textId="026D42E9">
          <w:pPr>
            <w:pStyle w:val="Footer"/>
            <w:ind w:left="-115"/>
          </w:pPr>
        </w:p>
      </w:tc>
      <w:tc>
        <w:tcPr>
          <w:tcW w:w="2880" w:type="dxa"/>
        </w:tcPr>
        <w:p w:rsidR="611ABCC9" w:rsidP="00C3681D" w14:paraId="22DE888E" w14:textId="2647EF3B">
          <w:pPr>
            <w:pStyle w:val="Footer"/>
            <w:jc w:val="center"/>
          </w:pPr>
        </w:p>
      </w:tc>
      <w:tc>
        <w:tcPr>
          <w:tcW w:w="2880" w:type="dxa"/>
        </w:tcPr>
        <w:p w:rsidR="611ABCC9" w:rsidP="00C3681D" w14:paraId="00D34151" w14:textId="7AA4939B">
          <w:pPr>
            <w:pStyle w:val="Footer"/>
            <w:ind w:right="-115"/>
            <w:jc w:val="right"/>
          </w:pPr>
        </w:p>
      </w:tc>
    </w:tr>
  </w:tbl>
  <w:p w:rsidR="00822421" w14:paraId="648E5CEA" w14:textId="35CA4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DB3A09"/>
    <w:multiLevelType w:val="hybridMultilevel"/>
    <w:tmpl w:val="FD2299D8"/>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
    <w:nsid w:val="34206370"/>
    <w:multiLevelType w:val="hybridMultilevel"/>
    <w:tmpl w:val="215054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6D85525F"/>
    <w:multiLevelType w:val="hybridMultilevel"/>
    <w:tmpl w:val="C8FCFD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92F4262"/>
    <w:multiLevelType w:val="hybridMultilevel"/>
    <w:tmpl w:val="DC8C7BE6"/>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574B"/>
    <w:rsid w:val="000167B9"/>
    <w:rsid w:val="00024491"/>
    <w:rsid w:val="0002500C"/>
    <w:rsid w:val="000311FC"/>
    <w:rsid w:val="00032050"/>
    <w:rsid w:val="000367B4"/>
    <w:rsid w:val="00040127"/>
    <w:rsid w:val="00065E2D"/>
    <w:rsid w:val="00073098"/>
    <w:rsid w:val="00081232"/>
    <w:rsid w:val="00091E65"/>
    <w:rsid w:val="00096D4A"/>
    <w:rsid w:val="000A38EA"/>
    <w:rsid w:val="000C1E47"/>
    <w:rsid w:val="000C26F3"/>
    <w:rsid w:val="000C51F7"/>
    <w:rsid w:val="000E049E"/>
    <w:rsid w:val="0010799B"/>
    <w:rsid w:val="00117DB2"/>
    <w:rsid w:val="00123ED2"/>
    <w:rsid w:val="00125BE0"/>
    <w:rsid w:val="00142C13"/>
    <w:rsid w:val="00152776"/>
    <w:rsid w:val="00152867"/>
    <w:rsid w:val="00153222"/>
    <w:rsid w:val="001577D3"/>
    <w:rsid w:val="00162937"/>
    <w:rsid w:val="001733A6"/>
    <w:rsid w:val="00184232"/>
    <w:rsid w:val="001865A9"/>
    <w:rsid w:val="00187DB2"/>
    <w:rsid w:val="001B20BB"/>
    <w:rsid w:val="001C4370"/>
    <w:rsid w:val="001D3779"/>
    <w:rsid w:val="001E4D03"/>
    <w:rsid w:val="001F0469"/>
    <w:rsid w:val="00203A98"/>
    <w:rsid w:val="00206EDD"/>
    <w:rsid w:val="0021247E"/>
    <w:rsid w:val="002146F6"/>
    <w:rsid w:val="00226ADA"/>
    <w:rsid w:val="00231C32"/>
    <w:rsid w:val="00240345"/>
    <w:rsid w:val="002421F0"/>
    <w:rsid w:val="00247274"/>
    <w:rsid w:val="00250B2B"/>
    <w:rsid w:val="002635D2"/>
    <w:rsid w:val="00266966"/>
    <w:rsid w:val="00285C36"/>
    <w:rsid w:val="00285D80"/>
    <w:rsid w:val="002864BA"/>
    <w:rsid w:val="00290D91"/>
    <w:rsid w:val="00294C0C"/>
    <w:rsid w:val="002A0934"/>
    <w:rsid w:val="002A1BA4"/>
    <w:rsid w:val="002B1013"/>
    <w:rsid w:val="002C083C"/>
    <w:rsid w:val="002C4E3F"/>
    <w:rsid w:val="002C5733"/>
    <w:rsid w:val="002D03E5"/>
    <w:rsid w:val="002E165B"/>
    <w:rsid w:val="002E3F1D"/>
    <w:rsid w:val="002E5C10"/>
    <w:rsid w:val="002F31D0"/>
    <w:rsid w:val="00300359"/>
    <w:rsid w:val="00314A3D"/>
    <w:rsid w:val="0031773E"/>
    <w:rsid w:val="0033307F"/>
    <w:rsid w:val="00333871"/>
    <w:rsid w:val="003409B1"/>
    <w:rsid w:val="00347716"/>
    <w:rsid w:val="00350188"/>
    <w:rsid w:val="003506E1"/>
    <w:rsid w:val="003556F9"/>
    <w:rsid w:val="0036614C"/>
    <w:rsid w:val="003727E3"/>
    <w:rsid w:val="00385A93"/>
    <w:rsid w:val="00387167"/>
    <w:rsid w:val="003910F1"/>
    <w:rsid w:val="003A744C"/>
    <w:rsid w:val="003B2DED"/>
    <w:rsid w:val="003C1259"/>
    <w:rsid w:val="003D7499"/>
    <w:rsid w:val="003E2DAC"/>
    <w:rsid w:val="003E42FC"/>
    <w:rsid w:val="003E5991"/>
    <w:rsid w:val="003F344A"/>
    <w:rsid w:val="003F5CCC"/>
    <w:rsid w:val="00403FF0"/>
    <w:rsid w:val="00415751"/>
    <w:rsid w:val="00420165"/>
    <w:rsid w:val="0042046D"/>
    <w:rsid w:val="0042116E"/>
    <w:rsid w:val="00425AEF"/>
    <w:rsid w:val="00426518"/>
    <w:rsid w:val="00427B06"/>
    <w:rsid w:val="00441F59"/>
    <w:rsid w:val="00444E07"/>
    <w:rsid w:val="00444FA9"/>
    <w:rsid w:val="0045716E"/>
    <w:rsid w:val="00473096"/>
    <w:rsid w:val="00473E9C"/>
    <w:rsid w:val="00480099"/>
    <w:rsid w:val="004941A2"/>
    <w:rsid w:val="00497858"/>
    <w:rsid w:val="004A729A"/>
    <w:rsid w:val="004B4FEA"/>
    <w:rsid w:val="004B61E0"/>
    <w:rsid w:val="004C0ADA"/>
    <w:rsid w:val="004C1470"/>
    <w:rsid w:val="004C433E"/>
    <w:rsid w:val="004C4512"/>
    <w:rsid w:val="004C4F36"/>
    <w:rsid w:val="004D3D85"/>
    <w:rsid w:val="004D5021"/>
    <w:rsid w:val="004E2BD8"/>
    <w:rsid w:val="004E41CD"/>
    <w:rsid w:val="004F0F1F"/>
    <w:rsid w:val="004F26E1"/>
    <w:rsid w:val="005022AA"/>
    <w:rsid w:val="00504845"/>
    <w:rsid w:val="0050757F"/>
    <w:rsid w:val="00516AD2"/>
    <w:rsid w:val="005210AA"/>
    <w:rsid w:val="00545DAE"/>
    <w:rsid w:val="00547EDE"/>
    <w:rsid w:val="005552D2"/>
    <w:rsid w:val="00571B83"/>
    <w:rsid w:val="00575A00"/>
    <w:rsid w:val="00586417"/>
    <w:rsid w:val="0058673C"/>
    <w:rsid w:val="00595DE8"/>
    <w:rsid w:val="005A68D8"/>
    <w:rsid w:val="005A7972"/>
    <w:rsid w:val="005B17E7"/>
    <w:rsid w:val="005B2643"/>
    <w:rsid w:val="005D17FD"/>
    <w:rsid w:val="005D7AD8"/>
    <w:rsid w:val="005E1E62"/>
    <w:rsid w:val="005E5CC2"/>
    <w:rsid w:val="005F0D55"/>
    <w:rsid w:val="005F183E"/>
    <w:rsid w:val="005F7C30"/>
    <w:rsid w:val="00600DDA"/>
    <w:rsid w:val="00603A30"/>
    <w:rsid w:val="00604211"/>
    <w:rsid w:val="00613498"/>
    <w:rsid w:val="00615FA1"/>
    <w:rsid w:val="00617B94"/>
    <w:rsid w:val="00620BED"/>
    <w:rsid w:val="00637B98"/>
    <w:rsid w:val="006415B4"/>
    <w:rsid w:val="00644E3D"/>
    <w:rsid w:val="00646BBC"/>
    <w:rsid w:val="00651B9E"/>
    <w:rsid w:val="00652019"/>
    <w:rsid w:val="00655C4D"/>
    <w:rsid w:val="00657EC9"/>
    <w:rsid w:val="00665633"/>
    <w:rsid w:val="00665CFB"/>
    <w:rsid w:val="00674C86"/>
    <w:rsid w:val="0068015E"/>
    <w:rsid w:val="006861AB"/>
    <w:rsid w:val="00686B89"/>
    <w:rsid w:val="0069420F"/>
    <w:rsid w:val="006A03BD"/>
    <w:rsid w:val="006A2FC5"/>
    <w:rsid w:val="006A7D75"/>
    <w:rsid w:val="006B0A70"/>
    <w:rsid w:val="006B606A"/>
    <w:rsid w:val="006C33AF"/>
    <w:rsid w:val="006D09C7"/>
    <w:rsid w:val="006D16EF"/>
    <w:rsid w:val="006D5D22"/>
    <w:rsid w:val="006E0324"/>
    <w:rsid w:val="006E4A76"/>
    <w:rsid w:val="006F1DBD"/>
    <w:rsid w:val="00700556"/>
    <w:rsid w:val="0070589A"/>
    <w:rsid w:val="007167DD"/>
    <w:rsid w:val="0072478B"/>
    <w:rsid w:val="0073414D"/>
    <w:rsid w:val="007475A1"/>
    <w:rsid w:val="0075235E"/>
    <w:rsid w:val="007528A5"/>
    <w:rsid w:val="007725BB"/>
    <w:rsid w:val="007732CC"/>
    <w:rsid w:val="00774079"/>
    <w:rsid w:val="00776C1C"/>
    <w:rsid w:val="0077752B"/>
    <w:rsid w:val="00793D6F"/>
    <w:rsid w:val="00794090"/>
    <w:rsid w:val="007A44F8"/>
    <w:rsid w:val="007C1BA0"/>
    <w:rsid w:val="007D09A3"/>
    <w:rsid w:val="007D21BF"/>
    <w:rsid w:val="007F3C12"/>
    <w:rsid w:val="007F5205"/>
    <w:rsid w:val="0080486B"/>
    <w:rsid w:val="0080783F"/>
    <w:rsid w:val="008215E7"/>
    <w:rsid w:val="00822421"/>
    <w:rsid w:val="00830FC6"/>
    <w:rsid w:val="00850E26"/>
    <w:rsid w:val="00851822"/>
    <w:rsid w:val="00865EAA"/>
    <w:rsid w:val="00866F06"/>
    <w:rsid w:val="008728F5"/>
    <w:rsid w:val="008824C2"/>
    <w:rsid w:val="00890AFE"/>
    <w:rsid w:val="008931E6"/>
    <w:rsid w:val="00896065"/>
    <w:rsid w:val="008960E4"/>
    <w:rsid w:val="008A3940"/>
    <w:rsid w:val="008B012C"/>
    <w:rsid w:val="008B13C9"/>
    <w:rsid w:val="008C248C"/>
    <w:rsid w:val="008C5432"/>
    <w:rsid w:val="008C7BF1"/>
    <w:rsid w:val="008D00D6"/>
    <w:rsid w:val="008D4D00"/>
    <w:rsid w:val="008D4E5E"/>
    <w:rsid w:val="008D7ABD"/>
    <w:rsid w:val="008E55A2"/>
    <w:rsid w:val="008F1609"/>
    <w:rsid w:val="008F5007"/>
    <w:rsid w:val="008F78D8"/>
    <w:rsid w:val="0091175C"/>
    <w:rsid w:val="00912BEC"/>
    <w:rsid w:val="009303B7"/>
    <w:rsid w:val="0093092A"/>
    <w:rsid w:val="0093373C"/>
    <w:rsid w:val="00961620"/>
    <w:rsid w:val="009734B6"/>
    <w:rsid w:val="0098096F"/>
    <w:rsid w:val="0098437A"/>
    <w:rsid w:val="00986C92"/>
    <w:rsid w:val="00993C47"/>
    <w:rsid w:val="009972BC"/>
    <w:rsid w:val="009B4B16"/>
    <w:rsid w:val="009E54A1"/>
    <w:rsid w:val="009F4E25"/>
    <w:rsid w:val="009F5B1F"/>
    <w:rsid w:val="00A02C61"/>
    <w:rsid w:val="00A225A9"/>
    <w:rsid w:val="00A24C58"/>
    <w:rsid w:val="00A32648"/>
    <w:rsid w:val="00A3308E"/>
    <w:rsid w:val="00A33128"/>
    <w:rsid w:val="00A35DFD"/>
    <w:rsid w:val="00A702C2"/>
    <w:rsid w:val="00A702DF"/>
    <w:rsid w:val="00A73581"/>
    <w:rsid w:val="00A775A3"/>
    <w:rsid w:val="00A81700"/>
    <w:rsid w:val="00A81B5B"/>
    <w:rsid w:val="00A82A3C"/>
    <w:rsid w:val="00A82FAD"/>
    <w:rsid w:val="00A9280B"/>
    <w:rsid w:val="00A9673A"/>
    <w:rsid w:val="00A96EF2"/>
    <w:rsid w:val="00A97C4E"/>
    <w:rsid w:val="00AA5C35"/>
    <w:rsid w:val="00AA5ED9"/>
    <w:rsid w:val="00AB0788"/>
    <w:rsid w:val="00AC0A38"/>
    <w:rsid w:val="00AC4E0E"/>
    <w:rsid w:val="00AC517B"/>
    <w:rsid w:val="00AD0D19"/>
    <w:rsid w:val="00AD4184"/>
    <w:rsid w:val="00AF051B"/>
    <w:rsid w:val="00AF41B0"/>
    <w:rsid w:val="00AF5455"/>
    <w:rsid w:val="00B037A2"/>
    <w:rsid w:val="00B055D4"/>
    <w:rsid w:val="00B30169"/>
    <w:rsid w:val="00B31870"/>
    <w:rsid w:val="00B31BCB"/>
    <w:rsid w:val="00B320B8"/>
    <w:rsid w:val="00B35BCA"/>
    <w:rsid w:val="00B35EE2"/>
    <w:rsid w:val="00B36DEF"/>
    <w:rsid w:val="00B3749C"/>
    <w:rsid w:val="00B57131"/>
    <w:rsid w:val="00B60FE9"/>
    <w:rsid w:val="00B62F2C"/>
    <w:rsid w:val="00B727C9"/>
    <w:rsid w:val="00B735C8"/>
    <w:rsid w:val="00B76A63"/>
    <w:rsid w:val="00B90A0A"/>
    <w:rsid w:val="00B96398"/>
    <w:rsid w:val="00B97B4B"/>
    <w:rsid w:val="00BA3C9A"/>
    <w:rsid w:val="00BA50AC"/>
    <w:rsid w:val="00BA530D"/>
    <w:rsid w:val="00BA6350"/>
    <w:rsid w:val="00BB3BCB"/>
    <w:rsid w:val="00BB4E29"/>
    <w:rsid w:val="00BB5DC6"/>
    <w:rsid w:val="00BB74C9"/>
    <w:rsid w:val="00BC3AB6"/>
    <w:rsid w:val="00BC4727"/>
    <w:rsid w:val="00BC4F23"/>
    <w:rsid w:val="00BD19E8"/>
    <w:rsid w:val="00BD4273"/>
    <w:rsid w:val="00C209B8"/>
    <w:rsid w:val="00C31ED8"/>
    <w:rsid w:val="00C3681D"/>
    <w:rsid w:val="00C432E4"/>
    <w:rsid w:val="00C51A95"/>
    <w:rsid w:val="00C5362C"/>
    <w:rsid w:val="00C70C26"/>
    <w:rsid w:val="00C72001"/>
    <w:rsid w:val="00C772B7"/>
    <w:rsid w:val="00C80347"/>
    <w:rsid w:val="00C813D7"/>
    <w:rsid w:val="00CA79FE"/>
    <w:rsid w:val="00CB24D2"/>
    <w:rsid w:val="00CB7C1A"/>
    <w:rsid w:val="00CC5E08"/>
    <w:rsid w:val="00CD28DA"/>
    <w:rsid w:val="00CE14FD"/>
    <w:rsid w:val="00CF213F"/>
    <w:rsid w:val="00CF6860"/>
    <w:rsid w:val="00D02AC6"/>
    <w:rsid w:val="00D03F0C"/>
    <w:rsid w:val="00D04312"/>
    <w:rsid w:val="00D060B1"/>
    <w:rsid w:val="00D16A7F"/>
    <w:rsid w:val="00D16AD2"/>
    <w:rsid w:val="00D215FC"/>
    <w:rsid w:val="00D2226E"/>
    <w:rsid w:val="00D22596"/>
    <w:rsid w:val="00D22691"/>
    <w:rsid w:val="00D24C3D"/>
    <w:rsid w:val="00D33BBD"/>
    <w:rsid w:val="00D33DFA"/>
    <w:rsid w:val="00D409C5"/>
    <w:rsid w:val="00D45D01"/>
    <w:rsid w:val="00D46305"/>
    <w:rsid w:val="00D46CB1"/>
    <w:rsid w:val="00D723F0"/>
    <w:rsid w:val="00D7475B"/>
    <w:rsid w:val="00D764CF"/>
    <w:rsid w:val="00D8133F"/>
    <w:rsid w:val="00D861EE"/>
    <w:rsid w:val="00D95B05"/>
    <w:rsid w:val="00D97E2D"/>
    <w:rsid w:val="00D97F5A"/>
    <w:rsid w:val="00DA103D"/>
    <w:rsid w:val="00DA45D3"/>
    <w:rsid w:val="00DA4772"/>
    <w:rsid w:val="00DA7B44"/>
    <w:rsid w:val="00DB2667"/>
    <w:rsid w:val="00DB67B7"/>
    <w:rsid w:val="00DC05CD"/>
    <w:rsid w:val="00DC15A9"/>
    <w:rsid w:val="00DC40AA"/>
    <w:rsid w:val="00DD1750"/>
    <w:rsid w:val="00DD777F"/>
    <w:rsid w:val="00E24984"/>
    <w:rsid w:val="00E349AA"/>
    <w:rsid w:val="00E41390"/>
    <w:rsid w:val="00E41CA0"/>
    <w:rsid w:val="00E4366B"/>
    <w:rsid w:val="00E500EA"/>
    <w:rsid w:val="00E50A4A"/>
    <w:rsid w:val="00E55347"/>
    <w:rsid w:val="00E572D5"/>
    <w:rsid w:val="00E606DE"/>
    <w:rsid w:val="00E644FE"/>
    <w:rsid w:val="00E66353"/>
    <w:rsid w:val="00E72733"/>
    <w:rsid w:val="00E742FA"/>
    <w:rsid w:val="00E76816"/>
    <w:rsid w:val="00E82C70"/>
    <w:rsid w:val="00E83DBF"/>
    <w:rsid w:val="00E87C13"/>
    <w:rsid w:val="00E94CD9"/>
    <w:rsid w:val="00EA1A76"/>
    <w:rsid w:val="00EA290B"/>
    <w:rsid w:val="00EA3FC9"/>
    <w:rsid w:val="00EB11B4"/>
    <w:rsid w:val="00EC00C5"/>
    <w:rsid w:val="00EC03AD"/>
    <w:rsid w:val="00ED1E92"/>
    <w:rsid w:val="00EE0E90"/>
    <w:rsid w:val="00EE37E3"/>
    <w:rsid w:val="00EF0341"/>
    <w:rsid w:val="00EF3BCA"/>
    <w:rsid w:val="00EF729B"/>
    <w:rsid w:val="00F01B0D"/>
    <w:rsid w:val="00F1238F"/>
    <w:rsid w:val="00F16485"/>
    <w:rsid w:val="00F210A5"/>
    <w:rsid w:val="00F228ED"/>
    <w:rsid w:val="00F26E31"/>
    <w:rsid w:val="00F27AC0"/>
    <w:rsid w:val="00F27C6C"/>
    <w:rsid w:val="00F34A8D"/>
    <w:rsid w:val="00F5095C"/>
    <w:rsid w:val="00F50D25"/>
    <w:rsid w:val="00F535D8"/>
    <w:rsid w:val="00F61155"/>
    <w:rsid w:val="00F65481"/>
    <w:rsid w:val="00F708E3"/>
    <w:rsid w:val="00F76561"/>
    <w:rsid w:val="00F84736"/>
    <w:rsid w:val="00FA1CD5"/>
    <w:rsid w:val="00FC6C29"/>
    <w:rsid w:val="00FD58E0"/>
    <w:rsid w:val="00FD71AE"/>
    <w:rsid w:val="00FE0198"/>
    <w:rsid w:val="00FE3A7C"/>
    <w:rsid w:val="00FF1C0B"/>
    <w:rsid w:val="00FF232D"/>
    <w:rsid w:val="00FF7F9B"/>
    <w:rsid w:val="03161282"/>
    <w:rsid w:val="037302DE"/>
    <w:rsid w:val="049AB3BF"/>
    <w:rsid w:val="08C02BC0"/>
    <w:rsid w:val="091230A5"/>
    <w:rsid w:val="0B20BFC0"/>
    <w:rsid w:val="0BEF71BC"/>
    <w:rsid w:val="0BF23443"/>
    <w:rsid w:val="0D17229D"/>
    <w:rsid w:val="0F21A623"/>
    <w:rsid w:val="0F4306FF"/>
    <w:rsid w:val="101C3637"/>
    <w:rsid w:val="10BB5AFB"/>
    <w:rsid w:val="119D3181"/>
    <w:rsid w:val="14229BF1"/>
    <w:rsid w:val="146EA321"/>
    <w:rsid w:val="1587443A"/>
    <w:rsid w:val="1760B57C"/>
    <w:rsid w:val="17B23256"/>
    <w:rsid w:val="17B25F4E"/>
    <w:rsid w:val="1ABA190E"/>
    <w:rsid w:val="1AF9A750"/>
    <w:rsid w:val="1C2C9EBB"/>
    <w:rsid w:val="1D44DA32"/>
    <w:rsid w:val="1E67F887"/>
    <w:rsid w:val="1F60E57E"/>
    <w:rsid w:val="210DBEE0"/>
    <w:rsid w:val="224490F7"/>
    <w:rsid w:val="24CD8BDB"/>
    <w:rsid w:val="2566C436"/>
    <w:rsid w:val="25882198"/>
    <w:rsid w:val="25F666E9"/>
    <w:rsid w:val="2905053D"/>
    <w:rsid w:val="2A18AE28"/>
    <w:rsid w:val="2A78610B"/>
    <w:rsid w:val="2AF1DD60"/>
    <w:rsid w:val="2B4BA593"/>
    <w:rsid w:val="2BB050A4"/>
    <w:rsid w:val="2DAF6A55"/>
    <w:rsid w:val="2E72D5C7"/>
    <w:rsid w:val="2EA262FF"/>
    <w:rsid w:val="2F4187C3"/>
    <w:rsid w:val="2F444A4A"/>
    <w:rsid w:val="2F6E5274"/>
    <w:rsid w:val="30CEAD03"/>
    <w:rsid w:val="3194755A"/>
    <w:rsid w:val="3456FA7D"/>
    <w:rsid w:val="34E26489"/>
    <w:rsid w:val="36A0E647"/>
    <w:rsid w:val="36A55588"/>
    <w:rsid w:val="37C0B928"/>
    <w:rsid w:val="3825679B"/>
    <w:rsid w:val="38D95A41"/>
    <w:rsid w:val="38FB94AB"/>
    <w:rsid w:val="397ADBEA"/>
    <w:rsid w:val="3AB2CB83"/>
    <w:rsid w:val="3CD3695B"/>
    <w:rsid w:val="3DA21B57"/>
    <w:rsid w:val="3FC0E92A"/>
    <w:rsid w:val="41BA0E8E"/>
    <w:rsid w:val="42A528B0"/>
    <w:rsid w:val="447C93B1"/>
    <w:rsid w:val="448CD269"/>
    <w:rsid w:val="46CAEEBC"/>
    <w:rsid w:val="49BA3E90"/>
    <w:rsid w:val="4AC1FEAD"/>
    <w:rsid w:val="4C977FA7"/>
    <w:rsid w:val="4D0C03CE"/>
    <w:rsid w:val="4D6AC42F"/>
    <w:rsid w:val="4DC8790E"/>
    <w:rsid w:val="4EBE2975"/>
    <w:rsid w:val="4EE3182B"/>
    <w:rsid w:val="4EEF656C"/>
    <w:rsid w:val="4F02E7A9"/>
    <w:rsid w:val="501AA222"/>
    <w:rsid w:val="5199FA4E"/>
    <w:rsid w:val="52396FF5"/>
    <w:rsid w:val="52C0687B"/>
    <w:rsid w:val="54B6FE29"/>
    <w:rsid w:val="5513EE85"/>
    <w:rsid w:val="558872AC"/>
    <w:rsid w:val="55E9F594"/>
    <w:rsid w:val="5671C0F8"/>
    <w:rsid w:val="581D94AB"/>
    <w:rsid w:val="587A8507"/>
    <w:rsid w:val="593A87DD"/>
    <w:rsid w:val="59F2FC4E"/>
    <w:rsid w:val="59F76B8F"/>
    <w:rsid w:val="5A519964"/>
    <w:rsid w:val="5A5DE6A5"/>
    <w:rsid w:val="5B12CF2F"/>
    <w:rsid w:val="5CE50EA9"/>
    <w:rsid w:val="60F6F3E5"/>
    <w:rsid w:val="611ABCC9"/>
    <w:rsid w:val="61489DB7"/>
    <w:rsid w:val="615B9EF6"/>
    <w:rsid w:val="619DD35E"/>
    <w:rsid w:val="63E90640"/>
    <w:rsid w:val="644DB151"/>
    <w:rsid w:val="660457E9"/>
    <w:rsid w:val="66D2FA3A"/>
    <w:rsid w:val="67FE36F0"/>
    <w:rsid w:val="68CA2665"/>
    <w:rsid w:val="6A1D04C3"/>
    <w:rsid w:val="6BE0B23F"/>
    <w:rsid w:val="6C9A92F7"/>
    <w:rsid w:val="6CCA202F"/>
    <w:rsid w:val="6D514B86"/>
    <w:rsid w:val="6EB17344"/>
    <w:rsid w:val="6F0A8363"/>
    <w:rsid w:val="705E19D5"/>
    <w:rsid w:val="711C8D19"/>
    <w:rsid w:val="72352E32"/>
    <w:rsid w:val="72417B73"/>
    <w:rsid w:val="74604946"/>
    <w:rsid w:val="746CA291"/>
    <w:rsid w:val="751701D5"/>
    <w:rsid w:val="77655CE0"/>
    <w:rsid w:val="784E0B1F"/>
    <w:rsid w:val="78CDD90E"/>
    <w:rsid w:val="7998FBF7"/>
    <w:rsid w:val="7B15E27F"/>
    <w:rsid w:val="7BCC9B0E"/>
    <w:rsid w:val="7C9A75DD"/>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704250C6"/>
  <w15:docId w15:val="{D8231422-2C5B-47E3-B96F-E45D3669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87167"/>
    <w:rPr>
      <w:sz w:val="16"/>
      <w:szCs w:val="16"/>
    </w:rPr>
  </w:style>
  <w:style w:type="paragraph" w:styleId="CommentText">
    <w:name w:val="annotation text"/>
    <w:basedOn w:val="Normal"/>
    <w:link w:val="CommentTextChar"/>
    <w:semiHidden/>
    <w:unhideWhenUsed/>
    <w:rsid w:val="00387167"/>
    <w:rPr>
      <w:sz w:val="20"/>
      <w:szCs w:val="20"/>
    </w:rPr>
  </w:style>
  <w:style w:type="character" w:customStyle="1" w:styleId="CommentTextChar">
    <w:name w:val="Comment Text Char"/>
    <w:basedOn w:val="DefaultParagraphFont"/>
    <w:link w:val="CommentText"/>
    <w:semiHidden/>
    <w:rsid w:val="00387167"/>
  </w:style>
  <w:style w:type="paragraph" w:styleId="CommentSubject">
    <w:name w:val="annotation subject"/>
    <w:basedOn w:val="CommentText"/>
    <w:next w:val="CommentText"/>
    <w:link w:val="CommentSubjectChar"/>
    <w:semiHidden/>
    <w:unhideWhenUsed/>
    <w:rsid w:val="00387167"/>
    <w:rPr>
      <w:b/>
      <w:bCs/>
    </w:rPr>
  </w:style>
  <w:style w:type="character" w:customStyle="1" w:styleId="CommentSubjectChar">
    <w:name w:val="Comment Subject Char"/>
    <w:basedOn w:val="CommentTextChar"/>
    <w:link w:val="CommentSubject"/>
    <w:semiHidden/>
    <w:rsid w:val="00387167"/>
    <w:rPr>
      <w:b/>
      <w:bCs/>
    </w:rPr>
  </w:style>
  <w:style w:type="paragraph" w:customStyle="1" w:styleId="Default">
    <w:name w:val="Default"/>
    <w:rsid w:val="002C5733"/>
    <w:pPr>
      <w:autoSpaceDE w:val="0"/>
      <w:autoSpaceDN w:val="0"/>
      <w:adjustRightInd w:val="0"/>
    </w:pPr>
    <w:rPr>
      <w:color w:val="000000"/>
      <w:sz w:val="24"/>
      <w:szCs w:val="24"/>
    </w:rPr>
  </w:style>
  <w:style w:type="paragraph" w:styleId="ListParagraph">
    <w:name w:val="List Paragraph"/>
    <w:basedOn w:val="Normal"/>
    <w:uiPriority w:val="34"/>
    <w:qFormat/>
    <w:rsid w:val="00073098"/>
    <w:pPr>
      <w:ind w:left="720"/>
      <w:contextualSpacing/>
    </w:pPr>
  </w:style>
  <w:style w:type="paragraph" w:styleId="Header">
    <w:name w:val="header"/>
    <w:basedOn w:val="Normal"/>
    <w:link w:val="HeaderChar"/>
    <w:uiPriority w:val="99"/>
    <w:unhideWhenUsed/>
    <w:rsid w:val="00822421"/>
    <w:pPr>
      <w:tabs>
        <w:tab w:val="center" w:pos="4680"/>
        <w:tab w:val="right" w:pos="9360"/>
      </w:tabs>
    </w:pPr>
  </w:style>
  <w:style w:type="character" w:customStyle="1" w:styleId="HeaderChar">
    <w:name w:val="Header Char"/>
    <w:basedOn w:val="DefaultParagraphFont"/>
    <w:link w:val="Header"/>
    <w:uiPriority w:val="99"/>
    <w:rsid w:val="00822421"/>
    <w:rPr>
      <w:sz w:val="24"/>
      <w:szCs w:val="24"/>
    </w:rPr>
  </w:style>
  <w:style w:type="paragraph" w:styleId="Footer">
    <w:name w:val="footer"/>
    <w:basedOn w:val="Normal"/>
    <w:link w:val="FooterChar"/>
    <w:uiPriority w:val="99"/>
    <w:unhideWhenUsed/>
    <w:rsid w:val="00822421"/>
    <w:pPr>
      <w:tabs>
        <w:tab w:val="center" w:pos="4680"/>
        <w:tab w:val="right" w:pos="9360"/>
      </w:tabs>
    </w:pPr>
  </w:style>
  <w:style w:type="character" w:customStyle="1" w:styleId="FooterChar">
    <w:name w:val="Footer Char"/>
    <w:basedOn w:val="DefaultParagraphFont"/>
    <w:link w:val="Footer"/>
    <w:uiPriority w:val="99"/>
    <w:rsid w:val="00822421"/>
    <w:rPr>
      <w:sz w:val="24"/>
      <w:szCs w:val="24"/>
    </w:rPr>
  </w:style>
  <w:style w:type="table" w:styleId="TableGrid">
    <w:name w:val="Table Grid"/>
    <w:basedOn w:val="TableNormal"/>
    <w:uiPriority w:val="59"/>
    <w:rsid w:val="008224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