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56CF67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6AA131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AC09B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3FD84B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FD9A5E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BBEF3C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799DC3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4A3526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9BFF8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63684D" w14:paraId="446C380E" w14:textId="7426815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</w:rPr>
              <w:t>FCC GRANTS APPROVAL OF VERIZON</w:t>
            </w:r>
            <w:r w:rsidR="00BC7886">
              <w:rPr>
                <w:b/>
                <w:bCs/>
              </w:rPr>
              <w:t>-</w:t>
            </w:r>
            <w:r w:rsidR="008818AF">
              <w:rPr>
                <w:b/>
                <w:bCs/>
              </w:rPr>
              <w:t>TRACFONE</w:t>
            </w:r>
            <w:r>
              <w:rPr>
                <w:b/>
                <w:bCs/>
              </w:rPr>
              <w:t xml:space="preserve"> TRANSACTION</w:t>
            </w:r>
            <w:r w:rsidR="00DF4B15">
              <w:rPr>
                <w:b/>
                <w:bCs/>
              </w:rPr>
              <w:t xml:space="preserve"> SUBJECT TO CONDITIONS</w:t>
            </w:r>
            <w:r w:rsidR="007072B4">
              <w:rPr>
                <w:b/>
                <w:bCs/>
              </w:rPr>
              <w:t xml:space="preserve"> TO PROTECT CONSUMERS</w:t>
            </w:r>
          </w:p>
          <w:p w:rsidR="00F61155" w:rsidRPr="006B0A70" w:rsidP="00B025A4" w14:paraId="06AF41B6" w14:textId="038561AC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F3399" w:rsidRPr="007F3399" w:rsidP="007F3399" w14:paraId="7147457C" w14:textId="337D162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BC7886">
              <w:rPr>
                <w:sz w:val="22"/>
                <w:szCs w:val="22"/>
              </w:rPr>
              <w:t xml:space="preserve"> November </w:t>
            </w:r>
            <w:r w:rsidR="00B3354D">
              <w:rPr>
                <w:sz w:val="22"/>
                <w:szCs w:val="22"/>
              </w:rPr>
              <w:t>22</w:t>
            </w:r>
            <w:r w:rsidRPr="00D1491B" w:rsidR="00065E2D">
              <w:rPr>
                <w:sz w:val="22"/>
                <w:szCs w:val="22"/>
              </w:rPr>
              <w:t>, 20</w:t>
            </w:r>
            <w:r w:rsidRPr="00D1491B" w:rsidR="006D16EF">
              <w:rPr>
                <w:sz w:val="22"/>
                <w:szCs w:val="22"/>
              </w:rPr>
              <w:t>2</w:t>
            </w:r>
            <w:r w:rsidRPr="00D1491B" w:rsidR="003D7499">
              <w:rPr>
                <w:sz w:val="22"/>
                <w:szCs w:val="22"/>
              </w:rPr>
              <w:t>1</w:t>
            </w:r>
            <w:r w:rsidRPr="00624257" w:rsidR="00D861EE">
              <w:rPr>
                <w:sz w:val="22"/>
                <w:szCs w:val="22"/>
              </w:rPr>
              <w:t>—</w:t>
            </w:r>
            <w:r w:rsidRPr="3D8A8B7C" w:rsidR="326AA62A">
              <w:rPr>
                <w:sz w:val="22"/>
                <w:szCs w:val="22"/>
              </w:rPr>
              <w:t>T</w:t>
            </w:r>
            <w:r w:rsidRPr="3D8A8B7C" w:rsidR="00BF4ED4">
              <w:rPr>
                <w:sz w:val="22"/>
                <w:szCs w:val="22"/>
              </w:rPr>
              <w:t>he</w:t>
            </w:r>
            <w:r w:rsidRPr="007F3399" w:rsidR="00BF4ED4">
              <w:rPr>
                <w:sz w:val="22"/>
                <w:szCs w:val="22"/>
              </w:rPr>
              <w:t xml:space="preserve"> Federal Communications Commission</w:t>
            </w:r>
            <w:r w:rsidRPr="3D8A8B7C">
              <w:rPr>
                <w:color w:val="000000" w:themeColor="text1"/>
                <w:sz w:val="22"/>
                <w:szCs w:val="22"/>
              </w:rPr>
              <w:t xml:space="preserve"> </w:t>
            </w:r>
            <w:r w:rsidRPr="3D8A8B7C" w:rsidR="302C82F0">
              <w:rPr>
                <w:color w:val="000000" w:themeColor="text1"/>
                <w:sz w:val="22"/>
                <w:szCs w:val="22"/>
              </w:rPr>
              <w:t xml:space="preserve">has </w:t>
            </w:r>
            <w:r w:rsidRPr="3D8A8B7C" w:rsidR="00641AEF">
              <w:rPr>
                <w:color w:val="000000" w:themeColor="text1"/>
                <w:sz w:val="22"/>
                <w:szCs w:val="22"/>
              </w:rPr>
              <w:t>voted to approve</w:t>
            </w:r>
            <w:r w:rsidRPr="3D8A8B7C">
              <w:rPr>
                <w:color w:val="000000" w:themeColor="text1"/>
                <w:sz w:val="22"/>
                <w:szCs w:val="22"/>
              </w:rPr>
              <w:t xml:space="preserve">—with </w:t>
            </w:r>
            <w:r w:rsidRPr="3D8A8B7C" w:rsidR="1E871744">
              <w:rPr>
                <w:color w:val="000000" w:themeColor="text1"/>
                <w:sz w:val="22"/>
                <w:szCs w:val="22"/>
              </w:rPr>
              <w:t xml:space="preserve">strong consumer protection </w:t>
            </w:r>
            <w:r w:rsidRPr="3D8A8B7C">
              <w:rPr>
                <w:color w:val="000000" w:themeColor="text1"/>
                <w:sz w:val="22"/>
                <w:szCs w:val="22"/>
              </w:rPr>
              <w:t xml:space="preserve">conditions—the </w:t>
            </w:r>
            <w:r w:rsidRPr="007F3399">
              <w:rPr>
                <w:sz w:val="22"/>
                <w:szCs w:val="22"/>
              </w:rPr>
              <w:t xml:space="preserve">transfer of control of </w:t>
            </w:r>
            <w:r w:rsidR="008818AF">
              <w:rPr>
                <w:sz w:val="22"/>
                <w:szCs w:val="22"/>
              </w:rPr>
              <w:t>TracFone</w:t>
            </w:r>
            <w:r w:rsidRPr="007F3399">
              <w:rPr>
                <w:sz w:val="22"/>
                <w:szCs w:val="22"/>
              </w:rPr>
              <w:t xml:space="preserve"> Wireless</w:t>
            </w:r>
            <w:r w:rsidRPr="3D8A8B7C" w:rsidR="7A7BBB28">
              <w:rPr>
                <w:sz w:val="22"/>
                <w:szCs w:val="22"/>
              </w:rPr>
              <w:t xml:space="preserve"> </w:t>
            </w:r>
            <w:r w:rsidRPr="007F3399">
              <w:rPr>
                <w:sz w:val="22"/>
                <w:szCs w:val="22"/>
              </w:rPr>
              <w:t xml:space="preserve">from América </w:t>
            </w:r>
            <w:r w:rsidRPr="007F3399">
              <w:rPr>
                <w:sz w:val="22"/>
                <w:szCs w:val="22"/>
              </w:rPr>
              <w:t>Móvil</w:t>
            </w:r>
            <w:r w:rsidRPr="007F3399">
              <w:rPr>
                <w:sz w:val="22"/>
                <w:szCs w:val="22"/>
              </w:rPr>
              <w:t xml:space="preserve"> to Verizon Communications.  </w:t>
            </w:r>
            <w:r w:rsidR="00166614">
              <w:rPr>
                <w:sz w:val="22"/>
                <w:szCs w:val="22"/>
              </w:rPr>
              <w:t>After rigorous review, t</w:t>
            </w:r>
            <w:r w:rsidR="00B3354D">
              <w:rPr>
                <w:sz w:val="22"/>
                <w:szCs w:val="22"/>
              </w:rPr>
              <w:t>he Commission found that t</w:t>
            </w:r>
            <w:r w:rsidRPr="007F3399">
              <w:rPr>
                <w:sz w:val="22"/>
                <w:szCs w:val="22"/>
              </w:rPr>
              <w:t xml:space="preserve">he transaction, as modified by Verizon’s </w:t>
            </w:r>
            <w:r w:rsidRPr="3D8A8B7C" w:rsidR="6C8CCBB5">
              <w:rPr>
                <w:sz w:val="22"/>
                <w:szCs w:val="22"/>
              </w:rPr>
              <w:t>enforc</w:t>
            </w:r>
            <w:r w:rsidR="005625B2">
              <w:rPr>
                <w:sz w:val="22"/>
                <w:szCs w:val="22"/>
              </w:rPr>
              <w:t>e</w:t>
            </w:r>
            <w:r w:rsidRPr="3D8A8B7C" w:rsidR="6C8CCBB5">
              <w:rPr>
                <w:sz w:val="22"/>
                <w:szCs w:val="22"/>
              </w:rPr>
              <w:t>able</w:t>
            </w:r>
            <w:r w:rsidRPr="3D8A8B7C">
              <w:rPr>
                <w:sz w:val="22"/>
                <w:szCs w:val="22"/>
              </w:rPr>
              <w:t xml:space="preserve"> </w:t>
            </w:r>
            <w:r w:rsidRPr="007F3399">
              <w:rPr>
                <w:sz w:val="22"/>
                <w:szCs w:val="22"/>
              </w:rPr>
              <w:t xml:space="preserve">commitments, will make Verizon and </w:t>
            </w:r>
            <w:r w:rsidR="008818AF">
              <w:rPr>
                <w:sz w:val="22"/>
                <w:szCs w:val="22"/>
              </w:rPr>
              <w:t>TracFone</w:t>
            </w:r>
            <w:r w:rsidRPr="007F3399">
              <w:rPr>
                <w:sz w:val="22"/>
                <w:szCs w:val="22"/>
              </w:rPr>
              <w:t xml:space="preserve"> stronger providers of prepaid and Lifeline services.  </w:t>
            </w:r>
          </w:p>
          <w:p w:rsidR="00522414" w14:paraId="43AA0ED1" w14:textId="77777777">
            <w:pPr>
              <w:pStyle w:val="ParaNum"/>
              <w:numPr>
                <w:ilvl w:val="8"/>
                <w:numId w:val="0"/>
              </w:numPr>
              <w:spacing w:after="0"/>
            </w:pPr>
          </w:p>
          <w:p w:rsidR="00B65064" w:rsidP="009A05E6" w14:paraId="65E1E514" w14:textId="60C8EAEE">
            <w:pPr>
              <w:pStyle w:val="ParaNum"/>
              <w:numPr>
                <w:ilvl w:val="8"/>
                <w:numId w:val="0"/>
              </w:numPr>
              <w:spacing w:after="0"/>
            </w:pPr>
            <w:r>
              <w:t xml:space="preserve">Given the communities that </w:t>
            </w:r>
            <w:r w:rsidR="008818AF">
              <w:t>TracFone</w:t>
            </w:r>
            <w:r>
              <w:t xml:space="preserve"> primarily serves within the U.S., t</w:t>
            </w:r>
            <w:r w:rsidR="00B3354D">
              <w:t xml:space="preserve">he Commission adopted a number of </w:t>
            </w:r>
            <w:r w:rsidR="2003ABCD">
              <w:t>binding</w:t>
            </w:r>
            <w:r w:rsidR="00B3354D">
              <w:t xml:space="preserve"> conditions to address potential harms and to ensure the </w:t>
            </w:r>
            <w:r w:rsidR="007072B4">
              <w:t>transaction will be in the public interest</w:t>
            </w:r>
            <w:r w:rsidR="00B3354D">
              <w:t>.  These</w:t>
            </w:r>
            <w:r>
              <w:t xml:space="preserve"> conditions</w:t>
            </w:r>
            <w:r w:rsidR="00B3354D">
              <w:t xml:space="preserve"> include</w:t>
            </w:r>
            <w:r>
              <w:t xml:space="preserve"> </w:t>
            </w:r>
            <w:r w:rsidR="00B3354D">
              <w:t>strong</w:t>
            </w:r>
            <w:r>
              <w:t xml:space="preserve"> parameters</w:t>
            </w:r>
            <w:r w:rsidR="00FC20D8">
              <w:t xml:space="preserve"> to</w:t>
            </w:r>
            <w:r>
              <w:t>:</w:t>
            </w:r>
            <w:r w:rsidR="008A4E63">
              <w:br/>
            </w:r>
          </w:p>
          <w:p w:rsidR="00B65064" w:rsidP="00B65064" w14:paraId="36726750" w14:textId="384F787D">
            <w:pPr>
              <w:pStyle w:val="ParaNum"/>
              <w:numPr>
                <w:ilvl w:val="0"/>
                <w:numId w:val="6"/>
              </w:numPr>
              <w:spacing w:after="0"/>
            </w:pPr>
            <w:r>
              <w:t>P</w:t>
            </w:r>
            <w:r w:rsidR="00FC20D8">
              <w:t>r</w:t>
            </w:r>
            <w:r w:rsidR="00B3354D">
              <w:t>otect low-income consumers from price increases</w:t>
            </w:r>
            <w:r w:rsidR="008A4E63">
              <w:t>;</w:t>
            </w:r>
          </w:p>
          <w:p w:rsidR="00B65064" w:rsidP="00F807D7" w14:paraId="2E33B67E" w14:textId="1919BAE7">
            <w:pPr>
              <w:pStyle w:val="ParaNum"/>
              <w:numPr>
                <w:ilvl w:val="0"/>
                <w:numId w:val="6"/>
              </w:numPr>
              <w:spacing w:after="0"/>
            </w:pPr>
            <w:r>
              <w:t>E</w:t>
            </w:r>
            <w:r w:rsidR="00FC20D8">
              <w:t>nsure</w:t>
            </w:r>
            <w:r w:rsidR="00B3354D">
              <w:t xml:space="preserve"> that </w:t>
            </w:r>
            <w:r w:rsidR="008818AF">
              <w:t>TracFone</w:t>
            </w:r>
            <w:r w:rsidR="00B3354D">
              <w:t xml:space="preserve"> remains a supportive Lifeline participant</w:t>
            </w:r>
            <w:r w:rsidR="008A4E63">
              <w:t>;</w:t>
            </w:r>
            <w:r w:rsidR="009A05E6">
              <w:t xml:space="preserve"> </w:t>
            </w:r>
          </w:p>
          <w:p w:rsidR="00166614" w:rsidP="00B65064" w14:paraId="31C21DA7" w14:textId="0CD94263">
            <w:pPr>
              <w:pStyle w:val="ParaNum"/>
              <w:numPr>
                <w:ilvl w:val="0"/>
                <w:numId w:val="6"/>
              </w:numPr>
              <w:spacing w:after="0"/>
            </w:pPr>
            <w:r>
              <w:t>G</w:t>
            </w:r>
            <w:r w:rsidR="00FC20D8">
              <w:t>uarantee</w:t>
            </w:r>
            <w:r w:rsidR="00DF4B15">
              <w:t xml:space="preserve"> the availability of affordable 5G devices and service offerings</w:t>
            </w:r>
            <w:r w:rsidR="007072B4">
              <w:t xml:space="preserve"> to underserved consumers</w:t>
            </w:r>
            <w:r w:rsidR="00FC20D8">
              <w:t>;</w:t>
            </w:r>
            <w:r w:rsidR="00D07265">
              <w:t xml:space="preserve"> </w:t>
            </w:r>
          </w:p>
          <w:p w:rsidR="00166614" w:rsidP="00B65064" w14:paraId="7F4028EE" w14:textId="0B23FFDF">
            <w:pPr>
              <w:pStyle w:val="ParaNum"/>
              <w:numPr>
                <w:ilvl w:val="0"/>
                <w:numId w:val="6"/>
              </w:numPr>
              <w:spacing w:after="0"/>
            </w:pPr>
            <w:r>
              <w:t>M</w:t>
            </w:r>
            <w:r w:rsidR="00E75499">
              <w:t xml:space="preserve">aintain the existing packages of </w:t>
            </w:r>
            <w:r w:rsidR="008818AF">
              <w:t>TracFone</w:t>
            </w:r>
            <w:r w:rsidR="00E75499">
              <w:t xml:space="preserve"> subscribers</w:t>
            </w:r>
            <w:r w:rsidR="00FC20D8">
              <w:t>;</w:t>
            </w:r>
            <w:r w:rsidR="00E75499">
              <w:t xml:space="preserve"> </w:t>
            </w:r>
          </w:p>
          <w:p w:rsidR="00166614" w:rsidP="00166614" w14:paraId="56682A1D" w14:textId="05D48192">
            <w:pPr>
              <w:pStyle w:val="ParaNum"/>
              <w:numPr>
                <w:ilvl w:val="0"/>
                <w:numId w:val="6"/>
              </w:numPr>
              <w:spacing w:after="0"/>
            </w:pPr>
            <w:r>
              <w:t>M</w:t>
            </w:r>
            <w:r w:rsidR="00E75499">
              <w:t>arket and provide customer services for Lifeline and prepaid customers, including non-English speaking customers</w:t>
            </w:r>
            <w:r w:rsidR="008A4E63">
              <w:t>;</w:t>
            </w:r>
            <w:r w:rsidR="00E75499">
              <w:t xml:space="preserve"> </w:t>
            </w:r>
            <w:r w:rsidR="00DF4B15">
              <w:t>and</w:t>
            </w:r>
          </w:p>
          <w:p w:rsidR="00A87D07" w:rsidP="00F807D7" w14:paraId="342E2789" w14:textId="0173717E">
            <w:pPr>
              <w:pStyle w:val="ParaNum"/>
              <w:numPr>
                <w:ilvl w:val="0"/>
                <w:numId w:val="6"/>
              </w:numPr>
              <w:spacing w:after="0"/>
            </w:pPr>
            <w:r>
              <w:t>M</w:t>
            </w:r>
            <w:r w:rsidR="00DF4B15">
              <w:t>ake sure that customers are not left behind by the transition onto Verizon’s network</w:t>
            </w:r>
            <w:r w:rsidR="00B3354D">
              <w:t>.</w:t>
            </w:r>
            <w:r w:rsidR="00DF4B15">
              <w:t xml:space="preserve">  </w:t>
            </w:r>
            <w:r w:rsidR="00B3354D">
              <w:t xml:space="preserve">  </w:t>
            </w:r>
          </w:p>
          <w:p w:rsidR="00656961" w:rsidRPr="0093582A" w:rsidP="00656961" w14:paraId="361FF543" w14:textId="35B1DA69">
            <w:pPr>
              <w:pStyle w:val="ParaNum"/>
              <w:numPr>
                <w:ilvl w:val="8"/>
                <w:numId w:val="0"/>
              </w:numPr>
              <w:spacing w:after="0"/>
              <w:rPr>
                <w:szCs w:val="22"/>
              </w:rPr>
            </w:pPr>
          </w:p>
          <w:p w:rsidR="00BD19E8" w:rsidP="00166614" w14:paraId="65FA9677" w14:textId="7D46060F">
            <w:r w:rsidRPr="0093582A">
              <w:rPr>
                <w:sz w:val="22"/>
                <w:szCs w:val="22"/>
              </w:rPr>
              <w:t>T</w:t>
            </w:r>
            <w:r w:rsidRPr="0093582A" w:rsidR="00B3354D">
              <w:rPr>
                <w:sz w:val="22"/>
                <w:szCs w:val="22"/>
              </w:rPr>
              <w:t>he</w:t>
            </w:r>
            <w:r w:rsidRPr="005473D6" w:rsidR="00B3354D">
              <w:rPr>
                <w:sz w:val="22"/>
                <w:szCs w:val="22"/>
              </w:rPr>
              <w:t xml:space="preserve"> </w:t>
            </w:r>
            <w:r w:rsidRPr="005473D6" w:rsidR="357D90E2">
              <w:rPr>
                <w:sz w:val="22"/>
                <w:szCs w:val="22"/>
              </w:rPr>
              <w:t>C</w:t>
            </w:r>
            <w:r w:rsidRPr="005473D6" w:rsidR="4B1A091C">
              <w:rPr>
                <w:sz w:val="22"/>
                <w:szCs w:val="22"/>
              </w:rPr>
              <w:t>o</w:t>
            </w:r>
            <w:r w:rsidRPr="005473D6" w:rsidR="357D90E2">
              <w:rPr>
                <w:sz w:val="22"/>
                <w:szCs w:val="22"/>
              </w:rPr>
              <w:t xml:space="preserve">mmission </w:t>
            </w:r>
            <w:r w:rsidRPr="005473D6" w:rsidR="6894B539">
              <w:rPr>
                <w:sz w:val="22"/>
                <w:szCs w:val="22"/>
              </w:rPr>
              <w:t>also</w:t>
            </w:r>
            <w:r w:rsidRPr="005473D6" w:rsidR="357D90E2">
              <w:rPr>
                <w:sz w:val="22"/>
                <w:szCs w:val="22"/>
              </w:rPr>
              <w:t xml:space="preserve"> </w:t>
            </w:r>
            <w:r w:rsidRPr="005473D6" w:rsidR="00B3354D">
              <w:rPr>
                <w:sz w:val="22"/>
                <w:szCs w:val="22"/>
              </w:rPr>
              <w:t>adopt</w:t>
            </w:r>
            <w:r w:rsidRPr="005473D6" w:rsidR="2A5A4084">
              <w:rPr>
                <w:sz w:val="22"/>
                <w:szCs w:val="22"/>
              </w:rPr>
              <w:t>ed</w:t>
            </w:r>
            <w:r w:rsidRPr="005473D6" w:rsidR="00B3354D">
              <w:rPr>
                <w:sz w:val="22"/>
                <w:szCs w:val="22"/>
              </w:rPr>
              <w:t xml:space="preserve"> strong, independent mechanisms</w:t>
            </w:r>
            <w:r w:rsidR="009F6351">
              <w:rPr>
                <w:sz w:val="22"/>
                <w:szCs w:val="22"/>
              </w:rPr>
              <w:t xml:space="preserve"> for enforcing these conditions and ensuring that the transaction does not harm low-income or other consumers</w:t>
            </w:r>
            <w:r w:rsidRPr="005473D6" w:rsidR="00B3354D">
              <w:rPr>
                <w:sz w:val="22"/>
                <w:szCs w:val="22"/>
              </w:rPr>
              <w:t xml:space="preserve">. </w:t>
            </w:r>
            <w:r w:rsidRPr="005473D6" w:rsidR="707F1084">
              <w:rPr>
                <w:sz w:val="22"/>
                <w:szCs w:val="22"/>
              </w:rPr>
              <w:t>Th</w:t>
            </w:r>
            <w:r w:rsidR="00166614">
              <w:rPr>
                <w:sz w:val="22"/>
                <w:szCs w:val="22"/>
              </w:rPr>
              <w:t>ese enforcement mechanisms</w:t>
            </w:r>
            <w:r w:rsidRPr="005473D6" w:rsidR="707F1084">
              <w:rPr>
                <w:sz w:val="22"/>
                <w:szCs w:val="22"/>
              </w:rPr>
              <w:t xml:space="preserve"> include</w:t>
            </w:r>
            <w:r w:rsidR="00166614">
              <w:rPr>
                <w:sz w:val="22"/>
                <w:szCs w:val="22"/>
              </w:rPr>
              <w:t xml:space="preserve"> </w:t>
            </w:r>
            <w:r w:rsidRPr="00F807D7" w:rsidR="7C8F4027">
              <w:rPr>
                <w:sz w:val="22"/>
                <w:szCs w:val="22"/>
              </w:rPr>
              <w:t>both an internal and an independent compliance officer who are empowered to proactively monitor conditions</w:t>
            </w:r>
            <w:r w:rsidRPr="00F807D7" w:rsidR="707F1084">
              <w:rPr>
                <w:sz w:val="22"/>
                <w:szCs w:val="22"/>
              </w:rPr>
              <w:t>,</w:t>
            </w:r>
            <w:r w:rsidRPr="00F807D7" w:rsidR="7C8F4027">
              <w:rPr>
                <w:sz w:val="22"/>
                <w:szCs w:val="22"/>
              </w:rPr>
              <w:t xml:space="preserve"> ensure that low-income consumers are not being harmed, and facilitate consumer complaints about potential violations</w:t>
            </w:r>
            <w:r w:rsidRPr="00F807D7" w:rsidR="707F1084">
              <w:rPr>
                <w:sz w:val="22"/>
                <w:szCs w:val="22"/>
              </w:rPr>
              <w:t>.</w:t>
            </w:r>
            <w:r w:rsidRPr="00F807D7" w:rsidR="009F6351">
              <w:rPr>
                <w:sz w:val="22"/>
                <w:szCs w:val="22"/>
              </w:rPr>
              <w:t xml:space="preserve">  Given the likelihood that any violation of these conditions could harm low-income consumers, today’s Order also requires </w:t>
            </w:r>
            <w:r w:rsidRPr="00F807D7" w:rsidR="00E75499">
              <w:rPr>
                <w:sz w:val="22"/>
                <w:szCs w:val="22"/>
              </w:rPr>
              <w:t xml:space="preserve">regular public reporting and </w:t>
            </w:r>
            <w:r w:rsidRPr="00F807D7" w:rsidR="009F6351">
              <w:rPr>
                <w:sz w:val="22"/>
                <w:szCs w:val="22"/>
              </w:rPr>
              <w:t>more than seven years of oversight.</w:t>
            </w:r>
            <w:r w:rsidR="00B3354D">
              <w:t xml:space="preserve"> </w:t>
            </w:r>
          </w:p>
          <w:p w:rsidR="00D07265" w:rsidP="00166614" w14:paraId="5C69CFF9" w14:textId="77777777"/>
          <w:p w:rsidR="005618FE" w:rsidP="005618FE" w14:paraId="7247A89E" w14:textId="1D7C496F">
            <w:pPr>
              <w:pStyle w:val="ParaNum"/>
              <w:numPr>
                <w:ilvl w:val="8"/>
                <w:numId w:val="0"/>
              </w:numPr>
              <w:spacing w:after="0"/>
            </w:pPr>
            <w:r>
              <w:t>Specifically, as described more fully in the order, Verizon must:</w:t>
            </w:r>
          </w:p>
          <w:p w:rsidR="005618FE" w:rsidP="005618FE" w14:paraId="421C984E" w14:textId="7F1BBA37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O</w:t>
            </w:r>
            <w:r w:rsidRPr="00757E77">
              <w:t xml:space="preserve">ffer </w:t>
            </w:r>
            <w:r w:rsidR="008818AF">
              <w:t>TracFone</w:t>
            </w:r>
            <w:r w:rsidRPr="00757E77">
              <w:t>’s Lifeline-supported services over the same service area</w:t>
            </w:r>
            <w:r>
              <w:t>s</w:t>
            </w:r>
            <w:r w:rsidRPr="00757E77">
              <w:t xml:space="preserve"> for </w:t>
            </w:r>
            <w:r>
              <w:t>at least seven years</w:t>
            </w:r>
            <w:r w:rsidR="00B65064">
              <w:t>;</w:t>
            </w:r>
          </w:p>
          <w:p w:rsidR="005618FE" w:rsidP="005618FE" w14:paraId="5E0BB92F" w14:textId="284C5BDA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O</w:t>
            </w:r>
            <w:r w:rsidRPr="000B5FEE">
              <w:t xml:space="preserve">ffer a </w:t>
            </w:r>
            <w:r w:rsidRPr="007F3399">
              <w:t>free</w:t>
            </w:r>
            <w:r>
              <w:t>,</w:t>
            </w:r>
            <w:r w:rsidRPr="007F3399">
              <w:t xml:space="preserve"> compatible device </w:t>
            </w:r>
            <w:r>
              <w:t xml:space="preserve">or SIM in certain circumstances where Lifeline customers </w:t>
            </w:r>
            <w:r w:rsidRPr="000B5FEE">
              <w:t xml:space="preserve">are being </w:t>
            </w:r>
            <w:r>
              <w:t xml:space="preserve">required to </w:t>
            </w:r>
            <w:r w:rsidRPr="000B5FEE">
              <w:t>transition to Verizon’s network</w:t>
            </w:r>
            <w:r w:rsidR="00B65064">
              <w:t>;</w:t>
            </w:r>
            <w:r w:rsidRPr="007F3399">
              <w:t xml:space="preserve">  </w:t>
            </w:r>
          </w:p>
          <w:p w:rsidR="005618FE" w:rsidP="005618FE" w14:paraId="02CC198B" w14:textId="65C3D6A0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C</w:t>
            </w:r>
            <w:r w:rsidRPr="007F3399">
              <w:t>ontinue to offer and advertise existing Lifeline plans</w:t>
            </w:r>
            <w:r>
              <w:t>, with no added c</w:t>
            </w:r>
            <w:r w:rsidRPr="007F3399">
              <w:t xml:space="preserve">o-pays to </w:t>
            </w:r>
            <w:r w:rsidR="008818AF">
              <w:t>TracFone</w:t>
            </w:r>
            <w:r w:rsidRPr="007F3399">
              <w:t>’s existing Lifeline plans offered at no cost to prepaid customers for at least three years</w:t>
            </w:r>
            <w:r w:rsidR="00B65064">
              <w:t>;</w:t>
            </w:r>
            <w:r w:rsidRPr="007F3399">
              <w:t xml:space="preserve">  </w:t>
            </w:r>
          </w:p>
          <w:p w:rsidR="005618FE" w:rsidP="005618FE" w14:paraId="6AFC9853" w14:textId="3ABBCB6D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M</w:t>
            </w:r>
            <w:r w:rsidRPr="007F3399">
              <w:t>ake available to existing and new Lifeline prepaid customers</w:t>
            </w:r>
            <w:r>
              <w:t xml:space="preserve"> a 5G plan and </w:t>
            </w:r>
            <w:r w:rsidRPr="007F3399">
              <w:t>offer a range of cost-effective 5G devices to existing and new Lifeline customers</w:t>
            </w:r>
            <w:r w:rsidR="00B65064">
              <w:t>;</w:t>
            </w:r>
            <w:r w:rsidRPr="007F3399">
              <w:t xml:space="preserve">  </w:t>
            </w:r>
          </w:p>
          <w:p w:rsidR="005618FE" w:rsidP="005618FE" w14:paraId="776C9625" w14:textId="77777777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Maintain a specified level of</w:t>
            </w:r>
            <w:r w:rsidRPr="007F3399">
              <w:t xml:space="preserve"> marketing and advertising expenditures for Lifeline </w:t>
            </w:r>
          </w:p>
          <w:p w:rsidR="005618FE" w:rsidP="005618FE" w14:paraId="1BC9133D" w14:textId="00E651A8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 xml:space="preserve">Establish and </w:t>
            </w:r>
            <w:r w:rsidRPr="007F3399">
              <w:t>maintain</w:t>
            </w:r>
            <w:r>
              <w:t xml:space="preserve"> </w:t>
            </w:r>
            <w:r w:rsidRPr="007F3399">
              <w:t xml:space="preserve">a dedicated website with information about the Lifeline program </w:t>
            </w:r>
            <w:r>
              <w:t xml:space="preserve">and </w:t>
            </w:r>
            <w:r w:rsidRPr="007F3399">
              <w:t>a dedicated customer service line for Lifeline customers</w:t>
            </w:r>
            <w:r w:rsidR="00B65064">
              <w:t>;</w:t>
            </w:r>
          </w:p>
          <w:p w:rsidR="005618FE" w:rsidRPr="0058625B" w:rsidP="005618FE" w14:paraId="0BF3C023" w14:textId="1701273F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rPr>
                <w:color w:val="000000"/>
              </w:rPr>
              <w:t>Maintain</w:t>
            </w:r>
            <w:r w:rsidRPr="00757E77">
              <w:rPr>
                <w:color w:val="000000"/>
              </w:rPr>
              <w:t xml:space="preserve"> </w:t>
            </w:r>
            <w:r w:rsidR="008818AF">
              <w:rPr>
                <w:color w:val="000000"/>
              </w:rPr>
              <w:t>TracFone</w:t>
            </w:r>
            <w:r w:rsidRPr="00757E77">
              <w:rPr>
                <w:color w:val="000000"/>
              </w:rPr>
              <w:t xml:space="preserve">’s existing MVNO agreements to serve customers outside Verizon’s network coverage </w:t>
            </w:r>
            <w:r w:rsidRPr="00757E77">
              <w:rPr>
                <w:color w:val="000000"/>
              </w:rPr>
              <w:t>(including Puerto Rico</w:t>
            </w:r>
            <w:r w:rsidRPr="00757E77">
              <w:rPr>
                <w:color w:val="000000"/>
              </w:rPr>
              <w:t xml:space="preserve">, and maintain existing </w:t>
            </w:r>
            <w:r w:rsidR="008818AF">
              <w:rPr>
                <w:color w:val="000000"/>
              </w:rPr>
              <w:t>TracFone</w:t>
            </w:r>
            <w:r w:rsidRPr="00757E77">
              <w:rPr>
                <w:color w:val="000000"/>
              </w:rPr>
              <w:t xml:space="preserve"> rate plans for new and existing customers</w:t>
            </w:r>
            <w:r>
              <w:rPr>
                <w:color w:val="000000"/>
              </w:rPr>
              <w:t xml:space="preserve"> for three years</w:t>
            </w:r>
            <w:r w:rsidR="00B65064">
              <w:rPr>
                <w:color w:val="000000"/>
              </w:rPr>
              <w:t>;</w:t>
            </w:r>
          </w:p>
          <w:p w:rsidR="005618FE" w:rsidRPr="00902569" w:rsidP="005618FE" w14:paraId="211EC24D" w14:textId="452141C3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rPr>
                <w:color w:val="000000"/>
              </w:rPr>
              <w:t>M</w:t>
            </w:r>
            <w:r w:rsidRPr="006236E8">
              <w:rPr>
                <w:szCs w:val="22"/>
              </w:rPr>
              <w:t>aintain an exclusive, toll-free customer service line</w:t>
            </w:r>
            <w:r>
              <w:rPr>
                <w:szCs w:val="22"/>
              </w:rPr>
              <w:t xml:space="preserve"> for customer transition</w:t>
            </w:r>
            <w:r w:rsidR="00B65064">
              <w:rPr>
                <w:szCs w:val="22"/>
              </w:rPr>
              <w:t>;</w:t>
            </w:r>
          </w:p>
          <w:p w:rsidR="005618FE" w:rsidRPr="00902569" w:rsidP="005618FE" w14:paraId="3410D7AB" w14:textId="27E4A9F3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rPr>
                <w:szCs w:val="22"/>
              </w:rPr>
              <w:t>C</w:t>
            </w:r>
            <w:r w:rsidRPr="006236E8">
              <w:rPr>
                <w:szCs w:val="22"/>
              </w:rPr>
              <w:t>onduct outreach, advertise, and display all plans on a dedicated website</w:t>
            </w:r>
            <w:r w:rsidR="00B65064">
              <w:rPr>
                <w:szCs w:val="22"/>
              </w:rPr>
              <w:t>;</w:t>
            </w:r>
          </w:p>
          <w:p w:rsidR="005618FE" w:rsidRPr="00902569" w:rsidP="005618FE" w14:paraId="052E90D8" w14:textId="0A5891D1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rPr>
                <w:szCs w:val="22"/>
              </w:rPr>
              <w:t>N</w:t>
            </w:r>
            <w:r w:rsidRPr="006236E8">
              <w:rPr>
                <w:szCs w:val="22"/>
              </w:rPr>
              <w:t>otify customers at least twice before they are transitioned to Verizon’s network</w:t>
            </w:r>
            <w:r w:rsidR="00B65064">
              <w:rPr>
                <w:szCs w:val="22"/>
              </w:rPr>
              <w:t>;</w:t>
            </w:r>
            <w:r w:rsidRPr="006236E8">
              <w:rPr>
                <w:szCs w:val="22"/>
              </w:rPr>
              <w:t xml:space="preserve"> </w:t>
            </w:r>
          </w:p>
          <w:p w:rsidR="005618FE" w:rsidP="005618FE" w14:paraId="66775A26" w14:textId="3623D76F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O</w:t>
            </w:r>
            <w:r w:rsidRPr="000B5FEE">
              <w:t xml:space="preserve">ffer a </w:t>
            </w:r>
            <w:r w:rsidRPr="007F3399">
              <w:t>free</w:t>
            </w:r>
            <w:r>
              <w:t>,</w:t>
            </w:r>
            <w:r w:rsidRPr="007F3399">
              <w:t xml:space="preserve"> compatible device </w:t>
            </w:r>
            <w:r>
              <w:t xml:space="preserve">or SIM in certain circumstances where Lifeline customers </w:t>
            </w:r>
            <w:r w:rsidRPr="000B5FEE">
              <w:t xml:space="preserve">are being </w:t>
            </w:r>
            <w:r>
              <w:t xml:space="preserve">required to </w:t>
            </w:r>
            <w:r w:rsidRPr="000B5FEE">
              <w:t>transition to Verizon’s network</w:t>
            </w:r>
            <w:r w:rsidR="00B65064">
              <w:t>;</w:t>
            </w:r>
          </w:p>
          <w:p w:rsidR="005618FE" w:rsidRPr="0058625B" w:rsidP="005618FE" w14:paraId="0BCA600A" w14:textId="224B5FD9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rPr>
                <w:color w:val="000000"/>
              </w:rPr>
              <w:t>E</w:t>
            </w:r>
            <w:r w:rsidRPr="00757E77">
              <w:rPr>
                <w:color w:val="000000"/>
              </w:rPr>
              <w:t xml:space="preserve">xtend its 60-day unlocking period to all 700 MHz C Block devices purchased from </w:t>
            </w:r>
            <w:r w:rsidR="008818AF">
              <w:rPr>
                <w:color w:val="000000"/>
              </w:rPr>
              <w:t>TracFone</w:t>
            </w:r>
            <w:r w:rsidRPr="00757E77">
              <w:rPr>
                <w:color w:val="000000"/>
              </w:rPr>
              <w:t xml:space="preserve"> after closing and activated on the Verizon networ</w:t>
            </w:r>
            <w:r w:rsidR="00B65064">
              <w:rPr>
                <w:color w:val="000000"/>
              </w:rPr>
              <w:t>k;</w:t>
            </w:r>
          </w:p>
          <w:p w:rsidR="005618FE" w:rsidRPr="0058625B" w:rsidP="005618FE" w14:paraId="6DD31940" w14:textId="40A8D801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rPr>
                <w:color w:val="000000"/>
              </w:rPr>
              <w:t>P</w:t>
            </w:r>
            <w:r w:rsidRPr="00757E77">
              <w:rPr>
                <w:color w:val="000000"/>
              </w:rPr>
              <w:t xml:space="preserve">rovide notice to affected </w:t>
            </w:r>
            <w:r w:rsidR="008818AF">
              <w:rPr>
                <w:color w:val="000000"/>
              </w:rPr>
              <w:t>TracFone</w:t>
            </w:r>
            <w:r w:rsidRPr="00757E77">
              <w:rPr>
                <w:color w:val="000000"/>
              </w:rPr>
              <w:t xml:space="preserve"> customers of its unlocking policy</w:t>
            </w:r>
            <w:r w:rsidR="00B65064">
              <w:rPr>
                <w:color w:val="000000"/>
              </w:rPr>
              <w:t>;</w:t>
            </w:r>
          </w:p>
          <w:p w:rsidR="005618FE" w:rsidP="005618FE" w14:paraId="567CA03D" w14:textId="0D37753E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 xml:space="preserve">Provide </w:t>
            </w:r>
            <w:r w:rsidRPr="00F04046">
              <w:t xml:space="preserve">MVNOs </w:t>
            </w:r>
            <w:r>
              <w:t xml:space="preserve">that </w:t>
            </w:r>
            <w:r w:rsidRPr="00F04046">
              <w:t xml:space="preserve">have current contracts with Verizon </w:t>
            </w:r>
            <w:r>
              <w:t>an</w:t>
            </w:r>
            <w:r w:rsidRPr="00F04046">
              <w:t xml:space="preserve"> option to extend</w:t>
            </w:r>
            <w:r>
              <w:t>, subject to certain limitations specified in the order, their existing MVNO wholesale agreements, on the same terms and conditions,</w:t>
            </w:r>
            <w:r w:rsidRPr="00F04046">
              <w:t xml:space="preserve"> </w:t>
            </w:r>
            <w:r>
              <w:t>on a month-to-month basis until</w:t>
            </w:r>
            <w:r w:rsidRPr="00F04046">
              <w:t xml:space="preserve"> </w:t>
            </w:r>
            <w:r>
              <w:t>three</w:t>
            </w:r>
            <w:r w:rsidRPr="00F04046">
              <w:t xml:space="preserve"> years after the </w:t>
            </w:r>
            <w:r>
              <w:t xml:space="preserve">transaction </w:t>
            </w:r>
            <w:r w:rsidRPr="00F04046">
              <w:t>closes</w:t>
            </w:r>
            <w:r w:rsidR="00B65064">
              <w:t>;</w:t>
            </w:r>
          </w:p>
          <w:p w:rsidR="005618FE" w:rsidP="005618FE" w14:paraId="061C24E5" w14:textId="70B7878B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Submit publicly available semi-annual reports describing its compliance that includes information regarding Lifeline and non-Lifeline customers for seven years</w:t>
            </w:r>
            <w:r w:rsidR="00B65064">
              <w:t xml:space="preserve">; </w:t>
            </w:r>
          </w:p>
          <w:p w:rsidR="00B65064" w:rsidP="005618FE" w14:paraId="3EB068CC" w14:textId="77777777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>Pay for and retain both an internal company compliance officer and an independent compliance officer to ensure compliance with these commitments for seven and a half years</w:t>
            </w:r>
            <w:r>
              <w:t>; and</w:t>
            </w:r>
          </w:p>
          <w:p w:rsidR="00D07265" w:rsidRPr="00D07265" w:rsidP="00545D92" w14:paraId="5E4AC6E2" w14:textId="72E25D06">
            <w:pPr>
              <w:pStyle w:val="ParaNum"/>
              <w:numPr>
                <w:ilvl w:val="0"/>
                <w:numId w:val="8"/>
              </w:numPr>
              <w:spacing w:after="0"/>
            </w:pPr>
            <w:r>
              <w:t xml:space="preserve">Assume liability for </w:t>
            </w:r>
            <w:r w:rsidRPr="00177DF4">
              <w:t xml:space="preserve">forfeitures, restitution, or other obligations that may be imposed by the Commission or the Universal Service Administrative Company (USAC) on </w:t>
            </w:r>
            <w:r w:rsidR="008818AF">
              <w:t>TracFone</w:t>
            </w:r>
            <w:r>
              <w:t xml:space="preserve">. </w:t>
            </w:r>
            <w:r w:rsidRPr="00177DF4">
              <w:t xml:space="preserve"> </w:t>
            </w:r>
            <w:r>
              <w:t xml:space="preserve">In addition, Verizon </w:t>
            </w:r>
            <w:r w:rsidRPr="00177DF4">
              <w:t xml:space="preserve">will comply with any agreements with the Commission or USAC, including following any compliance plans, or other obligations, agreed to by </w:t>
            </w:r>
            <w:r w:rsidR="008818AF">
              <w:t>TracFone</w:t>
            </w:r>
            <w:r w:rsidRPr="00177DF4">
              <w:t>, its subsidiaries, or any successors or assigns.</w:t>
            </w:r>
          </w:p>
          <w:p w:rsidR="00545D92" w:rsidP="00850E26" w14:paraId="5028D654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7475A1" w:rsidP="00850E26" w14:paraId="596B402D" w14:textId="447B7AF5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289DC3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DD2B41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5510A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039041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2B133CC8"/>
    <w:multiLevelType w:val="hybridMultilevel"/>
    <w:tmpl w:val="1BDE7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F3534"/>
    <w:multiLevelType w:val="hybridMultilevel"/>
    <w:tmpl w:val="E4D20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4BC629B6"/>
    <w:multiLevelType w:val="hybridMultilevel"/>
    <w:tmpl w:val="879CEF7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8E66F5"/>
    <w:multiLevelType w:val="hybridMultilevel"/>
    <w:tmpl w:val="0D6C3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2925"/>
    <w:multiLevelType w:val="multilevel"/>
    <w:tmpl w:val="AD869B9A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color w:val="000000"/>
      </w:rPr>
    </w:lvl>
    <w:lvl w:ilvl="1">
      <w:start w:val="1"/>
      <w:numFmt w:val="lowerLetter"/>
      <w:pStyle w:val="ParaNum"/>
      <w:lvlText w:val="%2."/>
      <w:lvlJc w:val="left"/>
      <w:pPr>
        <w:ind w:left="1440" w:hanging="360"/>
      </w:pPr>
    </w:lvl>
    <w:lvl w:ilvl="2">
      <w:start w:val="1"/>
      <w:numFmt w:val="lowerRoman"/>
      <w:pStyle w:val="ParaNum"/>
      <w:lvlText w:val="%3."/>
      <w:lvlJc w:val="right"/>
      <w:pPr>
        <w:ind w:left="2160" w:hanging="180"/>
      </w:pPr>
    </w:lvl>
    <w:lvl w:ilvl="3">
      <w:start w:val="1"/>
      <w:numFmt w:val="decimal"/>
      <w:pStyle w:val="ParaNum"/>
      <w:lvlText w:val="%4."/>
      <w:lvlJc w:val="left"/>
      <w:pPr>
        <w:ind w:left="2880" w:hanging="360"/>
      </w:pPr>
    </w:lvl>
    <w:lvl w:ilvl="4">
      <w:start w:val="1"/>
      <w:numFmt w:val="lowerLetter"/>
      <w:pStyle w:val="ParaNum"/>
      <w:lvlText w:val="%5."/>
      <w:lvlJc w:val="left"/>
      <w:pPr>
        <w:ind w:left="3600" w:hanging="360"/>
      </w:pPr>
    </w:lvl>
    <w:lvl w:ilvl="5">
      <w:start w:val="1"/>
      <w:numFmt w:val="lowerRoman"/>
      <w:pStyle w:val="ParaNum"/>
      <w:lvlText w:val="%6."/>
      <w:lvlJc w:val="right"/>
      <w:pPr>
        <w:ind w:left="4320" w:hanging="180"/>
      </w:pPr>
    </w:lvl>
    <w:lvl w:ilvl="6">
      <w:start w:val="1"/>
      <w:numFmt w:val="decimal"/>
      <w:pStyle w:val="ParaNum"/>
      <w:lvlText w:val="%7."/>
      <w:lvlJc w:val="left"/>
      <w:pPr>
        <w:ind w:left="5040" w:hanging="360"/>
      </w:pPr>
    </w:lvl>
    <w:lvl w:ilvl="7">
      <w:start w:val="1"/>
      <w:numFmt w:val="lowerLetter"/>
      <w:pStyle w:val="ParaNum"/>
      <w:lvlText w:val="%8."/>
      <w:lvlJc w:val="left"/>
      <w:pPr>
        <w:ind w:left="5760" w:hanging="360"/>
      </w:pPr>
    </w:lvl>
    <w:lvl w:ilvl="8">
      <w:start w:val="1"/>
      <w:numFmt w:val="lowerRoman"/>
      <w:pStyle w:val="ParaNum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006F"/>
    <w:rsid w:val="00002946"/>
    <w:rsid w:val="00017E45"/>
    <w:rsid w:val="00021C7F"/>
    <w:rsid w:val="0002500C"/>
    <w:rsid w:val="000311FC"/>
    <w:rsid w:val="00031C07"/>
    <w:rsid w:val="00040127"/>
    <w:rsid w:val="00040653"/>
    <w:rsid w:val="00041A09"/>
    <w:rsid w:val="00041FD5"/>
    <w:rsid w:val="0005522B"/>
    <w:rsid w:val="0006114B"/>
    <w:rsid w:val="00064EC4"/>
    <w:rsid w:val="00065E2D"/>
    <w:rsid w:val="0007039A"/>
    <w:rsid w:val="0007204B"/>
    <w:rsid w:val="000779A8"/>
    <w:rsid w:val="00081232"/>
    <w:rsid w:val="00087295"/>
    <w:rsid w:val="00091E65"/>
    <w:rsid w:val="00096D4A"/>
    <w:rsid w:val="0009766C"/>
    <w:rsid w:val="000A169B"/>
    <w:rsid w:val="000A3152"/>
    <w:rsid w:val="000A378D"/>
    <w:rsid w:val="000A38EA"/>
    <w:rsid w:val="000A61A2"/>
    <w:rsid w:val="000B5FEE"/>
    <w:rsid w:val="000C1E47"/>
    <w:rsid w:val="000C26F3"/>
    <w:rsid w:val="000C6B91"/>
    <w:rsid w:val="000D42B3"/>
    <w:rsid w:val="000D6D2D"/>
    <w:rsid w:val="000E049E"/>
    <w:rsid w:val="000E18B4"/>
    <w:rsid w:val="000E4F02"/>
    <w:rsid w:val="000E706D"/>
    <w:rsid w:val="00100D39"/>
    <w:rsid w:val="001010C3"/>
    <w:rsid w:val="00102871"/>
    <w:rsid w:val="00104088"/>
    <w:rsid w:val="00106814"/>
    <w:rsid w:val="0010799B"/>
    <w:rsid w:val="00117DB2"/>
    <w:rsid w:val="0012266E"/>
    <w:rsid w:val="00123ED2"/>
    <w:rsid w:val="001257F5"/>
    <w:rsid w:val="00125BE0"/>
    <w:rsid w:val="0013456E"/>
    <w:rsid w:val="001347BA"/>
    <w:rsid w:val="00141CD6"/>
    <w:rsid w:val="00142C13"/>
    <w:rsid w:val="00144BAF"/>
    <w:rsid w:val="00146B59"/>
    <w:rsid w:val="00151E42"/>
    <w:rsid w:val="00152776"/>
    <w:rsid w:val="00153222"/>
    <w:rsid w:val="00153CC1"/>
    <w:rsid w:val="001577D3"/>
    <w:rsid w:val="00164AA3"/>
    <w:rsid w:val="00166614"/>
    <w:rsid w:val="001733A6"/>
    <w:rsid w:val="00176F4F"/>
    <w:rsid w:val="00177DF4"/>
    <w:rsid w:val="00183DF2"/>
    <w:rsid w:val="00184374"/>
    <w:rsid w:val="00184D34"/>
    <w:rsid w:val="001865A9"/>
    <w:rsid w:val="001872F0"/>
    <w:rsid w:val="00187DB2"/>
    <w:rsid w:val="0019465E"/>
    <w:rsid w:val="00196D69"/>
    <w:rsid w:val="001A3CC7"/>
    <w:rsid w:val="001B0C4F"/>
    <w:rsid w:val="001B1EAC"/>
    <w:rsid w:val="001B20BB"/>
    <w:rsid w:val="001B3391"/>
    <w:rsid w:val="001B5C15"/>
    <w:rsid w:val="001C4370"/>
    <w:rsid w:val="001C4736"/>
    <w:rsid w:val="001C683E"/>
    <w:rsid w:val="001D27B8"/>
    <w:rsid w:val="001D3779"/>
    <w:rsid w:val="001D5723"/>
    <w:rsid w:val="001F0469"/>
    <w:rsid w:val="00201413"/>
    <w:rsid w:val="00203A98"/>
    <w:rsid w:val="00206EDD"/>
    <w:rsid w:val="0021247E"/>
    <w:rsid w:val="00213E3A"/>
    <w:rsid w:val="002146F6"/>
    <w:rsid w:val="00231C32"/>
    <w:rsid w:val="002344F6"/>
    <w:rsid w:val="002400FD"/>
    <w:rsid w:val="00240345"/>
    <w:rsid w:val="002421F0"/>
    <w:rsid w:val="0024624A"/>
    <w:rsid w:val="00247274"/>
    <w:rsid w:val="00252614"/>
    <w:rsid w:val="00266966"/>
    <w:rsid w:val="00270C70"/>
    <w:rsid w:val="00270DE5"/>
    <w:rsid w:val="0027689A"/>
    <w:rsid w:val="0028466B"/>
    <w:rsid w:val="00284CA7"/>
    <w:rsid w:val="00285C36"/>
    <w:rsid w:val="00293097"/>
    <w:rsid w:val="00294C0C"/>
    <w:rsid w:val="002A018C"/>
    <w:rsid w:val="002A0934"/>
    <w:rsid w:val="002A0DAC"/>
    <w:rsid w:val="002A160C"/>
    <w:rsid w:val="002A241B"/>
    <w:rsid w:val="002A331C"/>
    <w:rsid w:val="002B1013"/>
    <w:rsid w:val="002B34F8"/>
    <w:rsid w:val="002B4DED"/>
    <w:rsid w:val="002D03E5"/>
    <w:rsid w:val="002E165B"/>
    <w:rsid w:val="002E3F1D"/>
    <w:rsid w:val="002F31D0"/>
    <w:rsid w:val="002F6B26"/>
    <w:rsid w:val="00300359"/>
    <w:rsid w:val="0030381F"/>
    <w:rsid w:val="0031058F"/>
    <w:rsid w:val="003134AB"/>
    <w:rsid w:val="00313F04"/>
    <w:rsid w:val="0031746B"/>
    <w:rsid w:val="0031773E"/>
    <w:rsid w:val="00321595"/>
    <w:rsid w:val="003219E1"/>
    <w:rsid w:val="00323A62"/>
    <w:rsid w:val="00323A98"/>
    <w:rsid w:val="0032568E"/>
    <w:rsid w:val="00330A3D"/>
    <w:rsid w:val="0033311B"/>
    <w:rsid w:val="00333871"/>
    <w:rsid w:val="003341E0"/>
    <w:rsid w:val="0033795B"/>
    <w:rsid w:val="00344F99"/>
    <w:rsid w:val="00347716"/>
    <w:rsid w:val="003506E1"/>
    <w:rsid w:val="00353448"/>
    <w:rsid w:val="00354DEB"/>
    <w:rsid w:val="00364F15"/>
    <w:rsid w:val="0036519F"/>
    <w:rsid w:val="003727E3"/>
    <w:rsid w:val="00383673"/>
    <w:rsid w:val="00385A93"/>
    <w:rsid w:val="003910F1"/>
    <w:rsid w:val="00391590"/>
    <w:rsid w:val="0039688E"/>
    <w:rsid w:val="003A54DA"/>
    <w:rsid w:val="003C12F0"/>
    <w:rsid w:val="003C6BE9"/>
    <w:rsid w:val="003D1A2D"/>
    <w:rsid w:val="003D7499"/>
    <w:rsid w:val="003E0B3C"/>
    <w:rsid w:val="003E42FC"/>
    <w:rsid w:val="003E5991"/>
    <w:rsid w:val="003F344A"/>
    <w:rsid w:val="003F4DC5"/>
    <w:rsid w:val="003F60CD"/>
    <w:rsid w:val="003F6529"/>
    <w:rsid w:val="00400FBD"/>
    <w:rsid w:val="00403FF0"/>
    <w:rsid w:val="00406D62"/>
    <w:rsid w:val="004101C1"/>
    <w:rsid w:val="00417744"/>
    <w:rsid w:val="00420253"/>
    <w:rsid w:val="0042046D"/>
    <w:rsid w:val="0042116E"/>
    <w:rsid w:val="00425AEF"/>
    <w:rsid w:val="00426518"/>
    <w:rsid w:val="00427B06"/>
    <w:rsid w:val="00441F59"/>
    <w:rsid w:val="00444E07"/>
    <w:rsid w:val="00444FA9"/>
    <w:rsid w:val="00466B95"/>
    <w:rsid w:val="00473E9C"/>
    <w:rsid w:val="00477F99"/>
    <w:rsid w:val="00480099"/>
    <w:rsid w:val="0048015C"/>
    <w:rsid w:val="00480FEE"/>
    <w:rsid w:val="004936D4"/>
    <w:rsid w:val="004941A2"/>
    <w:rsid w:val="00497858"/>
    <w:rsid w:val="004A205B"/>
    <w:rsid w:val="004A729A"/>
    <w:rsid w:val="004B4F1A"/>
    <w:rsid w:val="004B4FEA"/>
    <w:rsid w:val="004B647B"/>
    <w:rsid w:val="004C0712"/>
    <w:rsid w:val="004C0ADA"/>
    <w:rsid w:val="004C433E"/>
    <w:rsid w:val="004C4512"/>
    <w:rsid w:val="004C4F36"/>
    <w:rsid w:val="004C7126"/>
    <w:rsid w:val="004C752A"/>
    <w:rsid w:val="004D3D85"/>
    <w:rsid w:val="004E2BD8"/>
    <w:rsid w:val="004E3A63"/>
    <w:rsid w:val="004F0F1F"/>
    <w:rsid w:val="004F23A4"/>
    <w:rsid w:val="004F4D04"/>
    <w:rsid w:val="005002C0"/>
    <w:rsid w:val="005022AA"/>
    <w:rsid w:val="00504845"/>
    <w:rsid w:val="0050757F"/>
    <w:rsid w:val="0051280E"/>
    <w:rsid w:val="00516AD2"/>
    <w:rsid w:val="00522414"/>
    <w:rsid w:val="0053277D"/>
    <w:rsid w:val="00537097"/>
    <w:rsid w:val="00545D92"/>
    <w:rsid w:val="00545DAE"/>
    <w:rsid w:val="005473D6"/>
    <w:rsid w:val="00547879"/>
    <w:rsid w:val="00557727"/>
    <w:rsid w:val="005618FE"/>
    <w:rsid w:val="005625B2"/>
    <w:rsid w:val="00570266"/>
    <w:rsid w:val="00571B83"/>
    <w:rsid w:val="00574E71"/>
    <w:rsid w:val="00575A00"/>
    <w:rsid w:val="00581E1E"/>
    <w:rsid w:val="0058625B"/>
    <w:rsid w:val="00586417"/>
    <w:rsid w:val="0058673C"/>
    <w:rsid w:val="00587846"/>
    <w:rsid w:val="00590C0F"/>
    <w:rsid w:val="0059461E"/>
    <w:rsid w:val="00595AEE"/>
    <w:rsid w:val="005A660F"/>
    <w:rsid w:val="005A7972"/>
    <w:rsid w:val="005B16E0"/>
    <w:rsid w:val="005B17E7"/>
    <w:rsid w:val="005B2643"/>
    <w:rsid w:val="005B29FC"/>
    <w:rsid w:val="005C3334"/>
    <w:rsid w:val="005C5DF2"/>
    <w:rsid w:val="005D17FD"/>
    <w:rsid w:val="005D1EBA"/>
    <w:rsid w:val="005E06C5"/>
    <w:rsid w:val="005E5809"/>
    <w:rsid w:val="005F0D55"/>
    <w:rsid w:val="005F183E"/>
    <w:rsid w:val="00600DDA"/>
    <w:rsid w:val="00602D8D"/>
    <w:rsid w:val="00603A30"/>
    <w:rsid w:val="00604211"/>
    <w:rsid w:val="00610AF9"/>
    <w:rsid w:val="00611733"/>
    <w:rsid w:val="00613498"/>
    <w:rsid w:val="006165B6"/>
    <w:rsid w:val="00616831"/>
    <w:rsid w:val="00617006"/>
    <w:rsid w:val="00617B94"/>
    <w:rsid w:val="00620BED"/>
    <w:rsid w:val="006218D2"/>
    <w:rsid w:val="006236E8"/>
    <w:rsid w:val="00624257"/>
    <w:rsid w:val="00624F6D"/>
    <w:rsid w:val="00627941"/>
    <w:rsid w:val="00636746"/>
    <w:rsid w:val="0063684D"/>
    <w:rsid w:val="006415B4"/>
    <w:rsid w:val="00641AEF"/>
    <w:rsid w:val="00644625"/>
    <w:rsid w:val="00644A31"/>
    <w:rsid w:val="00644E3D"/>
    <w:rsid w:val="00651B9E"/>
    <w:rsid w:val="00652019"/>
    <w:rsid w:val="00656961"/>
    <w:rsid w:val="00657EC9"/>
    <w:rsid w:val="00665633"/>
    <w:rsid w:val="00672F95"/>
    <w:rsid w:val="006739ED"/>
    <w:rsid w:val="00674C86"/>
    <w:rsid w:val="0068015E"/>
    <w:rsid w:val="00681CFA"/>
    <w:rsid w:val="006861AB"/>
    <w:rsid w:val="00686B89"/>
    <w:rsid w:val="00693432"/>
    <w:rsid w:val="0069420F"/>
    <w:rsid w:val="006A1745"/>
    <w:rsid w:val="006A2FC5"/>
    <w:rsid w:val="006A3266"/>
    <w:rsid w:val="006A7658"/>
    <w:rsid w:val="006A7D75"/>
    <w:rsid w:val="006B0A70"/>
    <w:rsid w:val="006B0BAA"/>
    <w:rsid w:val="006B1448"/>
    <w:rsid w:val="006B606A"/>
    <w:rsid w:val="006C177B"/>
    <w:rsid w:val="006C33AF"/>
    <w:rsid w:val="006C443C"/>
    <w:rsid w:val="006C6441"/>
    <w:rsid w:val="006C75C2"/>
    <w:rsid w:val="006D16EF"/>
    <w:rsid w:val="006D2A19"/>
    <w:rsid w:val="006D3263"/>
    <w:rsid w:val="006D4DDD"/>
    <w:rsid w:val="006D5D22"/>
    <w:rsid w:val="006D5F72"/>
    <w:rsid w:val="006E0324"/>
    <w:rsid w:val="006E4A76"/>
    <w:rsid w:val="006E5770"/>
    <w:rsid w:val="006F1DBD"/>
    <w:rsid w:val="00700556"/>
    <w:rsid w:val="0070589A"/>
    <w:rsid w:val="007072B4"/>
    <w:rsid w:val="00713F81"/>
    <w:rsid w:val="0071484B"/>
    <w:rsid w:val="007167DD"/>
    <w:rsid w:val="00721BB5"/>
    <w:rsid w:val="0072478B"/>
    <w:rsid w:val="007261AB"/>
    <w:rsid w:val="0073414D"/>
    <w:rsid w:val="0074088D"/>
    <w:rsid w:val="00740A65"/>
    <w:rsid w:val="00743BC1"/>
    <w:rsid w:val="007475A1"/>
    <w:rsid w:val="0075235E"/>
    <w:rsid w:val="007528A5"/>
    <w:rsid w:val="00757E77"/>
    <w:rsid w:val="00761FFA"/>
    <w:rsid w:val="007732CC"/>
    <w:rsid w:val="00774079"/>
    <w:rsid w:val="0077752B"/>
    <w:rsid w:val="007918C0"/>
    <w:rsid w:val="00791E1C"/>
    <w:rsid w:val="00793D6F"/>
    <w:rsid w:val="00794090"/>
    <w:rsid w:val="007A44F8"/>
    <w:rsid w:val="007A54A1"/>
    <w:rsid w:val="007A5E8C"/>
    <w:rsid w:val="007B0DC8"/>
    <w:rsid w:val="007B202E"/>
    <w:rsid w:val="007B33C3"/>
    <w:rsid w:val="007B686A"/>
    <w:rsid w:val="007C2196"/>
    <w:rsid w:val="007D0741"/>
    <w:rsid w:val="007D21BF"/>
    <w:rsid w:val="007D7228"/>
    <w:rsid w:val="007E0EE1"/>
    <w:rsid w:val="007E1C5A"/>
    <w:rsid w:val="007E2F79"/>
    <w:rsid w:val="007E6240"/>
    <w:rsid w:val="007F3399"/>
    <w:rsid w:val="007F3C12"/>
    <w:rsid w:val="007F5205"/>
    <w:rsid w:val="007F7F13"/>
    <w:rsid w:val="00800BB8"/>
    <w:rsid w:val="0080486B"/>
    <w:rsid w:val="0080655E"/>
    <w:rsid w:val="0080664C"/>
    <w:rsid w:val="00807EF7"/>
    <w:rsid w:val="00814EA0"/>
    <w:rsid w:val="00815AB7"/>
    <w:rsid w:val="0082024B"/>
    <w:rsid w:val="008215E7"/>
    <w:rsid w:val="00825CA8"/>
    <w:rsid w:val="0083032E"/>
    <w:rsid w:val="00830FC6"/>
    <w:rsid w:val="00847D99"/>
    <w:rsid w:val="00850E26"/>
    <w:rsid w:val="00852376"/>
    <w:rsid w:val="00865EAA"/>
    <w:rsid w:val="00866F06"/>
    <w:rsid w:val="00870CB9"/>
    <w:rsid w:val="00871275"/>
    <w:rsid w:val="00871FBE"/>
    <w:rsid w:val="008728F5"/>
    <w:rsid w:val="008818AF"/>
    <w:rsid w:val="008820F5"/>
    <w:rsid w:val="00882287"/>
    <w:rsid w:val="008824C2"/>
    <w:rsid w:val="0089578E"/>
    <w:rsid w:val="008960E4"/>
    <w:rsid w:val="008A06AF"/>
    <w:rsid w:val="008A2A63"/>
    <w:rsid w:val="008A3940"/>
    <w:rsid w:val="008A4E63"/>
    <w:rsid w:val="008A4F7C"/>
    <w:rsid w:val="008B01F3"/>
    <w:rsid w:val="008B13C9"/>
    <w:rsid w:val="008B24CC"/>
    <w:rsid w:val="008B397C"/>
    <w:rsid w:val="008B602C"/>
    <w:rsid w:val="008B6288"/>
    <w:rsid w:val="008C248C"/>
    <w:rsid w:val="008C5432"/>
    <w:rsid w:val="008C56DB"/>
    <w:rsid w:val="008C7BF1"/>
    <w:rsid w:val="008D00D6"/>
    <w:rsid w:val="008D4D00"/>
    <w:rsid w:val="008D4E5E"/>
    <w:rsid w:val="008D7ABD"/>
    <w:rsid w:val="008E2829"/>
    <w:rsid w:val="008E55A2"/>
    <w:rsid w:val="008F0893"/>
    <w:rsid w:val="008F1609"/>
    <w:rsid w:val="008F1F53"/>
    <w:rsid w:val="008F78D8"/>
    <w:rsid w:val="00902569"/>
    <w:rsid w:val="00904B32"/>
    <w:rsid w:val="00907B1F"/>
    <w:rsid w:val="00916348"/>
    <w:rsid w:val="00922D3C"/>
    <w:rsid w:val="00924C8C"/>
    <w:rsid w:val="00925457"/>
    <w:rsid w:val="0093240A"/>
    <w:rsid w:val="0093373C"/>
    <w:rsid w:val="0093582A"/>
    <w:rsid w:val="00936C53"/>
    <w:rsid w:val="00937F6E"/>
    <w:rsid w:val="00941E97"/>
    <w:rsid w:val="00945528"/>
    <w:rsid w:val="0095084C"/>
    <w:rsid w:val="0095742A"/>
    <w:rsid w:val="00961620"/>
    <w:rsid w:val="00972FAD"/>
    <w:rsid w:val="009734B6"/>
    <w:rsid w:val="00973C8A"/>
    <w:rsid w:val="00973F5E"/>
    <w:rsid w:val="0098096F"/>
    <w:rsid w:val="0098437A"/>
    <w:rsid w:val="009856DA"/>
    <w:rsid w:val="00986C92"/>
    <w:rsid w:val="00993C47"/>
    <w:rsid w:val="00993D6F"/>
    <w:rsid w:val="00995461"/>
    <w:rsid w:val="009972BC"/>
    <w:rsid w:val="009A05E6"/>
    <w:rsid w:val="009A5476"/>
    <w:rsid w:val="009A742A"/>
    <w:rsid w:val="009B4B16"/>
    <w:rsid w:val="009B621C"/>
    <w:rsid w:val="009D3AB0"/>
    <w:rsid w:val="009E0C48"/>
    <w:rsid w:val="009E54A1"/>
    <w:rsid w:val="009F4E25"/>
    <w:rsid w:val="009F5655"/>
    <w:rsid w:val="009F5B1F"/>
    <w:rsid w:val="009F6351"/>
    <w:rsid w:val="00A10AA1"/>
    <w:rsid w:val="00A12F90"/>
    <w:rsid w:val="00A13988"/>
    <w:rsid w:val="00A141DB"/>
    <w:rsid w:val="00A225A9"/>
    <w:rsid w:val="00A27C09"/>
    <w:rsid w:val="00A27E50"/>
    <w:rsid w:val="00A31812"/>
    <w:rsid w:val="00A3308E"/>
    <w:rsid w:val="00A33E6D"/>
    <w:rsid w:val="00A35DFD"/>
    <w:rsid w:val="00A371D4"/>
    <w:rsid w:val="00A434C1"/>
    <w:rsid w:val="00A43CCE"/>
    <w:rsid w:val="00A46648"/>
    <w:rsid w:val="00A4763C"/>
    <w:rsid w:val="00A47A51"/>
    <w:rsid w:val="00A47A61"/>
    <w:rsid w:val="00A55AC9"/>
    <w:rsid w:val="00A55ED1"/>
    <w:rsid w:val="00A56293"/>
    <w:rsid w:val="00A63D89"/>
    <w:rsid w:val="00A67404"/>
    <w:rsid w:val="00A702DF"/>
    <w:rsid w:val="00A717EF"/>
    <w:rsid w:val="00A775A3"/>
    <w:rsid w:val="00A802D7"/>
    <w:rsid w:val="00A81700"/>
    <w:rsid w:val="00A81B5B"/>
    <w:rsid w:val="00A82FAD"/>
    <w:rsid w:val="00A87919"/>
    <w:rsid w:val="00A87D07"/>
    <w:rsid w:val="00A93316"/>
    <w:rsid w:val="00A9673A"/>
    <w:rsid w:val="00A96EF2"/>
    <w:rsid w:val="00AA5C35"/>
    <w:rsid w:val="00AA5ED9"/>
    <w:rsid w:val="00AA7938"/>
    <w:rsid w:val="00AC0A38"/>
    <w:rsid w:val="00AC1F72"/>
    <w:rsid w:val="00AC48EF"/>
    <w:rsid w:val="00AC4E0E"/>
    <w:rsid w:val="00AC517B"/>
    <w:rsid w:val="00AC518E"/>
    <w:rsid w:val="00AD0D19"/>
    <w:rsid w:val="00AD4184"/>
    <w:rsid w:val="00AE4DF6"/>
    <w:rsid w:val="00AF051B"/>
    <w:rsid w:val="00AF2F47"/>
    <w:rsid w:val="00AF4D58"/>
    <w:rsid w:val="00AF67DD"/>
    <w:rsid w:val="00B00215"/>
    <w:rsid w:val="00B0055F"/>
    <w:rsid w:val="00B025A4"/>
    <w:rsid w:val="00B037A2"/>
    <w:rsid w:val="00B05713"/>
    <w:rsid w:val="00B20454"/>
    <w:rsid w:val="00B2148B"/>
    <w:rsid w:val="00B24AB9"/>
    <w:rsid w:val="00B25575"/>
    <w:rsid w:val="00B31870"/>
    <w:rsid w:val="00B320B8"/>
    <w:rsid w:val="00B3354D"/>
    <w:rsid w:val="00B35EE2"/>
    <w:rsid w:val="00B36DEF"/>
    <w:rsid w:val="00B406F0"/>
    <w:rsid w:val="00B57131"/>
    <w:rsid w:val="00B62F2C"/>
    <w:rsid w:val="00B6368D"/>
    <w:rsid w:val="00B6458E"/>
    <w:rsid w:val="00B65064"/>
    <w:rsid w:val="00B7206C"/>
    <w:rsid w:val="00B727C9"/>
    <w:rsid w:val="00B735C8"/>
    <w:rsid w:val="00B762B9"/>
    <w:rsid w:val="00B76A63"/>
    <w:rsid w:val="00B80C5E"/>
    <w:rsid w:val="00B91F5D"/>
    <w:rsid w:val="00B9265D"/>
    <w:rsid w:val="00B9492F"/>
    <w:rsid w:val="00BA5247"/>
    <w:rsid w:val="00BA6350"/>
    <w:rsid w:val="00BB4E29"/>
    <w:rsid w:val="00BB74C9"/>
    <w:rsid w:val="00BC06C2"/>
    <w:rsid w:val="00BC3AB6"/>
    <w:rsid w:val="00BC7886"/>
    <w:rsid w:val="00BD19E8"/>
    <w:rsid w:val="00BD4273"/>
    <w:rsid w:val="00BD674B"/>
    <w:rsid w:val="00BE3C7F"/>
    <w:rsid w:val="00BF4088"/>
    <w:rsid w:val="00BF455B"/>
    <w:rsid w:val="00BF4ED4"/>
    <w:rsid w:val="00C31C38"/>
    <w:rsid w:val="00C31ED8"/>
    <w:rsid w:val="00C32446"/>
    <w:rsid w:val="00C32B9A"/>
    <w:rsid w:val="00C34BFF"/>
    <w:rsid w:val="00C43078"/>
    <w:rsid w:val="00C432E4"/>
    <w:rsid w:val="00C570BE"/>
    <w:rsid w:val="00C632A0"/>
    <w:rsid w:val="00C67029"/>
    <w:rsid w:val="00C70C26"/>
    <w:rsid w:val="00C72001"/>
    <w:rsid w:val="00C76046"/>
    <w:rsid w:val="00C772B7"/>
    <w:rsid w:val="00C77CD0"/>
    <w:rsid w:val="00C80347"/>
    <w:rsid w:val="00C97011"/>
    <w:rsid w:val="00CB24D2"/>
    <w:rsid w:val="00CB7C1A"/>
    <w:rsid w:val="00CC213C"/>
    <w:rsid w:val="00CC55FD"/>
    <w:rsid w:val="00CC5E08"/>
    <w:rsid w:val="00CD58FF"/>
    <w:rsid w:val="00CE14FD"/>
    <w:rsid w:val="00CF1AD9"/>
    <w:rsid w:val="00CF2CD5"/>
    <w:rsid w:val="00CF571A"/>
    <w:rsid w:val="00CF6860"/>
    <w:rsid w:val="00D02704"/>
    <w:rsid w:val="00D02AC6"/>
    <w:rsid w:val="00D02DF1"/>
    <w:rsid w:val="00D03F0C"/>
    <w:rsid w:val="00D04312"/>
    <w:rsid w:val="00D07265"/>
    <w:rsid w:val="00D13682"/>
    <w:rsid w:val="00D1491B"/>
    <w:rsid w:val="00D16A7F"/>
    <w:rsid w:val="00D16AD2"/>
    <w:rsid w:val="00D21E33"/>
    <w:rsid w:val="00D22596"/>
    <w:rsid w:val="00D22691"/>
    <w:rsid w:val="00D24C3D"/>
    <w:rsid w:val="00D3027F"/>
    <w:rsid w:val="00D3052B"/>
    <w:rsid w:val="00D333B6"/>
    <w:rsid w:val="00D338C0"/>
    <w:rsid w:val="00D34767"/>
    <w:rsid w:val="00D37078"/>
    <w:rsid w:val="00D4450E"/>
    <w:rsid w:val="00D46CB1"/>
    <w:rsid w:val="00D5327A"/>
    <w:rsid w:val="00D57DC1"/>
    <w:rsid w:val="00D63DB9"/>
    <w:rsid w:val="00D6409D"/>
    <w:rsid w:val="00D67668"/>
    <w:rsid w:val="00D723F0"/>
    <w:rsid w:val="00D80401"/>
    <w:rsid w:val="00D8133F"/>
    <w:rsid w:val="00D82875"/>
    <w:rsid w:val="00D84E7D"/>
    <w:rsid w:val="00D84FD9"/>
    <w:rsid w:val="00D861EE"/>
    <w:rsid w:val="00D94465"/>
    <w:rsid w:val="00D95270"/>
    <w:rsid w:val="00D95B05"/>
    <w:rsid w:val="00D97E2D"/>
    <w:rsid w:val="00DA103D"/>
    <w:rsid w:val="00DA2E16"/>
    <w:rsid w:val="00DA45D3"/>
    <w:rsid w:val="00DA4772"/>
    <w:rsid w:val="00DA4EB7"/>
    <w:rsid w:val="00DA5078"/>
    <w:rsid w:val="00DA7B44"/>
    <w:rsid w:val="00DB2667"/>
    <w:rsid w:val="00DB6181"/>
    <w:rsid w:val="00DB67B7"/>
    <w:rsid w:val="00DC15A9"/>
    <w:rsid w:val="00DC40AA"/>
    <w:rsid w:val="00DC70D9"/>
    <w:rsid w:val="00DD1750"/>
    <w:rsid w:val="00DE28E7"/>
    <w:rsid w:val="00DE7608"/>
    <w:rsid w:val="00DF1FF1"/>
    <w:rsid w:val="00DF4B15"/>
    <w:rsid w:val="00DF4D2F"/>
    <w:rsid w:val="00E01520"/>
    <w:rsid w:val="00E10DAB"/>
    <w:rsid w:val="00E123C5"/>
    <w:rsid w:val="00E16865"/>
    <w:rsid w:val="00E16977"/>
    <w:rsid w:val="00E22B7E"/>
    <w:rsid w:val="00E22C77"/>
    <w:rsid w:val="00E32138"/>
    <w:rsid w:val="00E33ABA"/>
    <w:rsid w:val="00E349AA"/>
    <w:rsid w:val="00E41390"/>
    <w:rsid w:val="00E41592"/>
    <w:rsid w:val="00E41CA0"/>
    <w:rsid w:val="00E4366B"/>
    <w:rsid w:val="00E50A4A"/>
    <w:rsid w:val="00E606DE"/>
    <w:rsid w:val="00E644FE"/>
    <w:rsid w:val="00E645A4"/>
    <w:rsid w:val="00E64E90"/>
    <w:rsid w:val="00E72733"/>
    <w:rsid w:val="00E742FA"/>
    <w:rsid w:val="00E75499"/>
    <w:rsid w:val="00E76816"/>
    <w:rsid w:val="00E80180"/>
    <w:rsid w:val="00E81C4D"/>
    <w:rsid w:val="00E8356F"/>
    <w:rsid w:val="00E83DBF"/>
    <w:rsid w:val="00E87C13"/>
    <w:rsid w:val="00E9151D"/>
    <w:rsid w:val="00E924CB"/>
    <w:rsid w:val="00E92660"/>
    <w:rsid w:val="00E94CD9"/>
    <w:rsid w:val="00E973D5"/>
    <w:rsid w:val="00EA1A76"/>
    <w:rsid w:val="00EA290B"/>
    <w:rsid w:val="00EA534C"/>
    <w:rsid w:val="00EB1641"/>
    <w:rsid w:val="00EB4985"/>
    <w:rsid w:val="00EB7D2B"/>
    <w:rsid w:val="00EB7E60"/>
    <w:rsid w:val="00EC2011"/>
    <w:rsid w:val="00EC237E"/>
    <w:rsid w:val="00EC432D"/>
    <w:rsid w:val="00EE00E5"/>
    <w:rsid w:val="00EE0E90"/>
    <w:rsid w:val="00EE2728"/>
    <w:rsid w:val="00EE2D49"/>
    <w:rsid w:val="00EE50AE"/>
    <w:rsid w:val="00EE6196"/>
    <w:rsid w:val="00EE626D"/>
    <w:rsid w:val="00EF058E"/>
    <w:rsid w:val="00EF3BCA"/>
    <w:rsid w:val="00EF729B"/>
    <w:rsid w:val="00F01B0D"/>
    <w:rsid w:val="00F04046"/>
    <w:rsid w:val="00F067AA"/>
    <w:rsid w:val="00F121EC"/>
    <w:rsid w:val="00F1238F"/>
    <w:rsid w:val="00F1252B"/>
    <w:rsid w:val="00F14410"/>
    <w:rsid w:val="00F16485"/>
    <w:rsid w:val="00F228ED"/>
    <w:rsid w:val="00F26E31"/>
    <w:rsid w:val="00F27C6C"/>
    <w:rsid w:val="00F32A14"/>
    <w:rsid w:val="00F34A8D"/>
    <w:rsid w:val="00F41141"/>
    <w:rsid w:val="00F437F2"/>
    <w:rsid w:val="00F448B2"/>
    <w:rsid w:val="00F4737A"/>
    <w:rsid w:val="00F50D25"/>
    <w:rsid w:val="00F520DB"/>
    <w:rsid w:val="00F535D8"/>
    <w:rsid w:val="00F57B23"/>
    <w:rsid w:val="00F61155"/>
    <w:rsid w:val="00F708E3"/>
    <w:rsid w:val="00F72969"/>
    <w:rsid w:val="00F76561"/>
    <w:rsid w:val="00F807D7"/>
    <w:rsid w:val="00F80B3E"/>
    <w:rsid w:val="00F84736"/>
    <w:rsid w:val="00F86C0A"/>
    <w:rsid w:val="00F9016E"/>
    <w:rsid w:val="00F91127"/>
    <w:rsid w:val="00F914C8"/>
    <w:rsid w:val="00F92990"/>
    <w:rsid w:val="00F94B99"/>
    <w:rsid w:val="00F955BD"/>
    <w:rsid w:val="00FA013F"/>
    <w:rsid w:val="00FA0F6D"/>
    <w:rsid w:val="00FA329B"/>
    <w:rsid w:val="00FA436B"/>
    <w:rsid w:val="00FA4FE4"/>
    <w:rsid w:val="00FB1066"/>
    <w:rsid w:val="00FB20A9"/>
    <w:rsid w:val="00FB2B5C"/>
    <w:rsid w:val="00FB3D6D"/>
    <w:rsid w:val="00FB49A2"/>
    <w:rsid w:val="00FB72BD"/>
    <w:rsid w:val="00FC1EB2"/>
    <w:rsid w:val="00FC20D8"/>
    <w:rsid w:val="00FC2E07"/>
    <w:rsid w:val="00FC4CDF"/>
    <w:rsid w:val="00FC6C29"/>
    <w:rsid w:val="00FC7DEF"/>
    <w:rsid w:val="00FD0A49"/>
    <w:rsid w:val="00FD1634"/>
    <w:rsid w:val="00FD58E0"/>
    <w:rsid w:val="00FD71AE"/>
    <w:rsid w:val="00FE0198"/>
    <w:rsid w:val="00FE3A7C"/>
    <w:rsid w:val="00FE593C"/>
    <w:rsid w:val="00FE736C"/>
    <w:rsid w:val="00FE7A9D"/>
    <w:rsid w:val="00FF1C0B"/>
    <w:rsid w:val="00FF232D"/>
    <w:rsid w:val="00FF6D31"/>
    <w:rsid w:val="00FF7360"/>
    <w:rsid w:val="00FF7F9B"/>
    <w:rsid w:val="01517674"/>
    <w:rsid w:val="02410B82"/>
    <w:rsid w:val="0322C7F0"/>
    <w:rsid w:val="054EADB7"/>
    <w:rsid w:val="083C2D86"/>
    <w:rsid w:val="090F720E"/>
    <w:rsid w:val="095468FD"/>
    <w:rsid w:val="0A338C82"/>
    <w:rsid w:val="0A8B1D8D"/>
    <w:rsid w:val="0B5C3982"/>
    <w:rsid w:val="0B8FC2C9"/>
    <w:rsid w:val="0C089722"/>
    <w:rsid w:val="0D79D865"/>
    <w:rsid w:val="0FC355E5"/>
    <w:rsid w:val="14DAE3A3"/>
    <w:rsid w:val="155CADD1"/>
    <w:rsid w:val="1616F5DE"/>
    <w:rsid w:val="16B4BA87"/>
    <w:rsid w:val="175B672F"/>
    <w:rsid w:val="18059FAC"/>
    <w:rsid w:val="19C38BAC"/>
    <w:rsid w:val="19E2A856"/>
    <w:rsid w:val="1A6DF6FA"/>
    <w:rsid w:val="1DB02E85"/>
    <w:rsid w:val="1DF0B5C9"/>
    <w:rsid w:val="1E871744"/>
    <w:rsid w:val="1EE43BF4"/>
    <w:rsid w:val="1F08F140"/>
    <w:rsid w:val="2003ABCD"/>
    <w:rsid w:val="2158AE0C"/>
    <w:rsid w:val="222BF294"/>
    <w:rsid w:val="2401D801"/>
    <w:rsid w:val="248598FB"/>
    <w:rsid w:val="255D6D33"/>
    <w:rsid w:val="25F68D35"/>
    <w:rsid w:val="26B95A57"/>
    <w:rsid w:val="276CC59C"/>
    <w:rsid w:val="27F3F7DE"/>
    <w:rsid w:val="2A297A2E"/>
    <w:rsid w:val="2A5A4084"/>
    <w:rsid w:val="2A8AD95A"/>
    <w:rsid w:val="2BB55E64"/>
    <w:rsid w:val="2CA67F04"/>
    <w:rsid w:val="2E23658C"/>
    <w:rsid w:val="2E8055E8"/>
    <w:rsid w:val="2EDD4644"/>
    <w:rsid w:val="2F8B7AD0"/>
    <w:rsid w:val="2FE9347A"/>
    <w:rsid w:val="302C82F0"/>
    <w:rsid w:val="3224635B"/>
    <w:rsid w:val="3230DB87"/>
    <w:rsid w:val="326AA62A"/>
    <w:rsid w:val="32DB46D5"/>
    <w:rsid w:val="32EF4ECB"/>
    <w:rsid w:val="33BE00C7"/>
    <w:rsid w:val="340AB26B"/>
    <w:rsid w:val="350E1C9E"/>
    <w:rsid w:val="357D90E2"/>
    <w:rsid w:val="358D2F80"/>
    <w:rsid w:val="35E16126"/>
    <w:rsid w:val="3620962E"/>
    <w:rsid w:val="362E12CA"/>
    <w:rsid w:val="37317CFD"/>
    <w:rsid w:val="38E2AB7A"/>
    <w:rsid w:val="38EB6CEE"/>
    <w:rsid w:val="3AE5F413"/>
    <w:rsid w:val="3B2AEB02"/>
    <w:rsid w:val="3C3E182C"/>
    <w:rsid w:val="3D8A8B7C"/>
    <w:rsid w:val="3E49C80E"/>
    <w:rsid w:val="3E8E4511"/>
    <w:rsid w:val="3E8EBEFD"/>
    <w:rsid w:val="3F68F4EC"/>
    <w:rsid w:val="40FD9FBD"/>
    <w:rsid w:val="419C9403"/>
    <w:rsid w:val="441AF54D"/>
    <w:rsid w:val="444C3083"/>
    <w:rsid w:val="450E8954"/>
    <w:rsid w:val="45257D6B"/>
    <w:rsid w:val="45693757"/>
    <w:rsid w:val="46687D42"/>
    <w:rsid w:val="46D5AC56"/>
    <w:rsid w:val="477F1833"/>
    <w:rsid w:val="47879F88"/>
    <w:rsid w:val="47E563CA"/>
    <w:rsid w:val="4892C375"/>
    <w:rsid w:val="49B77FF9"/>
    <w:rsid w:val="4A04319D"/>
    <w:rsid w:val="4B1A091C"/>
    <w:rsid w:val="4CBB843F"/>
    <w:rsid w:val="4CD01A40"/>
    <w:rsid w:val="4E2973B8"/>
    <w:rsid w:val="4F7362ED"/>
    <w:rsid w:val="50D7B890"/>
    <w:rsid w:val="51757B93"/>
    <w:rsid w:val="51D26BEF"/>
    <w:rsid w:val="51D730FB"/>
    <w:rsid w:val="541E0473"/>
    <w:rsid w:val="5613A31F"/>
    <w:rsid w:val="568EDFC4"/>
    <w:rsid w:val="580733C0"/>
    <w:rsid w:val="588CFD56"/>
    <w:rsid w:val="59A860F6"/>
    <w:rsid w:val="59DD192D"/>
    <w:rsid w:val="5C3D82F5"/>
    <w:rsid w:val="5D30AE70"/>
    <w:rsid w:val="5EFB0FEA"/>
    <w:rsid w:val="601A70CB"/>
    <w:rsid w:val="60E0404C"/>
    <w:rsid w:val="612A1C75"/>
    <w:rsid w:val="6329596C"/>
    <w:rsid w:val="63BC1ABF"/>
    <w:rsid w:val="6509F3A5"/>
    <w:rsid w:val="654B9A66"/>
    <w:rsid w:val="67DC29D9"/>
    <w:rsid w:val="683DACC1"/>
    <w:rsid w:val="6894B539"/>
    <w:rsid w:val="68D01EA2"/>
    <w:rsid w:val="698759EE"/>
    <w:rsid w:val="6C1AD0C5"/>
    <w:rsid w:val="6C8CCBB5"/>
    <w:rsid w:val="6D166572"/>
    <w:rsid w:val="6E19267E"/>
    <w:rsid w:val="6FA1E028"/>
    <w:rsid w:val="707F1084"/>
    <w:rsid w:val="72326F9B"/>
    <w:rsid w:val="723673EB"/>
    <w:rsid w:val="733A6C5A"/>
    <w:rsid w:val="73F51660"/>
    <w:rsid w:val="7429CE97"/>
    <w:rsid w:val="752481F6"/>
    <w:rsid w:val="75E2F53A"/>
    <w:rsid w:val="7676B13D"/>
    <w:rsid w:val="771BE0F2"/>
    <w:rsid w:val="7778D14E"/>
    <w:rsid w:val="78B894D5"/>
    <w:rsid w:val="7A7BBB28"/>
    <w:rsid w:val="7C858D34"/>
    <w:rsid w:val="7C8F4027"/>
    <w:rsid w:val="7CD23ED8"/>
    <w:rsid w:val="7D90B21C"/>
    <w:rsid w:val="7F4EC655"/>
    <w:rsid w:val="7F77D260"/>
    <w:rsid w:val="7F8F98F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18F535"/>
  <w15:docId w15:val="{CB5FC13D-DED0-4547-8CC5-79A67255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next w:val="ParaNum"/>
    <w:link w:val="Heading1Char"/>
    <w:qFormat/>
    <w:rsid w:val="00B3354D"/>
    <w:pPr>
      <w:keepNext/>
      <w:widowControl w:val="0"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  <w:sz w:val="22"/>
      <w:szCs w:val="20"/>
    </w:rPr>
  </w:style>
  <w:style w:type="paragraph" w:styleId="Heading2">
    <w:name w:val="heading 2"/>
    <w:basedOn w:val="Normal"/>
    <w:next w:val="ParaNum"/>
    <w:link w:val="Heading2Char"/>
    <w:autoRedefine/>
    <w:qFormat/>
    <w:rsid w:val="00B3354D"/>
    <w:pPr>
      <w:keepNext/>
      <w:widowControl w:val="0"/>
      <w:numPr>
        <w:ilvl w:val="1"/>
        <w:numId w:val="4"/>
      </w:numPr>
      <w:spacing w:after="120"/>
      <w:outlineLvl w:val="1"/>
    </w:pPr>
    <w:rPr>
      <w:b/>
      <w:snapToGrid w:val="0"/>
      <w:kern w:val="28"/>
      <w:sz w:val="22"/>
      <w:szCs w:val="20"/>
    </w:rPr>
  </w:style>
  <w:style w:type="paragraph" w:styleId="Heading3">
    <w:name w:val="heading 3"/>
    <w:basedOn w:val="Normal"/>
    <w:next w:val="ParaNum"/>
    <w:link w:val="Heading3Char"/>
    <w:qFormat/>
    <w:rsid w:val="00B3354D"/>
    <w:pPr>
      <w:keepNext/>
      <w:widowControl w:val="0"/>
      <w:numPr>
        <w:ilvl w:val="2"/>
        <w:numId w:val="4"/>
      </w:numPr>
      <w:tabs>
        <w:tab w:val="left" w:pos="2160"/>
      </w:tabs>
      <w:spacing w:after="120"/>
      <w:outlineLvl w:val="2"/>
    </w:pPr>
    <w:rPr>
      <w:b/>
      <w:snapToGrid w:val="0"/>
      <w:kern w:val="28"/>
      <w:sz w:val="22"/>
      <w:szCs w:val="20"/>
    </w:rPr>
  </w:style>
  <w:style w:type="paragraph" w:styleId="Heading4">
    <w:name w:val="heading 4"/>
    <w:basedOn w:val="Normal"/>
    <w:next w:val="ParaNum"/>
    <w:link w:val="Heading4Char"/>
    <w:qFormat/>
    <w:rsid w:val="00B3354D"/>
    <w:pPr>
      <w:keepNext/>
      <w:widowControl w:val="0"/>
      <w:numPr>
        <w:ilvl w:val="3"/>
        <w:numId w:val="4"/>
      </w:numPr>
      <w:tabs>
        <w:tab w:val="left" w:pos="2880"/>
      </w:tabs>
      <w:spacing w:after="120"/>
      <w:outlineLvl w:val="3"/>
    </w:pPr>
    <w:rPr>
      <w:b/>
      <w:snapToGrid w:val="0"/>
      <w:kern w:val="28"/>
      <w:sz w:val="22"/>
      <w:szCs w:val="20"/>
    </w:rPr>
  </w:style>
  <w:style w:type="paragraph" w:styleId="Heading5">
    <w:name w:val="heading 5"/>
    <w:basedOn w:val="Normal"/>
    <w:next w:val="ParaNum"/>
    <w:link w:val="Heading5Char"/>
    <w:qFormat/>
    <w:rsid w:val="00B3354D"/>
    <w:pPr>
      <w:keepNext/>
      <w:widowControl w:val="0"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  <w:sz w:val="22"/>
      <w:szCs w:val="20"/>
    </w:rPr>
  </w:style>
  <w:style w:type="paragraph" w:styleId="Heading6">
    <w:name w:val="heading 6"/>
    <w:basedOn w:val="Normal"/>
    <w:next w:val="ParaNum"/>
    <w:link w:val="Heading6Char"/>
    <w:qFormat/>
    <w:rsid w:val="00B3354D"/>
    <w:pPr>
      <w:widowControl w:val="0"/>
      <w:numPr>
        <w:ilvl w:val="5"/>
        <w:numId w:val="4"/>
      </w:numPr>
      <w:tabs>
        <w:tab w:val="left" w:pos="4320"/>
      </w:tabs>
      <w:spacing w:after="120"/>
      <w:outlineLvl w:val="5"/>
    </w:pPr>
    <w:rPr>
      <w:b/>
      <w:snapToGrid w:val="0"/>
      <w:kern w:val="28"/>
      <w:sz w:val="22"/>
      <w:szCs w:val="20"/>
    </w:rPr>
  </w:style>
  <w:style w:type="paragraph" w:styleId="Heading7">
    <w:name w:val="heading 7"/>
    <w:basedOn w:val="Normal"/>
    <w:next w:val="ParaNum"/>
    <w:link w:val="Heading7Char"/>
    <w:qFormat/>
    <w:rsid w:val="00B3354D"/>
    <w:pPr>
      <w:widowControl w:val="0"/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  <w:sz w:val="22"/>
      <w:szCs w:val="20"/>
    </w:rPr>
  </w:style>
  <w:style w:type="paragraph" w:styleId="Heading8">
    <w:name w:val="heading 8"/>
    <w:basedOn w:val="Normal"/>
    <w:next w:val="ParaNum"/>
    <w:link w:val="Heading8Char"/>
    <w:qFormat/>
    <w:rsid w:val="00B3354D"/>
    <w:pPr>
      <w:widowControl w:val="0"/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  <w:sz w:val="22"/>
      <w:szCs w:val="20"/>
    </w:rPr>
  </w:style>
  <w:style w:type="paragraph" w:styleId="Heading9">
    <w:name w:val="heading 9"/>
    <w:basedOn w:val="Normal"/>
    <w:next w:val="ParaNum"/>
    <w:link w:val="Heading9Char"/>
    <w:qFormat/>
    <w:rsid w:val="00B3354D"/>
    <w:pPr>
      <w:widowControl w:val="0"/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E22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C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2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C77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1347B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241B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7F3399"/>
    <w:pPr>
      <w:widowControl w:val="0"/>
      <w:numPr>
        <w:ilvl w:val="8"/>
        <w:numId w:val="2"/>
      </w:numPr>
      <w:tabs>
        <w:tab w:val="num" w:pos="1080"/>
      </w:tabs>
      <w:spacing w:after="120"/>
      <w:ind w:left="0" w:firstLine="7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rsid w:val="007F3399"/>
    <w:rPr>
      <w:snapToGrid w:val="0"/>
      <w:kern w:val="28"/>
      <w:sz w:val="22"/>
    </w:rPr>
  </w:style>
  <w:style w:type="character" w:customStyle="1" w:styleId="Heading1Char">
    <w:name w:val="Heading 1 Char"/>
    <w:basedOn w:val="DefaultParagraphFont"/>
    <w:link w:val="Heading1"/>
    <w:rsid w:val="00B3354D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B3354D"/>
    <w:rPr>
      <w:b/>
      <w:snapToGrid w:val="0"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B3354D"/>
    <w:rPr>
      <w:b/>
      <w:snapToGrid w:val="0"/>
      <w:kern w:val="28"/>
      <w:sz w:val="22"/>
    </w:rPr>
  </w:style>
  <w:style w:type="character" w:customStyle="1" w:styleId="Heading4Char">
    <w:name w:val="Heading 4 Char"/>
    <w:basedOn w:val="DefaultParagraphFont"/>
    <w:link w:val="Heading4"/>
    <w:rsid w:val="00B3354D"/>
    <w:rPr>
      <w:b/>
      <w:snapToGrid w:val="0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B3354D"/>
    <w:rPr>
      <w:b/>
      <w:snapToGrid w:val="0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B3354D"/>
    <w:rPr>
      <w:b/>
      <w:snapToGrid w:val="0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B3354D"/>
    <w:rPr>
      <w:b/>
      <w:snapToGrid w:val="0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B3354D"/>
    <w:rPr>
      <w:b/>
      <w:snapToGrid w:val="0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B3354D"/>
    <w:rPr>
      <w:b/>
      <w:snapToGrid w:val="0"/>
      <w:kern w:val="28"/>
      <w:sz w:val="22"/>
    </w:r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B3354D"/>
    <w:rPr>
      <w:rFonts w:ascii="Times New Roman" w:hAnsi="Times New Roman"/>
      <w:dstrike w:val="0"/>
      <w:color w:val="auto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16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