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26A0C1B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90B1E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F0687B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89187A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20D8AB2" w14:textId="61BFE8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 Snyder</w:t>
            </w:r>
          </w:p>
          <w:p w:rsidR="00FF232D" w:rsidRPr="008A3940" w:rsidP="00BB4E29" w14:paraId="0C8ED2FE" w14:textId="694D44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mike.snyder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5E41055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F775EE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180C4D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2EB2" w:rsidP="00040127" w14:paraId="414E83A3" w14:textId="61978ABE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>
              <w:rPr>
                <w:b/>
                <w:bCs/>
                <w:sz w:val="26"/>
                <w:szCs w:val="26"/>
              </w:rPr>
              <w:t xml:space="preserve">ANNOUNCES </w:t>
            </w:r>
            <w:r w:rsidRPr="00072EB2">
              <w:rPr>
                <w:b/>
                <w:bCs/>
                <w:sz w:val="26"/>
                <w:szCs w:val="26"/>
              </w:rPr>
              <w:t>WINNERS OF CHAIR’S AWARDS FOR ADVANCEMENTS IN ACCESSIBILITY</w:t>
            </w:r>
            <w:r w:rsidRPr="00072EB2">
              <w:rPr>
                <w:b/>
                <w:bCs/>
                <w:i/>
                <w:sz w:val="26"/>
                <w:szCs w:val="26"/>
              </w:rPr>
              <w:t xml:space="preserve"> </w:t>
            </w:r>
          </w:p>
          <w:p w:rsidR="00072EB2" w:rsidP="00040127" w14:paraId="0DB286B3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sz w:val="26"/>
                <w:szCs w:val="26"/>
              </w:rPr>
            </w:pPr>
          </w:p>
          <w:p w:rsidR="00217D7A" w:rsidP="00040127" w14:paraId="45B2F9EF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5139DF">
              <w:rPr>
                <w:b/>
                <w:bCs/>
                <w:i/>
              </w:rPr>
              <w:t>A Virtual Ceremony to Honor the FCC AAA Winners Will Be Webcast</w:t>
            </w:r>
            <w:r w:rsidRPr="005139DF" w:rsidR="00227726">
              <w:rPr>
                <w:b/>
                <w:bCs/>
                <w:i/>
              </w:rPr>
              <w:t xml:space="preserve"> on </w:t>
            </w:r>
          </w:p>
          <w:p w:rsidR="00CC5E08" w:rsidRPr="005139DF" w:rsidP="00040127" w14:paraId="719D6EFD" w14:textId="14B6D91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 w:rsidRPr="005139DF">
              <w:rPr>
                <w:b/>
                <w:bCs/>
                <w:i/>
              </w:rPr>
              <w:t>December 1</w:t>
            </w:r>
            <w:r w:rsidRPr="005139DF" w:rsidR="00451BB1">
              <w:rPr>
                <w:b/>
                <w:bCs/>
                <w:i/>
              </w:rPr>
              <w:t xml:space="preserve"> </w:t>
            </w:r>
            <w:r w:rsidRPr="005139DF" w:rsidR="001527C9">
              <w:rPr>
                <w:b/>
                <w:bCs/>
                <w:i/>
              </w:rPr>
              <w:t>at 11 a.m. EST</w:t>
            </w:r>
            <w:r w:rsidRPr="005139DF" w:rsidR="003D25EC">
              <w:rPr>
                <w:b/>
                <w:bCs/>
                <w:i/>
              </w:rPr>
              <w:t xml:space="preserve"> </w:t>
            </w:r>
          </w:p>
          <w:p w:rsidR="00F61155" w:rsidRPr="005139DF" w:rsidP="00BB4E29" w14:paraId="3FB7D420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color w:val="F2F2F2" w:themeColor="background1" w:themeShade="F2"/>
                <w:sz w:val="28"/>
              </w:rPr>
            </w:pPr>
            <w:r w:rsidRPr="000C4B8E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0C4B8E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122B1D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C73653" w:rsidRPr="00562073" w:rsidP="00C73653" w14:paraId="0CD2E960" w14:textId="48DDB8E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592924">
              <w:rPr>
                <w:sz w:val="22"/>
                <w:szCs w:val="22"/>
              </w:rPr>
              <w:t>December 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261A32">
              <w:rPr>
                <w:sz w:val="22"/>
                <w:szCs w:val="22"/>
              </w:rPr>
              <w:t>is announcing</w:t>
            </w:r>
            <w:r w:rsidR="00072EB2">
              <w:rPr>
                <w:sz w:val="22"/>
                <w:szCs w:val="22"/>
              </w:rPr>
              <w:t xml:space="preserve"> the 2021</w:t>
            </w:r>
            <w:r w:rsidR="00592924">
              <w:rPr>
                <w:sz w:val="22"/>
                <w:szCs w:val="22"/>
              </w:rPr>
              <w:t xml:space="preserve"> </w:t>
            </w:r>
            <w:r w:rsidR="00813303">
              <w:rPr>
                <w:sz w:val="22"/>
                <w:szCs w:val="22"/>
              </w:rPr>
              <w:t>winners</w:t>
            </w:r>
            <w:r w:rsidR="005929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 w:rsidRPr="00072EB2" w:rsidR="00072EB2">
              <w:rPr>
                <w:sz w:val="22"/>
                <w:szCs w:val="22"/>
              </w:rPr>
              <w:t>FCC Chair's Awards for Advancement in Accessibility (FCC Chair's AAA)</w:t>
            </w:r>
            <w:r w:rsidR="00261A32">
              <w:rPr>
                <w:sz w:val="22"/>
                <w:szCs w:val="22"/>
              </w:rPr>
              <w:t xml:space="preserve"> at a virtual ceremony today</w:t>
            </w:r>
            <w:r w:rsidR="00072EB2">
              <w:rPr>
                <w:sz w:val="22"/>
                <w:szCs w:val="22"/>
              </w:rPr>
              <w:t xml:space="preserve">.  </w:t>
            </w:r>
            <w:r w:rsidR="003D25EC">
              <w:rPr>
                <w:sz w:val="22"/>
                <w:szCs w:val="22"/>
              </w:rPr>
              <w:t>The awards</w:t>
            </w:r>
            <w:r w:rsidR="00813303">
              <w:rPr>
                <w:sz w:val="22"/>
                <w:szCs w:val="22"/>
              </w:rPr>
              <w:t>, which began in 2011,</w:t>
            </w:r>
            <w:r>
              <w:rPr>
                <w:sz w:val="22"/>
                <w:szCs w:val="22"/>
              </w:rPr>
              <w:t xml:space="preserve"> </w:t>
            </w:r>
            <w:r w:rsidRPr="00562073">
              <w:rPr>
                <w:color w:val="1D2B3E"/>
                <w:sz w:val="22"/>
                <w:szCs w:val="22"/>
              </w:rPr>
              <w:t>recognize individuals, products, services, standards and other innovative developments that improve the experience of people with disabilities in telecommunications and technology.</w:t>
            </w:r>
          </w:p>
          <w:p w:rsidR="00451BB1" w:rsidP="002E165B" w14:paraId="532A6B46" w14:textId="1D622C88">
            <w:pPr>
              <w:rPr>
                <w:sz w:val="22"/>
                <w:szCs w:val="22"/>
              </w:rPr>
            </w:pPr>
          </w:p>
          <w:p w:rsidR="00C444DA" w:rsidRPr="002E165B" w:rsidP="00C444DA" w14:paraId="65E20546" w14:textId="0E8E134F">
            <w:pPr>
              <w:rPr>
                <w:sz w:val="22"/>
                <w:szCs w:val="22"/>
              </w:rPr>
            </w:pPr>
            <w:r w:rsidRPr="00451BB1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ceremony</w:t>
            </w:r>
            <w:r w:rsidRPr="00451BB1">
              <w:rPr>
                <w:sz w:val="22"/>
                <w:szCs w:val="22"/>
              </w:rPr>
              <w:t xml:space="preserve"> will be webcast </w:t>
            </w:r>
            <w:r w:rsidR="00261A32">
              <w:rPr>
                <w:sz w:val="22"/>
                <w:szCs w:val="22"/>
              </w:rPr>
              <w:t xml:space="preserve">at 11 a.m. today </w:t>
            </w:r>
            <w:r w:rsidRPr="00451BB1">
              <w:rPr>
                <w:sz w:val="22"/>
                <w:szCs w:val="22"/>
              </w:rPr>
              <w:t>with open captioning and ASL interpreting at </w:t>
            </w:r>
            <w:hyperlink r:id="rId5" w:history="1">
              <w:r w:rsidRPr="00451BB1">
                <w:rPr>
                  <w:rStyle w:val="Hyperlink"/>
                  <w:sz w:val="22"/>
                  <w:szCs w:val="22"/>
                </w:rPr>
                <w:t>www.fcc.gov/live</w:t>
              </w:r>
            </w:hyperlink>
            <w:r w:rsidRPr="00451BB1">
              <w:rPr>
                <w:sz w:val="22"/>
                <w:szCs w:val="22"/>
              </w:rPr>
              <w:t>.</w:t>
            </w:r>
            <w:r w:rsidR="00562073">
              <w:rPr>
                <w:sz w:val="22"/>
                <w:szCs w:val="22"/>
              </w:rPr>
              <w:t xml:space="preserve"> </w:t>
            </w:r>
            <w:r w:rsidRPr="00451BB1">
              <w:rPr>
                <w:sz w:val="22"/>
                <w:szCs w:val="22"/>
              </w:rPr>
              <w:t xml:space="preserve"> Registration is not required</w:t>
            </w:r>
            <w:r>
              <w:rPr>
                <w:sz w:val="22"/>
                <w:szCs w:val="22"/>
              </w:rPr>
              <w:t xml:space="preserve">. </w:t>
            </w:r>
          </w:p>
          <w:p w:rsidR="00813303" w:rsidP="002E165B" w14:paraId="77E1A9EE" w14:textId="77777777">
            <w:pPr>
              <w:rPr>
                <w:sz w:val="22"/>
                <w:szCs w:val="22"/>
              </w:rPr>
            </w:pPr>
          </w:p>
          <w:p w:rsidR="00451BB1" w:rsidRPr="00562073" w:rsidP="002E165B" w14:paraId="03B0BB82" w14:textId="7B878002">
            <w:r>
              <w:rPr>
                <w:sz w:val="22"/>
                <w:szCs w:val="22"/>
              </w:rPr>
              <w:t>“</w:t>
            </w:r>
            <w:r w:rsidR="00072EB2">
              <w:rPr>
                <w:sz w:val="22"/>
                <w:szCs w:val="22"/>
              </w:rPr>
              <w:t>The</w:t>
            </w:r>
            <w:r w:rsidRPr="00072EB2" w:rsidR="00072EB2">
              <w:rPr>
                <w:sz w:val="22"/>
                <w:szCs w:val="22"/>
              </w:rPr>
              <w:t xml:space="preserve"> COVID-19 pandemic</w:t>
            </w:r>
            <w:r w:rsidR="00072E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has had a profound impact </w:t>
            </w:r>
            <w:r w:rsidR="00072EB2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how we communicate,” said FCC Chairwoman Jessica Rosenworcel. “R</w:t>
            </w:r>
            <w:r w:rsidRPr="00072EB2" w:rsidR="00072EB2">
              <w:rPr>
                <w:sz w:val="22"/>
                <w:szCs w:val="22"/>
              </w:rPr>
              <w:t xml:space="preserve">emote access </w:t>
            </w:r>
            <w:r w:rsidRPr="00562073" w:rsidR="00C73653">
              <w:rPr>
                <w:color w:val="1D2B3E"/>
                <w:sz w:val="22"/>
                <w:szCs w:val="22"/>
              </w:rPr>
              <w:t>ha</w:t>
            </w:r>
            <w:r w:rsidR="00E84525">
              <w:rPr>
                <w:color w:val="1D2B3E"/>
                <w:sz w:val="22"/>
                <w:szCs w:val="22"/>
              </w:rPr>
              <w:t>s</w:t>
            </w:r>
            <w:r w:rsidRPr="00562073" w:rsidR="00C73653">
              <w:rPr>
                <w:color w:val="1D2B3E"/>
                <w:sz w:val="22"/>
                <w:szCs w:val="22"/>
              </w:rPr>
              <w:t xml:space="preserve"> become critically important to many aspects of our lives</w:t>
            </w:r>
            <w:r w:rsidRPr="00562073" w:rsidR="00E84525">
              <w:rPr>
                <w:color w:val="1D2B3E"/>
                <w:sz w:val="22"/>
                <w:szCs w:val="22"/>
              </w:rPr>
              <w:t xml:space="preserve"> and </w:t>
            </w:r>
            <w:r w:rsidRPr="00E84525" w:rsidR="00E84525">
              <w:rPr>
                <w:sz w:val="22"/>
                <w:szCs w:val="22"/>
              </w:rPr>
              <w:t>we need to</w:t>
            </w:r>
            <w:r w:rsidRPr="00E84525" w:rsidR="00072EB2">
              <w:rPr>
                <w:sz w:val="22"/>
                <w:szCs w:val="22"/>
              </w:rPr>
              <w:t xml:space="preserve"> ensure </w:t>
            </w:r>
            <w:r w:rsidRPr="00E84525" w:rsidR="00E84525">
              <w:rPr>
                <w:sz w:val="22"/>
                <w:szCs w:val="22"/>
              </w:rPr>
              <w:t xml:space="preserve">that the tools we are using to stay connected are </w:t>
            </w:r>
            <w:r w:rsidRPr="00E84525" w:rsidR="00072EB2">
              <w:rPr>
                <w:sz w:val="22"/>
                <w:szCs w:val="22"/>
              </w:rPr>
              <w:t>accessibl</w:t>
            </w:r>
            <w:r w:rsidRPr="00E84525" w:rsidR="00E84525">
              <w:rPr>
                <w:sz w:val="22"/>
                <w:szCs w:val="22"/>
              </w:rPr>
              <w:t>e</w:t>
            </w:r>
            <w:r w:rsidRPr="00E84525" w:rsidR="00813303">
              <w:rPr>
                <w:sz w:val="22"/>
                <w:szCs w:val="22"/>
              </w:rPr>
              <w:t xml:space="preserve"> for people with disabilities</w:t>
            </w:r>
            <w:r w:rsidRPr="00E84525" w:rsidR="00072EB2">
              <w:rPr>
                <w:sz w:val="22"/>
                <w:szCs w:val="22"/>
              </w:rPr>
              <w:t>.</w:t>
            </w:r>
            <w:r w:rsidRPr="00E84525">
              <w:rPr>
                <w:sz w:val="22"/>
                <w:szCs w:val="22"/>
              </w:rPr>
              <w:t>”</w:t>
            </w:r>
            <w:r w:rsidRPr="00072EB2" w:rsidR="00072EB2">
              <w:rPr>
                <w:sz w:val="22"/>
                <w:szCs w:val="22"/>
              </w:rPr>
              <w:t xml:space="preserve"> </w:t>
            </w:r>
          </w:p>
          <w:p w:rsidR="00451BB1" w:rsidP="002E165B" w14:paraId="233BE005" w14:textId="77777777">
            <w:pPr>
              <w:rPr>
                <w:sz w:val="22"/>
                <w:szCs w:val="22"/>
              </w:rPr>
            </w:pPr>
          </w:p>
          <w:p w:rsidR="00072EB2" w:rsidRPr="002E165B" w:rsidP="002E165B" w14:paraId="4D5EA0FF" w14:textId="2E162951">
            <w:pPr>
              <w:rPr>
                <w:sz w:val="22"/>
                <w:szCs w:val="22"/>
              </w:rPr>
            </w:pPr>
            <w:r w:rsidRPr="00072EB2">
              <w:rPr>
                <w:sz w:val="22"/>
                <w:szCs w:val="22"/>
              </w:rPr>
              <w:t xml:space="preserve">This year, the FCC's Chair's AAA honors innovative practices, technologies, and organizations that have creatively leveraged communications and broadband technology during the pandemic, to break down accessibility barriers </w:t>
            </w:r>
            <w:r w:rsidR="00813303">
              <w:rPr>
                <w:sz w:val="22"/>
                <w:szCs w:val="22"/>
              </w:rPr>
              <w:t>so that everyone is</w:t>
            </w:r>
            <w:r w:rsidRPr="00072EB2">
              <w:rPr>
                <w:sz w:val="22"/>
                <w:szCs w:val="22"/>
              </w:rPr>
              <w:t xml:space="preserve"> able to participate equally in our connected world.</w:t>
            </w:r>
          </w:p>
          <w:p w:rsidR="00813303" w:rsidP="002E165B" w14:paraId="3950C375" w14:textId="6A673AB0">
            <w:pPr>
              <w:rPr>
                <w:sz w:val="22"/>
                <w:szCs w:val="22"/>
              </w:rPr>
            </w:pPr>
          </w:p>
          <w:p w:rsidR="00813303" w:rsidP="00813303" w14:paraId="7A34323D" w14:textId="1AD89D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2021 Winners</w:t>
            </w:r>
          </w:p>
          <w:p w:rsidR="008B416B" w:rsidP="00813303" w14:paraId="031B0C6E" w14:textId="3FB8782E">
            <w:pPr>
              <w:rPr>
                <w:b/>
                <w:bCs/>
                <w:sz w:val="22"/>
                <w:szCs w:val="22"/>
              </w:rPr>
            </w:pPr>
          </w:p>
          <w:p w:rsidR="008B416B" w:rsidRPr="008B416B" w:rsidP="008B416B" w14:paraId="2688588B" w14:textId="31694818">
            <w:pPr>
              <w:rPr>
                <w:b/>
                <w:bCs/>
                <w:sz w:val="22"/>
                <w:szCs w:val="22"/>
              </w:rPr>
            </w:pPr>
            <w:r w:rsidRPr="008B416B">
              <w:rPr>
                <w:b/>
                <w:bCs/>
                <w:sz w:val="22"/>
                <w:szCs w:val="22"/>
              </w:rPr>
              <w:t>Accessible Pharmacy Services for the Blind</w:t>
            </w:r>
          </w:p>
          <w:p w:rsidR="008B416B" w:rsidRPr="008B416B" w:rsidP="008B416B" w14:paraId="57B98464" w14:textId="77777777">
            <w:pPr>
              <w:rPr>
                <w:sz w:val="22"/>
                <w:szCs w:val="22"/>
              </w:rPr>
            </w:pPr>
          </w:p>
          <w:p w:rsidR="008B416B" w:rsidRPr="008B416B" w:rsidP="008B416B" w14:paraId="59C4787D" w14:textId="5FC4C0E0">
            <w:pPr>
              <w:rPr>
                <w:sz w:val="22"/>
                <w:szCs w:val="22"/>
              </w:rPr>
            </w:pPr>
            <w:r w:rsidRPr="008B416B">
              <w:rPr>
                <w:sz w:val="22"/>
                <w:szCs w:val="22"/>
              </w:rPr>
              <w:t>This home delivery pharmacy launched in 2020, specializing in the needs of the blind and low vision community</w:t>
            </w:r>
            <w:r>
              <w:rPr>
                <w:sz w:val="22"/>
                <w:szCs w:val="22"/>
              </w:rPr>
              <w:t xml:space="preserve">, with </w:t>
            </w:r>
            <w:r w:rsidR="00611ABC">
              <w:rPr>
                <w:sz w:val="22"/>
                <w:szCs w:val="22"/>
              </w:rPr>
              <w:t>packaging</w:t>
            </w:r>
            <w:r>
              <w:rPr>
                <w:sz w:val="22"/>
                <w:szCs w:val="22"/>
              </w:rPr>
              <w:t xml:space="preserve"> available in</w:t>
            </w:r>
            <w:r w:rsidRPr="008B416B">
              <w:rPr>
                <w:sz w:val="22"/>
                <w:szCs w:val="22"/>
              </w:rPr>
              <w:t xml:space="preserve"> braille, large print, and audio versions. Accessible Pharmacy </w:t>
            </w:r>
            <w:r w:rsidR="00865E0B">
              <w:rPr>
                <w:sz w:val="22"/>
                <w:szCs w:val="22"/>
              </w:rPr>
              <w:t xml:space="preserve">Services provides </w:t>
            </w:r>
            <w:r>
              <w:rPr>
                <w:sz w:val="22"/>
                <w:szCs w:val="22"/>
              </w:rPr>
              <w:t>options include</w:t>
            </w:r>
            <w:r w:rsidRPr="008B416B">
              <w:rPr>
                <w:sz w:val="22"/>
                <w:szCs w:val="22"/>
              </w:rPr>
              <w:t xml:space="preserve"> RFID tags in medication bottles</w:t>
            </w:r>
            <w:r>
              <w:rPr>
                <w:sz w:val="22"/>
                <w:szCs w:val="22"/>
              </w:rPr>
              <w:t xml:space="preserve"> that </w:t>
            </w:r>
            <w:r w:rsidRPr="008B416B">
              <w:rPr>
                <w:sz w:val="22"/>
                <w:szCs w:val="22"/>
              </w:rPr>
              <w:t xml:space="preserve">pair </w:t>
            </w:r>
            <w:r>
              <w:rPr>
                <w:sz w:val="22"/>
                <w:szCs w:val="22"/>
              </w:rPr>
              <w:t xml:space="preserve">with </w:t>
            </w:r>
            <w:r w:rsidRPr="008B416B">
              <w:rPr>
                <w:sz w:val="22"/>
                <w:szCs w:val="22"/>
              </w:rPr>
              <w:t>ScripTalk</w:t>
            </w:r>
            <w:r>
              <w:rPr>
                <w:sz w:val="22"/>
                <w:szCs w:val="22"/>
              </w:rPr>
              <w:t>, an app</w:t>
            </w:r>
            <w:r w:rsidRPr="008B416B">
              <w:rPr>
                <w:sz w:val="22"/>
                <w:szCs w:val="22"/>
              </w:rPr>
              <w:t xml:space="preserve"> that can read aloud medication information</w:t>
            </w:r>
            <w:r>
              <w:rPr>
                <w:sz w:val="22"/>
                <w:szCs w:val="22"/>
              </w:rPr>
              <w:t xml:space="preserve">.  The pharmacy offers </w:t>
            </w:r>
            <w:r w:rsidRPr="008B416B">
              <w:rPr>
                <w:sz w:val="22"/>
                <w:szCs w:val="22"/>
              </w:rPr>
              <w:t>COVID-19 at-home testing kits with accessible material</w:t>
            </w:r>
            <w:r>
              <w:rPr>
                <w:sz w:val="22"/>
                <w:szCs w:val="22"/>
              </w:rPr>
              <w:t>,</w:t>
            </w:r>
            <w:r w:rsidRPr="008B416B">
              <w:rPr>
                <w:sz w:val="22"/>
                <w:szCs w:val="22"/>
              </w:rPr>
              <w:t xml:space="preserve"> augmented by remote support for sample collection and results interpretation via the </w:t>
            </w:r>
            <w:r w:rsidRPr="008B416B">
              <w:rPr>
                <w:sz w:val="22"/>
                <w:szCs w:val="22"/>
              </w:rPr>
              <w:t>BeMyEyes</w:t>
            </w:r>
            <w:r w:rsidRPr="008B416B">
              <w:rPr>
                <w:sz w:val="22"/>
                <w:szCs w:val="22"/>
              </w:rPr>
              <w:t xml:space="preserve"> app, which connects a sighted agent via video to assist the blind or low vision individual.  </w:t>
            </w:r>
          </w:p>
          <w:p w:rsidR="008B416B" w:rsidRPr="00813303" w:rsidP="008B416B" w14:paraId="379B3EC9" w14:textId="77777777">
            <w:pPr>
              <w:rPr>
                <w:sz w:val="22"/>
                <w:szCs w:val="22"/>
              </w:rPr>
            </w:pPr>
          </w:p>
          <w:p w:rsidR="008B416B" w:rsidRPr="008B416B" w:rsidP="008B416B" w14:paraId="1A749B79" w14:textId="24689B48">
            <w:pPr>
              <w:rPr>
                <w:sz w:val="22"/>
                <w:szCs w:val="22"/>
              </w:rPr>
            </w:pPr>
            <w:r w:rsidRPr="008B416B">
              <w:rPr>
                <w:b/>
                <w:bCs/>
                <w:sz w:val="22"/>
                <w:szCs w:val="22"/>
              </w:rPr>
              <w:t>Apple-iOS 14</w:t>
            </w:r>
            <w:r w:rsidRPr="008B416B">
              <w:rPr>
                <w:sz w:val="22"/>
                <w:szCs w:val="22"/>
              </w:rPr>
              <w:t> </w:t>
            </w:r>
          </w:p>
          <w:p w:rsidR="00E65D8F" w:rsidP="00E65D8F" w14:paraId="415DFBC7" w14:textId="77777777">
            <w:pPr>
              <w:rPr>
                <w:sz w:val="22"/>
                <w:szCs w:val="22"/>
              </w:rPr>
            </w:pPr>
          </w:p>
          <w:p w:rsidR="00E65D8F" w:rsidP="00E65D8F" w14:paraId="726F555E" w14:textId="2C7564B1">
            <w:pPr>
              <w:rPr>
                <w:sz w:val="22"/>
                <w:szCs w:val="22"/>
              </w:rPr>
            </w:pPr>
            <w:r w:rsidRPr="00E65D8F">
              <w:rPr>
                <w:sz w:val="22"/>
                <w:szCs w:val="22"/>
              </w:rPr>
              <w:t>Apple released a suite of accessibility features and upgrades to its mobile operation system iOS 14 that have particular importance in the context of the COVID-19 pandemic</w:t>
            </w:r>
            <w:r>
              <w:rPr>
                <w:sz w:val="22"/>
                <w:szCs w:val="22"/>
              </w:rPr>
              <w:t xml:space="preserve">: </w:t>
            </w:r>
          </w:p>
          <w:p w:rsidR="00E65D8F" w:rsidRPr="00E65D8F" w:rsidP="00E65D8F" w14:paraId="35E7EB80" w14:textId="77777777">
            <w:pPr>
              <w:rPr>
                <w:sz w:val="22"/>
                <w:szCs w:val="22"/>
              </w:rPr>
            </w:pPr>
          </w:p>
          <w:p w:rsidR="00E65D8F" w:rsidRPr="00E65D8F" w:rsidP="008158B2" w14:paraId="6FECE307" w14:textId="40D9271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65D8F">
              <w:rPr>
                <w:sz w:val="22"/>
                <w:szCs w:val="22"/>
              </w:rPr>
              <w:t xml:space="preserve">People Detection: </w:t>
            </w:r>
            <w:r>
              <w:rPr>
                <w:sz w:val="22"/>
                <w:szCs w:val="22"/>
              </w:rPr>
              <w:t>A</w:t>
            </w:r>
            <w:r w:rsidRPr="00E65D8F">
              <w:rPr>
                <w:sz w:val="22"/>
                <w:szCs w:val="22"/>
              </w:rPr>
              <w:t xml:space="preserve"> feature added to Apple’s Magnifier app </w:t>
            </w:r>
            <w:r w:rsidR="009139A2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detects</w:t>
            </w:r>
            <w:r w:rsidRPr="00E65D8F">
              <w:rPr>
                <w:sz w:val="22"/>
                <w:szCs w:val="22"/>
              </w:rPr>
              <w:t xml:space="preserve"> nearby individuals and help</w:t>
            </w:r>
            <w:r w:rsidR="009139A2">
              <w:rPr>
                <w:sz w:val="22"/>
                <w:szCs w:val="22"/>
              </w:rPr>
              <w:t>s</w:t>
            </w:r>
            <w:r w:rsidRPr="00E65D8F">
              <w:rPr>
                <w:sz w:val="22"/>
                <w:szCs w:val="22"/>
              </w:rPr>
              <w:t xml:space="preserve"> the user maintain physical distance per CDC guidance. </w:t>
            </w:r>
          </w:p>
          <w:p w:rsidR="00E65D8F" w:rsidRPr="00E65D8F" w:rsidP="00505471" w14:paraId="250BBA72" w14:textId="1143C32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65D8F">
              <w:rPr>
                <w:sz w:val="22"/>
                <w:szCs w:val="22"/>
              </w:rPr>
              <w:t xml:space="preserve">Sign Language Prominence: </w:t>
            </w:r>
            <w:r>
              <w:rPr>
                <w:sz w:val="22"/>
                <w:szCs w:val="22"/>
              </w:rPr>
              <w:t>Detects</w:t>
            </w:r>
            <w:r w:rsidRPr="00E65D8F">
              <w:rPr>
                <w:sz w:val="22"/>
                <w:szCs w:val="22"/>
              </w:rPr>
              <w:t xml:space="preserve"> a participant in a Group FaceTime call using sign language and automatically make</w:t>
            </w:r>
            <w:r>
              <w:rPr>
                <w:sz w:val="22"/>
                <w:szCs w:val="22"/>
              </w:rPr>
              <w:t>s</w:t>
            </w:r>
            <w:r w:rsidRPr="00E65D8F">
              <w:rPr>
                <w:sz w:val="22"/>
                <w:szCs w:val="22"/>
              </w:rPr>
              <w:t xml:space="preserve"> that video more prominent to aid in intelligibility.  </w:t>
            </w:r>
          </w:p>
          <w:p w:rsidR="00E65D8F" w:rsidRPr="00E65D8F" w:rsidP="00592B0A" w14:paraId="68178D64" w14:textId="6D3A8FB4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65D8F">
              <w:rPr>
                <w:sz w:val="22"/>
                <w:szCs w:val="22"/>
              </w:rPr>
              <w:t xml:space="preserve">Sound Recognition: </w:t>
            </w:r>
            <w:r>
              <w:rPr>
                <w:sz w:val="22"/>
                <w:szCs w:val="22"/>
              </w:rPr>
              <w:t>E</w:t>
            </w:r>
            <w:r w:rsidRPr="00E65D8F">
              <w:rPr>
                <w:sz w:val="22"/>
                <w:szCs w:val="22"/>
              </w:rPr>
              <w:t xml:space="preserve">nables the Apple device to “listen” </w:t>
            </w:r>
            <w:r>
              <w:rPr>
                <w:sz w:val="22"/>
                <w:szCs w:val="22"/>
              </w:rPr>
              <w:t xml:space="preserve">for </w:t>
            </w:r>
            <w:r w:rsidRPr="00E65D8F">
              <w:rPr>
                <w:sz w:val="22"/>
                <w:szCs w:val="22"/>
              </w:rPr>
              <w:t xml:space="preserve">specific sounds </w:t>
            </w:r>
            <w:r>
              <w:rPr>
                <w:sz w:val="22"/>
                <w:szCs w:val="22"/>
              </w:rPr>
              <w:t>and alert</w:t>
            </w:r>
            <w:r w:rsidRPr="00E65D8F">
              <w:rPr>
                <w:sz w:val="22"/>
                <w:szCs w:val="22"/>
              </w:rPr>
              <w:t xml:space="preserve"> the user when </w:t>
            </w:r>
            <w:r>
              <w:rPr>
                <w:sz w:val="22"/>
                <w:szCs w:val="22"/>
              </w:rPr>
              <w:t xml:space="preserve">the selected sounds are </w:t>
            </w:r>
            <w:r w:rsidRPr="00E65D8F">
              <w:rPr>
                <w:sz w:val="22"/>
                <w:szCs w:val="22"/>
              </w:rPr>
              <w:t>heard. </w:t>
            </w:r>
          </w:p>
          <w:p w:rsidR="00E65D8F" w:rsidRPr="00E65D8F" w:rsidP="00AA03B2" w14:paraId="695955F6" w14:textId="728C372C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65D8F">
              <w:rPr>
                <w:sz w:val="22"/>
                <w:szCs w:val="22"/>
              </w:rPr>
              <w:t>VoiceOver</w:t>
            </w:r>
            <w:r w:rsidRPr="00E65D8F">
              <w:rPr>
                <w:sz w:val="22"/>
                <w:szCs w:val="22"/>
              </w:rPr>
              <w:t xml:space="preserve"> Recognition: </w:t>
            </w:r>
            <w:r>
              <w:rPr>
                <w:sz w:val="22"/>
                <w:szCs w:val="22"/>
              </w:rPr>
              <w:t xml:space="preserve">Upgrades the </w:t>
            </w:r>
            <w:r w:rsidRPr="00E65D8F">
              <w:rPr>
                <w:sz w:val="22"/>
                <w:szCs w:val="22"/>
              </w:rPr>
              <w:t>native screen reader functionality</w:t>
            </w:r>
            <w:r>
              <w:rPr>
                <w:sz w:val="22"/>
                <w:szCs w:val="22"/>
              </w:rPr>
              <w:t xml:space="preserve"> to detect</w:t>
            </w:r>
            <w:r w:rsidRPr="00E65D8F">
              <w:rPr>
                <w:sz w:val="22"/>
                <w:szCs w:val="22"/>
              </w:rPr>
              <w:t xml:space="preserve"> </w:t>
            </w:r>
            <w:r w:rsidR="00C444DA">
              <w:rPr>
                <w:sz w:val="22"/>
                <w:szCs w:val="22"/>
              </w:rPr>
              <w:t xml:space="preserve">and provide substantive description for </w:t>
            </w:r>
            <w:r w:rsidRPr="00E65D8F">
              <w:rPr>
                <w:sz w:val="22"/>
                <w:szCs w:val="22"/>
              </w:rPr>
              <w:t>elements in websites and apps. </w:t>
            </w:r>
          </w:p>
          <w:p w:rsidR="00813303" w:rsidP="002E165B" w14:paraId="15437451" w14:textId="0E6F1403">
            <w:pPr>
              <w:rPr>
                <w:sz w:val="22"/>
                <w:szCs w:val="22"/>
              </w:rPr>
            </w:pPr>
          </w:p>
          <w:p w:rsidR="00C444DA" w:rsidRPr="00C444DA" w:rsidP="00C444DA" w14:paraId="75771DF0" w14:textId="1A283495">
            <w:pPr>
              <w:rPr>
                <w:sz w:val="22"/>
                <w:szCs w:val="22"/>
              </w:rPr>
            </w:pPr>
            <w:r w:rsidRPr="00C444DA">
              <w:rPr>
                <w:b/>
                <w:bCs/>
                <w:sz w:val="22"/>
                <w:szCs w:val="22"/>
              </w:rPr>
              <w:t>Communication Service for the Deaf</w:t>
            </w:r>
            <w:r>
              <w:rPr>
                <w:b/>
                <w:bCs/>
                <w:sz w:val="22"/>
                <w:szCs w:val="22"/>
              </w:rPr>
              <w:t xml:space="preserve"> –</w:t>
            </w:r>
            <w:r w:rsidRPr="00C444DA">
              <w:rPr>
                <w:b/>
                <w:bCs/>
                <w:sz w:val="22"/>
                <w:szCs w:val="22"/>
              </w:rPr>
              <w:t xml:space="preserve"> COVID ASL Hotline</w:t>
            </w:r>
            <w:r w:rsidRPr="00C444DA">
              <w:rPr>
                <w:sz w:val="22"/>
                <w:szCs w:val="22"/>
              </w:rPr>
              <w:t> </w:t>
            </w:r>
          </w:p>
          <w:p w:rsidR="00C444DA" w:rsidRPr="00C444DA" w:rsidP="00C444DA" w14:paraId="75C46EC7" w14:textId="57E76503">
            <w:pPr>
              <w:rPr>
                <w:sz w:val="22"/>
                <w:szCs w:val="22"/>
              </w:rPr>
            </w:pPr>
          </w:p>
          <w:p w:rsidR="00C444DA" w:rsidRPr="00C444DA" w:rsidP="00C444DA" w14:paraId="78DFC411" w14:textId="1375FE7D">
            <w:pPr>
              <w:rPr>
                <w:sz w:val="22"/>
                <w:szCs w:val="22"/>
              </w:rPr>
            </w:pPr>
            <w:r w:rsidRPr="00C444DA">
              <w:rPr>
                <w:sz w:val="22"/>
                <w:szCs w:val="22"/>
              </w:rPr>
              <w:t xml:space="preserve">Communication Service for the </w:t>
            </w:r>
            <w:r w:rsidRPr="00C444DA">
              <w:rPr>
                <w:sz w:val="22"/>
                <w:szCs w:val="22"/>
              </w:rPr>
              <w:t>Deaf’s</w:t>
            </w:r>
            <w:r w:rsidRPr="00C444DA">
              <w:rPr>
                <w:sz w:val="22"/>
                <w:szCs w:val="22"/>
              </w:rPr>
              <w:t xml:space="preserve"> (CSD) Connect Direct subsidiary established an ASL-based COVID-19 hotline to make information directly available to </w:t>
            </w:r>
            <w:r>
              <w:rPr>
                <w:sz w:val="22"/>
                <w:szCs w:val="22"/>
              </w:rPr>
              <w:t>d</w:t>
            </w:r>
            <w:r w:rsidRPr="00C444DA">
              <w:rPr>
                <w:sz w:val="22"/>
                <w:szCs w:val="22"/>
              </w:rPr>
              <w:t xml:space="preserve">eaf people in their native language. The hotline supports </w:t>
            </w:r>
            <w:r>
              <w:rPr>
                <w:sz w:val="22"/>
                <w:szCs w:val="22"/>
              </w:rPr>
              <w:t xml:space="preserve">CSD’s </w:t>
            </w:r>
            <w:r w:rsidRPr="00C444DA">
              <w:rPr>
                <w:sz w:val="22"/>
                <w:szCs w:val="22"/>
              </w:rPr>
              <w:t xml:space="preserve">effort </w:t>
            </w:r>
            <w:r>
              <w:rPr>
                <w:sz w:val="22"/>
                <w:szCs w:val="22"/>
              </w:rPr>
              <w:t>to</w:t>
            </w:r>
            <w:r w:rsidRPr="00C444DA">
              <w:rPr>
                <w:sz w:val="22"/>
                <w:szCs w:val="22"/>
              </w:rPr>
              <w:t xml:space="preserve"> provide accessible information about the ongoing pandemic to the </w:t>
            </w:r>
            <w:r>
              <w:rPr>
                <w:sz w:val="22"/>
                <w:szCs w:val="22"/>
              </w:rPr>
              <w:t>d</w:t>
            </w:r>
            <w:r w:rsidRPr="00C444DA">
              <w:rPr>
                <w:sz w:val="22"/>
                <w:szCs w:val="22"/>
              </w:rPr>
              <w:t>eaf community via ASL videos and a comprehensive website</w:t>
            </w:r>
            <w:r w:rsidR="005139DF">
              <w:rPr>
                <w:sz w:val="22"/>
                <w:szCs w:val="22"/>
              </w:rPr>
              <w:t>.</w:t>
            </w:r>
            <w:r w:rsidRPr="00C444DA">
              <w:rPr>
                <w:sz w:val="22"/>
                <w:szCs w:val="22"/>
              </w:rPr>
              <w:t> </w:t>
            </w:r>
          </w:p>
          <w:p w:rsidR="008B416B" w:rsidP="002E165B" w14:paraId="565F6312" w14:textId="77777777">
            <w:pPr>
              <w:rPr>
                <w:sz w:val="22"/>
                <w:szCs w:val="22"/>
              </w:rPr>
            </w:pPr>
          </w:p>
          <w:p w:rsidR="001527C9" w:rsidP="00813303" w14:paraId="0CCCFD9F" w14:textId="77777777">
            <w:pPr>
              <w:rPr>
                <w:sz w:val="22"/>
                <w:szCs w:val="22"/>
              </w:rPr>
            </w:pPr>
            <w:r w:rsidRPr="00813303">
              <w:rPr>
                <w:b/>
                <w:bCs/>
                <w:sz w:val="22"/>
                <w:szCs w:val="22"/>
              </w:rPr>
              <w:t>More Information</w:t>
            </w:r>
            <w:r w:rsidRPr="00813303">
              <w:rPr>
                <w:sz w:val="22"/>
                <w:szCs w:val="22"/>
              </w:rPr>
              <w:t xml:space="preserve"> </w:t>
            </w:r>
          </w:p>
          <w:p w:rsidR="001527C9" w:rsidP="00813303" w14:paraId="09CA69B7" w14:textId="77777777">
            <w:pPr>
              <w:rPr>
                <w:sz w:val="22"/>
                <w:szCs w:val="22"/>
              </w:rPr>
            </w:pPr>
          </w:p>
          <w:p w:rsidR="00813303" w:rsidRPr="00813303" w:rsidP="00813303" w14:paraId="65B78D89" w14:textId="2432ECB9">
            <w:pPr>
              <w:rPr>
                <w:sz w:val="22"/>
                <w:szCs w:val="22"/>
              </w:rPr>
            </w:pPr>
            <w:r w:rsidRPr="00813303">
              <w:rPr>
                <w:sz w:val="22"/>
                <w:szCs w:val="22"/>
              </w:rPr>
              <w:t>For questions or inquiries about the Chair’s AAA, contact Deandrea Wilson (202-391-6266), Chantal Virgile (202-418-0056) or call the ASL Consumer Support Line at 1-844-432-2275 via videophone.  Inquiries may also be sent to </w:t>
            </w:r>
            <w:hyperlink r:id="rId6" w:history="1">
              <w:r w:rsidRPr="00D43A8F" w:rsidR="00451BB1">
                <w:rPr>
                  <w:rStyle w:val="Hyperlink"/>
                  <w:sz w:val="22"/>
                  <w:szCs w:val="22"/>
                </w:rPr>
                <w:t>FCCAAA@fcc.gov</w:t>
              </w:r>
            </w:hyperlink>
            <w:r w:rsidRPr="00813303">
              <w:rPr>
                <w:sz w:val="22"/>
                <w:szCs w:val="22"/>
              </w:rPr>
              <w:t xml:space="preserve">.  For more information about the Chair’s AAA, visit: </w:t>
            </w:r>
            <w:hyperlink r:id="rId7" w:history="1">
              <w:r w:rsidRPr="00D43A8F" w:rsidR="00451BB1">
                <w:rPr>
                  <w:rStyle w:val="Hyperlink"/>
                  <w:sz w:val="22"/>
                  <w:szCs w:val="22"/>
                </w:rPr>
                <w:t>https://www.fcc.gov/FCCAAA</w:t>
              </w:r>
            </w:hyperlink>
            <w:r w:rsidR="00451BB1"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1FA50F2A" w14:textId="1846C36A">
            <w:pPr>
              <w:rPr>
                <w:sz w:val="22"/>
                <w:szCs w:val="22"/>
              </w:rPr>
            </w:pPr>
            <w:r w:rsidRPr="00813303">
              <w:rPr>
                <w:sz w:val="22"/>
                <w:szCs w:val="22"/>
              </w:rPr>
              <w:t xml:space="preserve">  </w:t>
            </w:r>
          </w:p>
          <w:p w:rsidR="004F0F1F" w:rsidRPr="007475A1" w:rsidP="00850E26" w14:paraId="1A437F7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A7D134E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B5A577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3DAA96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034241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F9707A"/>
    <w:multiLevelType w:val="multilevel"/>
    <w:tmpl w:val="8EB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57C9C"/>
    <w:multiLevelType w:val="multilevel"/>
    <w:tmpl w:val="784A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3CD1714F"/>
    <w:multiLevelType w:val="multilevel"/>
    <w:tmpl w:val="6E2E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C52C2"/>
    <w:multiLevelType w:val="multilevel"/>
    <w:tmpl w:val="4F62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13593"/>
    <w:multiLevelType w:val="multilevel"/>
    <w:tmpl w:val="F476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22DCC"/>
    <w:multiLevelType w:val="multilevel"/>
    <w:tmpl w:val="4CF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268BA"/>
    <w:multiLevelType w:val="multilevel"/>
    <w:tmpl w:val="D35E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E30E9"/>
    <w:multiLevelType w:val="multilevel"/>
    <w:tmpl w:val="531CE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D1"/>
    <w:rsid w:val="0002500C"/>
    <w:rsid w:val="000311FC"/>
    <w:rsid w:val="00040127"/>
    <w:rsid w:val="00065E2D"/>
    <w:rsid w:val="00072EB2"/>
    <w:rsid w:val="00081232"/>
    <w:rsid w:val="00091E65"/>
    <w:rsid w:val="00096D4A"/>
    <w:rsid w:val="000A38EA"/>
    <w:rsid w:val="000C1E47"/>
    <w:rsid w:val="000C26F3"/>
    <w:rsid w:val="000C4B8E"/>
    <w:rsid w:val="000E049E"/>
    <w:rsid w:val="0010799B"/>
    <w:rsid w:val="00117DB2"/>
    <w:rsid w:val="00122B1D"/>
    <w:rsid w:val="00123ED2"/>
    <w:rsid w:val="00125BE0"/>
    <w:rsid w:val="00142C13"/>
    <w:rsid w:val="00152776"/>
    <w:rsid w:val="001527C9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17D7A"/>
    <w:rsid w:val="002253E8"/>
    <w:rsid w:val="00227726"/>
    <w:rsid w:val="00231C32"/>
    <w:rsid w:val="002350BD"/>
    <w:rsid w:val="00240345"/>
    <w:rsid w:val="002421F0"/>
    <w:rsid w:val="00247274"/>
    <w:rsid w:val="00261A32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25EC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1BB1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5471"/>
    <w:rsid w:val="0050757F"/>
    <w:rsid w:val="005139DF"/>
    <w:rsid w:val="00516AD2"/>
    <w:rsid w:val="00545DAE"/>
    <w:rsid w:val="00562073"/>
    <w:rsid w:val="00571B83"/>
    <w:rsid w:val="00575A00"/>
    <w:rsid w:val="00586417"/>
    <w:rsid w:val="0058673C"/>
    <w:rsid w:val="00592924"/>
    <w:rsid w:val="00592B0A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1ABC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D6112"/>
    <w:rsid w:val="006E0324"/>
    <w:rsid w:val="006E4A76"/>
    <w:rsid w:val="006F1DBD"/>
    <w:rsid w:val="00700556"/>
    <w:rsid w:val="0070589A"/>
    <w:rsid w:val="007167DD"/>
    <w:rsid w:val="0072478B"/>
    <w:rsid w:val="0073414D"/>
    <w:rsid w:val="007401C8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13303"/>
    <w:rsid w:val="008158B2"/>
    <w:rsid w:val="008215E7"/>
    <w:rsid w:val="00830FC6"/>
    <w:rsid w:val="00850E26"/>
    <w:rsid w:val="00865E0B"/>
    <w:rsid w:val="00865EAA"/>
    <w:rsid w:val="00866154"/>
    <w:rsid w:val="00866F06"/>
    <w:rsid w:val="008728F5"/>
    <w:rsid w:val="008824C2"/>
    <w:rsid w:val="008960E4"/>
    <w:rsid w:val="008A3940"/>
    <w:rsid w:val="008A4DB1"/>
    <w:rsid w:val="008B13C9"/>
    <w:rsid w:val="008B416B"/>
    <w:rsid w:val="008C248C"/>
    <w:rsid w:val="008C5432"/>
    <w:rsid w:val="008C7BF1"/>
    <w:rsid w:val="008D00D6"/>
    <w:rsid w:val="008D4D00"/>
    <w:rsid w:val="008D4E5E"/>
    <w:rsid w:val="008D7ABD"/>
    <w:rsid w:val="008E0206"/>
    <w:rsid w:val="008E55A2"/>
    <w:rsid w:val="008F1609"/>
    <w:rsid w:val="008F78D8"/>
    <w:rsid w:val="009139A2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274B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03B2"/>
    <w:rsid w:val="00AA5C35"/>
    <w:rsid w:val="00AA5ED9"/>
    <w:rsid w:val="00AC0A38"/>
    <w:rsid w:val="00AC4E0E"/>
    <w:rsid w:val="00AC517B"/>
    <w:rsid w:val="00AD0D19"/>
    <w:rsid w:val="00AD4184"/>
    <w:rsid w:val="00AF051B"/>
    <w:rsid w:val="00B00951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444DA"/>
    <w:rsid w:val="00C70C26"/>
    <w:rsid w:val="00C72001"/>
    <w:rsid w:val="00C73653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A8F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65D8F"/>
    <w:rsid w:val="00E72733"/>
    <w:rsid w:val="00E742FA"/>
    <w:rsid w:val="00E76816"/>
    <w:rsid w:val="00E83DBF"/>
    <w:rsid w:val="00E84525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164D1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375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341E40"/>
  <w15:docId w15:val="{F6AC987F-2884-48CF-8C14-44DD40F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B41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4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41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4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416B"/>
    <w:rPr>
      <w:b/>
      <w:bCs/>
    </w:rPr>
  </w:style>
  <w:style w:type="paragraph" w:styleId="Revision">
    <w:name w:val="Revision"/>
    <w:hidden/>
    <w:uiPriority w:val="99"/>
    <w:semiHidden/>
    <w:rsid w:val="003D25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AAA@fcc.gov" TargetMode="External" /><Relationship Id="rId7" Type="http://schemas.openxmlformats.org/officeDocument/2006/relationships/hyperlink" Target="https://www.fcc.gov/FCCAAA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