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4756F" w:rsidRPr="00D8511F" w:rsidP="0034756F" w14:paraId="264DC960" w14:textId="20190563">
      <w:pPr>
        <w:pStyle w:val="Default"/>
        <w:spacing w:line="235" w:lineRule="auto"/>
        <w:rPr>
          <w:sz w:val="22"/>
          <w:szCs w:val="22"/>
        </w:rPr>
      </w:pPr>
    </w:p>
    <w:p w:rsidR="0034756F" w:rsidRPr="00D8511F" w:rsidP="0034756F" w14:paraId="11331FA0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RPr="002C68E3" w:rsidP="002C68E3" w14:paraId="3C033D3F" w14:textId="77777777">
      <w:pPr>
        <w:jc w:val="center"/>
        <w:rPr>
          <w:b/>
          <w:sz w:val="26"/>
          <w:szCs w:val="16"/>
        </w:rPr>
      </w:pPr>
    </w:p>
    <w:p w:rsidR="00337E59" w:rsidP="00D2293C" w14:paraId="763D5EEB" w14:textId="77777777">
      <w:pPr>
        <w:jc w:val="center"/>
        <w:rPr>
          <w:b/>
          <w:bCs/>
        </w:rPr>
      </w:pPr>
      <w:r w:rsidRPr="00D2293C">
        <w:rPr>
          <w:b/>
          <w:bCs/>
        </w:rPr>
        <w:t xml:space="preserve">STATEMENT OF </w:t>
      </w:r>
    </w:p>
    <w:p w:rsidR="00D2293C" w:rsidP="00D2293C" w14:paraId="6BFE59BE" w14:textId="2CB35129">
      <w:pPr>
        <w:jc w:val="center"/>
      </w:pPr>
      <w:r w:rsidRPr="00D2293C">
        <w:rPr>
          <w:b/>
          <w:bCs/>
        </w:rPr>
        <w:t xml:space="preserve">COMMISSIONER </w:t>
      </w:r>
      <w:r>
        <w:rPr>
          <w:b/>
          <w:bCs/>
        </w:rPr>
        <w:t>NATHAN SIMINGTON</w:t>
      </w:r>
    </w:p>
    <w:p w:rsidR="00D2293C" w:rsidP="00D2293C" w14:paraId="1B0992DF" w14:textId="77777777">
      <w:pPr>
        <w:jc w:val="center"/>
      </w:pPr>
    </w:p>
    <w:p w:rsidR="003114E9" w:rsidRPr="00E86A08" w:rsidP="003114E9" w14:paraId="6D807F7E" w14:textId="77777777">
      <w:pPr>
        <w:ind w:left="720" w:hanging="720"/>
        <w:contextualSpacing/>
      </w:pPr>
      <w:r w:rsidRPr="00B5601F">
        <w:t>Re</w:t>
      </w:r>
      <w:r w:rsidRPr="005D07B7">
        <w:rPr>
          <w:i/>
          <w:iCs/>
        </w:rPr>
        <w:t>:</w:t>
      </w:r>
      <w:r>
        <w:rPr>
          <w:i/>
          <w:iCs/>
        </w:rPr>
        <w:t xml:space="preserve"> </w:t>
      </w:r>
      <w:r w:rsidRPr="005D07B7">
        <w:rPr>
          <w:i/>
          <w:iCs/>
        </w:rPr>
        <w:t xml:space="preserve"> </w:t>
      </w:r>
      <w:r>
        <w:rPr>
          <w:i/>
          <w:iCs/>
        </w:rPr>
        <w:tab/>
      </w:r>
      <w:r w:rsidRPr="005D07B7">
        <w:rPr>
          <w:i/>
          <w:iCs/>
        </w:rPr>
        <w:t>Revising Spectrum Sharing Rules for Non-Geostationary Orbit, Fixed-Satellite Service Systems</w:t>
      </w:r>
      <w:r>
        <w:t xml:space="preserve">, </w:t>
      </w:r>
      <w:r w:rsidRPr="00E86A08">
        <w:t>IB Docket No. 21-456;</w:t>
      </w:r>
      <w:r w:rsidRPr="005D07B7">
        <w:rPr>
          <w:i/>
          <w:iCs/>
        </w:rPr>
        <w:t xml:space="preserve"> Revision of Section 25.261 of the Commission’s Rules to Increase Certainty in Spectrum Sharing Obligations Among Non-Geostationary Orbit Fixed-Satellite Service Systems</w:t>
      </w:r>
      <w:r>
        <w:t xml:space="preserve">, </w:t>
      </w:r>
      <w:r w:rsidRPr="00E86A08">
        <w:t>RM-11855</w:t>
      </w:r>
      <w:r>
        <w:t>.</w:t>
      </w:r>
    </w:p>
    <w:p w:rsidR="00D2293C" w:rsidRPr="00867653" w:rsidP="002D7C67" w14:paraId="0DF265F4" w14:textId="77777777"/>
    <w:p w:rsidR="007A721D" w:rsidRPr="0021725B" w:rsidP="0087346B" w14:paraId="2C8D05F3" w14:textId="7699F71F">
      <w:pPr>
        <w:pStyle w:val="NormalWeb"/>
        <w:shd w:val="clear" w:color="auto" w:fill="FFFFFF"/>
        <w:spacing w:before="0" w:beforeAutospacing="0" w:after="0" w:afterAutospacing="0"/>
        <w:ind w:firstLine="720"/>
      </w:pPr>
      <w:r w:rsidRPr="0021725B">
        <w:t xml:space="preserve">The </w:t>
      </w:r>
      <w:r w:rsidRPr="0021725B" w:rsidR="007F2914">
        <w:t>Order</w:t>
      </w:r>
      <w:r w:rsidRPr="0021725B">
        <w:t xml:space="preserve"> </w:t>
      </w:r>
      <w:r w:rsidR="00C568D3">
        <w:t xml:space="preserve">and </w:t>
      </w:r>
      <w:r w:rsidR="0087346B">
        <w:t xml:space="preserve">NPRM </w:t>
      </w:r>
      <w:r w:rsidRPr="0021725B">
        <w:t>we adopt today</w:t>
      </w:r>
      <w:r w:rsidR="00AA76D1">
        <w:t xml:space="preserve"> will provide the Commission with a </w:t>
      </w:r>
      <w:r w:rsidR="00394848">
        <w:t>fulsome</w:t>
      </w:r>
      <w:r w:rsidR="00AA76D1">
        <w:t xml:space="preserve"> record to enable it to </w:t>
      </w:r>
      <w:r w:rsidR="003A7906">
        <w:t xml:space="preserve">modify </w:t>
      </w:r>
      <w:r w:rsidR="00AA76D1">
        <w:t xml:space="preserve">the NGSO spectrum sharing rules in a way that better addresses the realities of </w:t>
      </w:r>
      <w:r w:rsidR="00394848">
        <w:t>the blossoming</w:t>
      </w:r>
      <w:r w:rsidR="00AA76D1">
        <w:t xml:space="preserve"> NGSO market and </w:t>
      </w:r>
      <w:r w:rsidR="00394848">
        <w:t xml:space="preserve">to eliminate rules that may foster conflict among </w:t>
      </w:r>
      <w:r w:rsidR="00AA76D1">
        <w:t xml:space="preserve">licensees.  </w:t>
      </w:r>
      <w:r w:rsidR="00394848">
        <w:t xml:space="preserve">The </w:t>
      </w:r>
      <w:r w:rsidR="003A7906">
        <w:t>item</w:t>
      </w:r>
      <w:r w:rsidR="00394848">
        <w:t xml:space="preserve"> demonstrates a willingness to aid U.S. competition in an intrinsically global satellite marketplace</w:t>
      </w:r>
      <w:r w:rsidR="003A7906">
        <w:t xml:space="preserve"> and</w:t>
      </w:r>
      <w:r w:rsidR="00394848">
        <w:t xml:space="preserve"> to </w:t>
      </w:r>
      <w:r w:rsidR="003A7906">
        <w:t>make certain</w:t>
      </w:r>
      <w:r w:rsidR="00394848">
        <w:t xml:space="preserve"> that </w:t>
      </w:r>
      <w:r w:rsidR="003A7906">
        <w:t>outdated policies do</w:t>
      </w:r>
      <w:r w:rsidR="00394848">
        <w:t xml:space="preserve"> not stand in the way of </w:t>
      </w:r>
      <w:r w:rsidR="003A7906">
        <w:t xml:space="preserve">companies that wish to license </w:t>
      </w:r>
      <w:r w:rsidR="002463BA">
        <w:t xml:space="preserve">their </w:t>
      </w:r>
      <w:r w:rsidR="003A7906">
        <w:t>systems in the U.S</w:t>
      </w:r>
      <w:r w:rsidR="00394848">
        <w:t>.</w:t>
      </w:r>
      <w:r w:rsidR="00761F4E">
        <w:t>A.</w:t>
      </w:r>
      <w:r w:rsidR="00394848">
        <w:t xml:space="preserve"> </w:t>
      </w:r>
    </w:p>
    <w:p w:rsidR="00D35FA8" w:rsidRPr="0021725B" w:rsidP="007C348A" w14:paraId="17CEA187" w14:textId="77777777">
      <w:pPr>
        <w:ind w:firstLine="720"/>
      </w:pPr>
    </w:p>
    <w:p w:rsidR="00CA0CF0" w:rsidRPr="009B4FF4" w:rsidP="00337E59" w14:paraId="11C92D17" w14:textId="2026C8E3">
      <w:pPr>
        <w:ind w:firstLine="720"/>
      </w:pPr>
      <w:r w:rsidRPr="0021725B">
        <w:t xml:space="preserve">I'm pleased to vote to support this item and express my gratitude to the staff </w:t>
      </w:r>
      <w:r w:rsidRPr="0021725B" w:rsidR="007C348A">
        <w:t>of</w:t>
      </w:r>
      <w:r w:rsidR="0087346B">
        <w:t xml:space="preserve"> IB</w:t>
      </w:r>
      <w:r w:rsidRPr="0021725B" w:rsidR="007C348A">
        <w:t xml:space="preserve"> </w:t>
      </w:r>
      <w:r w:rsidRPr="0021725B">
        <w:t>for all of their diligent work.</w:t>
      </w:r>
    </w:p>
    <w:p w:rsidR="00D641D3" w:rsidP="00337E59" w14:paraId="211FF257" w14:textId="62C32EDE"/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422C2"/>
    <w:rsid w:val="00044524"/>
    <w:rsid w:val="00050E8B"/>
    <w:rsid w:val="0006003F"/>
    <w:rsid w:val="00062DB3"/>
    <w:rsid w:val="00063456"/>
    <w:rsid w:val="00063DA0"/>
    <w:rsid w:val="00074C8B"/>
    <w:rsid w:val="0008248C"/>
    <w:rsid w:val="00082BE8"/>
    <w:rsid w:val="000C6B5A"/>
    <w:rsid w:val="000D5040"/>
    <w:rsid w:val="000E5621"/>
    <w:rsid w:val="000E7FD6"/>
    <w:rsid w:val="000F759C"/>
    <w:rsid w:val="0012233D"/>
    <w:rsid w:val="00130783"/>
    <w:rsid w:val="001741B0"/>
    <w:rsid w:val="001B7ED7"/>
    <w:rsid w:val="001F563E"/>
    <w:rsid w:val="0021725B"/>
    <w:rsid w:val="00231E6B"/>
    <w:rsid w:val="0023249B"/>
    <w:rsid w:val="00235EB2"/>
    <w:rsid w:val="00237AA9"/>
    <w:rsid w:val="002463BA"/>
    <w:rsid w:val="00260814"/>
    <w:rsid w:val="002673FB"/>
    <w:rsid w:val="002A1527"/>
    <w:rsid w:val="002C6635"/>
    <w:rsid w:val="002C68E3"/>
    <w:rsid w:val="002D4702"/>
    <w:rsid w:val="002D7C67"/>
    <w:rsid w:val="002E3F6D"/>
    <w:rsid w:val="003114E9"/>
    <w:rsid w:val="00325E5E"/>
    <w:rsid w:val="00337E59"/>
    <w:rsid w:val="00341F9D"/>
    <w:rsid w:val="0034756F"/>
    <w:rsid w:val="003525B0"/>
    <w:rsid w:val="003528DA"/>
    <w:rsid w:val="00352EFE"/>
    <w:rsid w:val="00361516"/>
    <w:rsid w:val="003718F1"/>
    <w:rsid w:val="00394848"/>
    <w:rsid w:val="003A7906"/>
    <w:rsid w:val="003B1BE7"/>
    <w:rsid w:val="003D4E3F"/>
    <w:rsid w:val="003F344F"/>
    <w:rsid w:val="00403957"/>
    <w:rsid w:val="004115F2"/>
    <w:rsid w:val="004130DA"/>
    <w:rsid w:val="004220DF"/>
    <w:rsid w:val="00440D53"/>
    <w:rsid w:val="00445CA1"/>
    <w:rsid w:val="00461A0B"/>
    <w:rsid w:val="004679DD"/>
    <w:rsid w:val="0048240A"/>
    <w:rsid w:val="00485C54"/>
    <w:rsid w:val="004A2719"/>
    <w:rsid w:val="004A3965"/>
    <w:rsid w:val="004B1C10"/>
    <w:rsid w:val="004C3622"/>
    <w:rsid w:val="004C3B76"/>
    <w:rsid w:val="004D5AE9"/>
    <w:rsid w:val="004D6251"/>
    <w:rsid w:val="004D6255"/>
    <w:rsid w:val="004E319A"/>
    <w:rsid w:val="004F101B"/>
    <w:rsid w:val="00502CEB"/>
    <w:rsid w:val="0050423A"/>
    <w:rsid w:val="005144E3"/>
    <w:rsid w:val="00516080"/>
    <w:rsid w:val="00516365"/>
    <w:rsid w:val="00541E91"/>
    <w:rsid w:val="005622A9"/>
    <w:rsid w:val="00564FA2"/>
    <w:rsid w:val="00571904"/>
    <w:rsid w:val="00585F81"/>
    <w:rsid w:val="005925F8"/>
    <w:rsid w:val="005931FF"/>
    <w:rsid w:val="005943EC"/>
    <w:rsid w:val="005C4CAC"/>
    <w:rsid w:val="005C7377"/>
    <w:rsid w:val="005D07B7"/>
    <w:rsid w:val="005D117B"/>
    <w:rsid w:val="005E5092"/>
    <w:rsid w:val="005F7561"/>
    <w:rsid w:val="005F7A3B"/>
    <w:rsid w:val="00613142"/>
    <w:rsid w:val="00613DAC"/>
    <w:rsid w:val="00632C4E"/>
    <w:rsid w:val="00636F51"/>
    <w:rsid w:val="0065582D"/>
    <w:rsid w:val="006771C6"/>
    <w:rsid w:val="00685549"/>
    <w:rsid w:val="006C767A"/>
    <w:rsid w:val="006D35B0"/>
    <w:rsid w:val="006F29C3"/>
    <w:rsid w:val="00704954"/>
    <w:rsid w:val="00734215"/>
    <w:rsid w:val="00745C08"/>
    <w:rsid w:val="00745C4B"/>
    <w:rsid w:val="007474D3"/>
    <w:rsid w:val="007519A2"/>
    <w:rsid w:val="00756061"/>
    <w:rsid w:val="00761F4E"/>
    <w:rsid w:val="00790C08"/>
    <w:rsid w:val="00792EEE"/>
    <w:rsid w:val="007A721D"/>
    <w:rsid w:val="007C348A"/>
    <w:rsid w:val="007C5EA9"/>
    <w:rsid w:val="007E5096"/>
    <w:rsid w:val="007F2914"/>
    <w:rsid w:val="007F4104"/>
    <w:rsid w:val="007F5578"/>
    <w:rsid w:val="00820CE5"/>
    <w:rsid w:val="008278F8"/>
    <w:rsid w:val="00830AFF"/>
    <w:rsid w:val="00833DBE"/>
    <w:rsid w:val="00835079"/>
    <w:rsid w:val="00842D30"/>
    <w:rsid w:val="00847941"/>
    <w:rsid w:val="008616AB"/>
    <w:rsid w:val="00867653"/>
    <w:rsid w:val="0087346B"/>
    <w:rsid w:val="00880E8C"/>
    <w:rsid w:val="00884F19"/>
    <w:rsid w:val="008853BC"/>
    <w:rsid w:val="008D02DD"/>
    <w:rsid w:val="008D20AF"/>
    <w:rsid w:val="008E305D"/>
    <w:rsid w:val="008F6488"/>
    <w:rsid w:val="009143BB"/>
    <w:rsid w:val="00936EF6"/>
    <w:rsid w:val="00967747"/>
    <w:rsid w:val="0097414C"/>
    <w:rsid w:val="00974307"/>
    <w:rsid w:val="00985719"/>
    <w:rsid w:val="00993CDF"/>
    <w:rsid w:val="009B4FF4"/>
    <w:rsid w:val="009B5079"/>
    <w:rsid w:val="009B63AF"/>
    <w:rsid w:val="009C047F"/>
    <w:rsid w:val="009C5BB0"/>
    <w:rsid w:val="009E01AA"/>
    <w:rsid w:val="009E288B"/>
    <w:rsid w:val="009F0293"/>
    <w:rsid w:val="00A2312B"/>
    <w:rsid w:val="00A45C55"/>
    <w:rsid w:val="00A56F0C"/>
    <w:rsid w:val="00A61916"/>
    <w:rsid w:val="00A73912"/>
    <w:rsid w:val="00A74838"/>
    <w:rsid w:val="00A81B4A"/>
    <w:rsid w:val="00AA76D1"/>
    <w:rsid w:val="00AB5801"/>
    <w:rsid w:val="00AB5DE8"/>
    <w:rsid w:val="00AF01C9"/>
    <w:rsid w:val="00AF32AA"/>
    <w:rsid w:val="00AF7362"/>
    <w:rsid w:val="00B268DE"/>
    <w:rsid w:val="00B4069D"/>
    <w:rsid w:val="00B41CA8"/>
    <w:rsid w:val="00B5371E"/>
    <w:rsid w:val="00B5601F"/>
    <w:rsid w:val="00B56B99"/>
    <w:rsid w:val="00B63CDA"/>
    <w:rsid w:val="00B82468"/>
    <w:rsid w:val="00BA353A"/>
    <w:rsid w:val="00BB1FFC"/>
    <w:rsid w:val="00BC2709"/>
    <w:rsid w:val="00BE2BEC"/>
    <w:rsid w:val="00C00D54"/>
    <w:rsid w:val="00C05380"/>
    <w:rsid w:val="00C3087A"/>
    <w:rsid w:val="00C42129"/>
    <w:rsid w:val="00C54089"/>
    <w:rsid w:val="00C568D3"/>
    <w:rsid w:val="00C62303"/>
    <w:rsid w:val="00C716F9"/>
    <w:rsid w:val="00C8040E"/>
    <w:rsid w:val="00C81767"/>
    <w:rsid w:val="00C87747"/>
    <w:rsid w:val="00C918FB"/>
    <w:rsid w:val="00C976F3"/>
    <w:rsid w:val="00CA0655"/>
    <w:rsid w:val="00CA0CF0"/>
    <w:rsid w:val="00CA2B74"/>
    <w:rsid w:val="00CA3AC4"/>
    <w:rsid w:val="00CA4F80"/>
    <w:rsid w:val="00CB76F4"/>
    <w:rsid w:val="00CD7BAA"/>
    <w:rsid w:val="00CE2888"/>
    <w:rsid w:val="00CE5101"/>
    <w:rsid w:val="00CF2145"/>
    <w:rsid w:val="00CF4821"/>
    <w:rsid w:val="00D2293C"/>
    <w:rsid w:val="00D32596"/>
    <w:rsid w:val="00D35E01"/>
    <w:rsid w:val="00D35FA8"/>
    <w:rsid w:val="00D361BF"/>
    <w:rsid w:val="00D641D3"/>
    <w:rsid w:val="00D8511F"/>
    <w:rsid w:val="00D93A1D"/>
    <w:rsid w:val="00D970C2"/>
    <w:rsid w:val="00DA5AF8"/>
    <w:rsid w:val="00DB795F"/>
    <w:rsid w:val="00DC5CCB"/>
    <w:rsid w:val="00DD4FCA"/>
    <w:rsid w:val="00DF420A"/>
    <w:rsid w:val="00E00835"/>
    <w:rsid w:val="00E0534D"/>
    <w:rsid w:val="00E47221"/>
    <w:rsid w:val="00E51C7E"/>
    <w:rsid w:val="00E52B29"/>
    <w:rsid w:val="00E57F1E"/>
    <w:rsid w:val="00E609D0"/>
    <w:rsid w:val="00E617A7"/>
    <w:rsid w:val="00E714AD"/>
    <w:rsid w:val="00E86A08"/>
    <w:rsid w:val="00E95004"/>
    <w:rsid w:val="00EA0D72"/>
    <w:rsid w:val="00EA4700"/>
    <w:rsid w:val="00EB255F"/>
    <w:rsid w:val="00EC1575"/>
    <w:rsid w:val="00ED39CE"/>
    <w:rsid w:val="00EE3D61"/>
    <w:rsid w:val="00EF63F6"/>
    <w:rsid w:val="00F22878"/>
    <w:rsid w:val="00F36E4C"/>
    <w:rsid w:val="00F36FAF"/>
    <w:rsid w:val="00F564C5"/>
    <w:rsid w:val="00F61B6B"/>
    <w:rsid w:val="00F846F1"/>
    <w:rsid w:val="00FB022D"/>
    <w:rsid w:val="00FB69C2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CD9221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3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