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F32072" w:rsidP="00F32072" w14:paraId="4B82FCB2" w14:textId="77777777">
      <w:pPr>
        <w:contextualSpacing/>
        <w:jc w:val="center"/>
        <w:rPr>
          <w:rFonts w:ascii="Times New Roman" w:hAnsi="Times New Roman" w:cs="Times New Roman"/>
          <w:b/>
          <w:bCs/>
          <w:caps/>
          <w:sz w:val="22"/>
          <w:szCs w:val="22"/>
        </w:rPr>
      </w:pPr>
      <w:bookmarkStart w:id="0" w:name="_Hlk42605072"/>
      <w:r w:rsidRPr="00F32072">
        <w:rPr>
          <w:rFonts w:ascii="Times New Roman" w:hAnsi="Times New Roman" w:cs="Times New Roman"/>
          <w:b/>
          <w:bCs/>
          <w:caps/>
          <w:sz w:val="22"/>
          <w:szCs w:val="22"/>
        </w:rPr>
        <w:t>STATEMENT OF</w:t>
      </w:r>
    </w:p>
    <w:p w:rsidR="00811A89" w:rsidRPr="00F32072" w:rsidP="00F32072" w14:paraId="7B250649" w14:textId="77777777">
      <w:pPr>
        <w:contextualSpacing/>
        <w:jc w:val="center"/>
        <w:rPr>
          <w:rFonts w:ascii="Times New Roman" w:hAnsi="Times New Roman" w:cs="Times New Roman"/>
          <w:b/>
          <w:bCs/>
          <w:caps/>
          <w:sz w:val="22"/>
          <w:szCs w:val="22"/>
        </w:rPr>
      </w:pPr>
      <w:r w:rsidRPr="00F32072">
        <w:rPr>
          <w:rFonts w:ascii="Times New Roman" w:hAnsi="Times New Roman" w:cs="Times New Roman"/>
          <w:b/>
          <w:bCs/>
          <w:caps/>
          <w:sz w:val="22"/>
          <w:szCs w:val="22"/>
        </w:rPr>
        <w:t>CHAIRWOMAN JESSICA ROSENWORCEL</w:t>
      </w:r>
    </w:p>
    <w:p w:rsidR="00811A89" w:rsidRPr="00F32072" w:rsidP="00F32072" w14:paraId="566F259D" w14:textId="77777777">
      <w:pPr>
        <w:contextualSpacing/>
        <w:jc w:val="center"/>
        <w:rPr>
          <w:rFonts w:ascii="Times New Roman" w:hAnsi="Times New Roman" w:cs="Times New Roman"/>
          <w:b/>
          <w:bCs/>
          <w:caps/>
          <w:sz w:val="22"/>
          <w:szCs w:val="22"/>
        </w:rPr>
      </w:pPr>
    </w:p>
    <w:p w:rsidR="00315C91" w:rsidP="00315C91" w14:paraId="637F5639" w14:textId="3DB430F2">
      <w:pPr>
        <w:ind w:left="720" w:hanging="720"/>
        <w:contextualSpacing/>
        <w:rPr>
          <w:rFonts w:ascii="Times New Roman" w:hAnsi="Times New Roman" w:cs="Times New Roman"/>
          <w:spacing w:val="-2"/>
          <w:sz w:val="22"/>
          <w:szCs w:val="22"/>
        </w:rPr>
      </w:pPr>
      <w:bookmarkStart w:id="1" w:name="_Hlk42603447"/>
      <w:r w:rsidRPr="001C2838">
        <w:rPr>
          <w:rFonts w:ascii="Times New Roman" w:hAnsi="Times New Roman" w:cs="Times New Roman"/>
          <w:spacing w:val="-2"/>
          <w:sz w:val="22"/>
          <w:szCs w:val="22"/>
        </w:rPr>
        <w:t xml:space="preserve">Re: </w:t>
      </w:r>
      <w:r w:rsidRPr="001C2838">
        <w:rPr>
          <w:rFonts w:ascii="Times New Roman" w:hAnsi="Times New Roman" w:cs="Times New Roman"/>
          <w:spacing w:val="-2"/>
          <w:sz w:val="22"/>
          <w:szCs w:val="22"/>
        </w:rPr>
        <w:tab/>
      </w:r>
      <w:r w:rsidRPr="001C2838">
        <w:rPr>
          <w:rFonts w:ascii="Times New Roman" w:hAnsi="Times New Roman" w:cs="Times New Roman"/>
          <w:i/>
          <w:iCs/>
          <w:spacing w:val="-2"/>
          <w:sz w:val="22"/>
          <w:szCs w:val="22"/>
        </w:rPr>
        <w:t>China Unicom (Americas) Operations Limited</w:t>
      </w:r>
      <w:r w:rsidRPr="001C2838">
        <w:rPr>
          <w:rFonts w:ascii="Times New Roman" w:hAnsi="Times New Roman" w:cs="Times New Roman"/>
          <w:sz w:val="22"/>
          <w:szCs w:val="22"/>
        </w:rPr>
        <w:t xml:space="preserve">, </w:t>
      </w:r>
      <w:r w:rsidRPr="001C2838">
        <w:rPr>
          <w:rFonts w:ascii="Times New Roman" w:hAnsi="Times New Roman" w:cs="Times New Roman"/>
          <w:spacing w:val="-2"/>
          <w:sz w:val="22"/>
          <w:szCs w:val="22"/>
        </w:rPr>
        <w:t>GN Docket No. 20-110, ITC-214-20020728-00361; ITC-214-20020724-00427</w:t>
      </w:r>
      <w:bookmarkEnd w:id="0"/>
      <w:bookmarkEnd w:id="1"/>
    </w:p>
    <w:p w:rsidR="00861841" w:rsidRPr="00F32072" w:rsidP="00F32072" w14:paraId="416328FB" w14:textId="77777777">
      <w:pPr>
        <w:ind w:left="720" w:hanging="720"/>
        <w:contextualSpacing/>
        <w:rPr>
          <w:rFonts w:ascii="Times New Roman" w:hAnsi="Times New Roman" w:cs="Times New Roman"/>
          <w:bCs/>
          <w:sz w:val="22"/>
          <w:szCs w:val="22"/>
        </w:rPr>
      </w:pPr>
    </w:p>
    <w:p w:rsidR="00E6045B" w:rsidP="00315C91" w14:paraId="372438F6" w14:textId="09E7B4A6">
      <w:pPr>
        <w:pStyle w:val="NormalWeb"/>
        <w:spacing w:before="0" w:beforeAutospacing="0" w:after="0" w:afterAutospacing="0"/>
        <w:rPr>
          <w:sz w:val="22"/>
          <w:szCs w:val="22"/>
        </w:rPr>
      </w:pPr>
      <w:r w:rsidRPr="00F32072">
        <w:rPr>
          <w:sz w:val="22"/>
          <w:szCs w:val="22"/>
        </w:rPr>
        <w:tab/>
      </w:r>
      <w:r w:rsidRPr="00F32072" w:rsidR="00F1554F">
        <w:rPr>
          <w:sz w:val="22"/>
          <w:szCs w:val="22"/>
        </w:rPr>
        <w:t>Today we</w:t>
      </w:r>
      <w:r w:rsidRPr="00F32072" w:rsidR="006C28C7">
        <w:rPr>
          <w:sz w:val="22"/>
          <w:szCs w:val="22"/>
        </w:rPr>
        <w:t xml:space="preserve"> </w:t>
      </w:r>
      <w:r w:rsidRPr="00F32072" w:rsidR="00C569ED">
        <w:rPr>
          <w:sz w:val="22"/>
          <w:szCs w:val="22"/>
        </w:rPr>
        <w:t xml:space="preserve">take another </w:t>
      </w:r>
      <w:r w:rsidRPr="00F32072" w:rsidR="002D0E35">
        <w:rPr>
          <w:sz w:val="22"/>
          <w:szCs w:val="22"/>
        </w:rPr>
        <w:t>critical</w:t>
      </w:r>
      <w:r w:rsidRPr="00F32072" w:rsidR="00C569ED">
        <w:rPr>
          <w:sz w:val="22"/>
          <w:szCs w:val="22"/>
        </w:rPr>
        <w:t xml:space="preserve"> step to protect our communications networks from foreign </w:t>
      </w:r>
      <w:r w:rsidRPr="00F32072" w:rsidR="008E2A4B">
        <w:rPr>
          <w:sz w:val="22"/>
          <w:szCs w:val="22"/>
        </w:rPr>
        <w:t>national security threats</w:t>
      </w:r>
      <w:r w:rsidRPr="00F32072" w:rsidR="00A66C1E">
        <w:rPr>
          <w:sz w:val="22"/>
          <w:szCs w:val="22"/>
        </w:rPr>
        <w:t xml:space="preserve">.  We </w:t>
      </w:r>
      <w:r w:rsidRPr="00F32072" w:rsidR="006C28C7">
        <w:rPr>
          <w:sz w:val="22"/>
          <w:szCs w:val="22"/>
        </w:rPr>
        <w:t>direct China Unicom America</w:t>
      </w:r>
      <w:r w:rsidRPr="00F32072" w:rsidR="005D5B7F">
        <w:rPr>
          <w:sz w:val="22"/>
          <w:szCs w:val="22"/>
        </w:rPr>
        <w:t>s</w:t>
      </w:r>
      <w:r w:rsidRPr="00F32072" w:rsidR="006C28C7">
        <w:rPr>
          <w:sz w:val="22"/>
          <w:szCs w:val="22"/>
        </w:rPr>
        <w:t xml:space="preserve"> to discontinue any domestic or international services that it provides pursuant to its </w:t>
      </w:r>
      <w:r w:rsidR="009402E3">
        <w:rPr>
          <w:sz w:val="22"/>
          <w:szCs w:val="22"/>
        </w:rPr>
        <w:t>s</w:t>
      </w:r>
      <w:r w:rsidRPr="00F32072" w:rsidR="006C28C7">
        <w:rPr>
          <w:sz w:val="22"/>
          <w:szCs w:val="22"/>
        </w:rPr>
        <w:t>ection 214 authority.</w:t>
      </w:r>
    </w:p>
    <w:p w:rsidR="00B44118" w:rsidRPr="00F32072" w:rsidP="00F32072" w14:paraId="6C04D1A3" w14:textId="77777777">
      <w:pPr>
        <w:pStyle w:val="NormalWeb"/>
        <w:spacing w:before="0" w:beforeAutospacing="0" w:after="0" w:afterAutospacing="0"/>
        <w:rPr>
          <w:sz w:val="22"/>
          <w:szCs w:val="22"/>
        </w:rPr>
      </w:pPr>
    </w:p>
    <w:p w:rsidR="00A66C1E" w:rsidP="00315C91" w14:paraId="1C2B3B42" w14:textId="0FEB5ADF">
      <w:pPr>
        <w:pStyle w:val="NormalWeb"/>
        <w:spacing w:before="0" w:beforeAutospacing="0" w:after="0" w:afterAutospacing="0"/>
        <w:rPr>
          <w:sz w:val="22"/>
          <w:szCs w:val="22"/>
        </w:rPr>
      </w:pPr>
      <w:r w:rsidRPr="00F32072">
        <w:rPr>
          <w:sz w:val="22"/>
          <w:szCs w:val="22"/>
        </w:rPr>
        <w:tab/>
        <w:t xml:space="preserve">We reach this decision carefully.  To understand why requires a bit of history.  </w:t>
      </w:r>
    </w:p>
    <w:p w:rsidR="00B44118" w:rsidRPr="00F32072" w:rsidP="00F32072" w14:paraId="5309CBD7" w14:textId="77777777">
      <w:pPr>
        <w:pStyle w:val="NormalWeb"/>
        <w:spacing w:before="0" w:beforeAutospacing="0" w:after="0" w:afterAutospacing="0"/>
        <w:rPr>
          <w:sz w:val="22"/>
          <w:szCs w:val="22"/>
        </w:rPr>
      </w:pPr>
    </w:p>
    <w:p w:rsidR="008E2A4B" w:rsidP="00315C91" w14:paraId="3A8B63D7" w14:textId="190A06C5">
      <w:pPr>
        <w:pStyle w:val="NormalWeb"/>
        <w:spacing w:before="0" w:beforeAutospacing="0" w:after="0" w:afterAutospacing="0"/>
        <w:ind w:firstLine="720"/>
        <w:rPr>
          <w:sz w:val="22"/>
          <w:szCs w:val="22"/>
        </w:rPr>
      </w:pPr>
      <w:r w:rsidRPr="00F32072">
        <w:rPr>
          <w:sz w:val="22"/>
          <w:szCs w:val="22"/>
        </w:rPr>
        <w:t xml:space="preserve">It was more than two decades ago that China Unicom Americas first received </w:t>
      </w:r>
      <w:r w:rsidR="009402E3">
        <w:rPr>
          <w:sz w:val="22"/>
          <w:szCs w:val="22"/>
        </w:rPr>
        <w:t>s</w:t>
      </w:r>
      <w:r w:rsidRPr="00F32072">
        <w:rPr>
          <w:sz w:val="22"/>
          <w:szCs w:val="22"/>
        </w:rPr>
        <w:t>ection 214 authorization from the Federal Communications Commission to provide domestic and international service</w:t>
      </w:r>
      <w:r w:rsidRPr="00F32072" w:rsidR="005D5B7F">
        <w:rPr>
          <w:sz w:val="22"/>
          <w:szCs w:val="22"/>
        </w:rPr>
        <w:t xml:space="preserve"> in the United States</w:t>
      </w:r>
      <w:r w:rsidRPr="00F32072">
        <w:rPr>
          <w:sz w:val="22"/>
          <w:szCs w:val="22"/>
        </w:rPr>
        <w:t xml:space="preserve">.  But since that time, the national security landscape has shifted and there has been mounting evidence—and with it, a growing concern—that Chinese state-owned carriers pose a real threat to the security of our telecommunications networks. </w:t>
      </w:r>
      <w:r w:rsidRPr="00F32072" w:rsidR="00795A8A">
        <w:rPr>
          <w:sz w:val="22"/>
          <w:szCs w:val="22"/>
        </w:rPr>
        <w:t xml:space="preserve"> </w:t>
      </w:r>
    </w:p>
    <w:p w:rsidR="00B44118" w:rsidRPr="00F32072" w:rsidP="00F32072" w14:paraId="10AAE2CD" w14:textId="77777777">
      <w:pPr>
        <w:pStyle w:val="NormalWeb"/>
        <w:spacing w:before="0" w:beforeAutospacing="0" w:after="0" w:afterAutospacing="0"/>
        <w:ind w:firstLine="720"/>
        <w:rPr>
          <w:sz w:val="22"/>
          <w:szCs w:val="22"/>
        </w:rPr>
      </w:pPr>
    </w:p>
    <w:p w:rsidR="004C68B9" w:rsidP="00315C91" w14:paraId="6E2F8749" w14:textId="06CB8979">
      <w:pPr>
        <w:pStyle w:val="NormalWeb"/>
        <w:spacing w:before="0" w:beforeAutospacing="0" w:after="0" w:afterAutospacing="0"/>
        <w:rPr>
          <w:sz w:val="22"/>
          <w:szCs w:val="22"/>
        </w:rPr>
      </w:pPr>
      <w:r w:rsidRPr="00F32072">
        <w:rPr>
          <w:sz w:val="22"/>
          <w:szCs w:val="22"/>
        </w:rPr>
        <w:tab/>
        <w:t xml:space="preserve">As a result, in </w:t>
      </w:r>
      <w:r w:rsidRPr="00F32072" w:rsidR="008E2A4B">
        <w:rPr>
          <w:sz w:val="22"/>
          <w:szCs w:val="22"/>
        </w:rPr>
        <w:t xml:space="preserve">2019, the Commission denied China Mobile USA the authority to </w:t>
      </w:r>
      <w:r w:rsidRPr="00F32072" w:rsidR="005D5B7F">
        <w:rPr>
          <w:sz w:val="22"/>
          <w:szCs w:val="22"/>
        </w:rPr>
        <w:t xml:space="preserve">enter the United States market for national security reasons.  </w:t>
      </w:r>
      <w:r w:rsidRPr="00F32072" w:rsidR="007C7CF1">
        <w:rPr>
          <w:sz w:val="22"/>
          <w:szCs w:val="22"/>
        </w:rPr>
        <w:t>In 2020, the Senate Permanent Subcommittee on Investigations</w:t>
      </w:r>
      <w:r w:rsidRPr="00F32072" w:rsidR="005D5B7F">
        <w:rPr>
          <w:sz w:val="22"/>
          <w:szCs w:val="22"/>
        </w:rPr>
        <w:t xml:space="preserve"> </w:t>
      </w:r>
      <w:r w:rsidRPr="00F32072" w:rsidR="007C7CF1">
        <w:rPr>
          <w:sz w:val="22"/>
          <w:szCs w:val="22"/>
        </w:rPr>
        <w:t xml:space="preserve">issued a report on the threats </w:t>
      </w:r>
      <w:r w:rsidRPr="00F32072" w:rsidR="005D5B7F">
        <w:rPr>
          <w:sz w:val="22"/>
          <w:szCs w:val="22"/>
        </w:rPr>
        <w:t xml:space="preserve">associated with </w:t>
      </w:r>
      <w:r w:rsidRPr="00F32072" w:rsidR="007C7CF1">
        <w:rPr>
          <w:sz w:val="22"/>
          <w:szCs w:val="22"/>
        </w:rPr>
        <w:t xml:space="preserve">Chinese state-owned carriers </w:t>
      </w:r>
      <w:r w:rsidRPr="00F32072" w:rsidR="005D5B7F">
        <w:rPr>
          <w:sz w:val="22"/>
          <w:szCs w:val="22"/>
        </w:rPr>
        <w:t>operating in the United States.</w:t>
      </w:r>
    </w:p>
    <w:p w:rsidR="00B44118" w:rsidRPr="00F32072" w:rsidP="00F32072" w14:paraId="4965A6DF" w14:textId="77777777">
      <w:pPr>
        <w:pStyle w:val="NormalWeb"/>
        <w:spacing w:before="0" w:beforeAutospacing="0" w:after="0" w:afterAutospacing="0"/>
        <w:rPr>
          <w:sz w:val="22"/>
          <w:szCs w:val="22"/>
        </w:rPr>
      </w:pPr>
    </w:p>
    <w:p w:rsidR="004C68B9" w:rsidP="00315C91" w14:paraId="29C1CDEF" w14:textId="30B26B77">
      <w:pPr>
        <w:pStyle w:val="NormalWeb"/>
        <w:spacing w:before="0" w:beforeAutospacing="0" w:after="0" w:afterAutospacing="0"/>
        <w:rPr>
          <w:sz w:val="22"/>
          <w:szCs w:val="22"/>
        </w:rPr>
      </w:pPr>
      <w:r w:rsidRPr="00F32072">
        <w:rPr>
          <w:sz w:val="22"/>
          <w:szCs w:val="22"/>
        </w:rPr>
        <w:tab/>
      </w:r>
      <w:r w:rsidRPr="00F32072" w:rsidR="007C7CF1">
        <w:rPr>
          <w:sz w:val="22"/>
          <w:szCs w:val="22"/>
        </w:rPr>
        <w:t xml:space="preserve">At </w:t>
      </w:r>
      <w:r w:rsidRPr="00F32072" w:rsidR="00A66C1E">
        <w:rPr>
          <w:sz w:val="22"/>
          <w:szCs w:val="22"/>
        </w:rPr>
        <w:t xml:space="preserve">roughly the </w:t>
      </w:r>
      <w:r w:rsidRPr="00F32072" w:rsidR="007C7CF1">
        <w:rPr>
          <w:sz w:val="22"/>
          <w:szCs w:val="22"/>
        </w:rPr>
        <w:t>same time</w:t>
      </w:r>
      <w:r w:rsidRPr="00F32072" w:rsidR="00F1554F">
        <w:rPr>
          <w:sz w:val="22"/>
          <w:szCs w:val="22"/>
        </w:rPr>
        <w:t xml:space="preserve">, </w:t>
      </w:r>
      <w:r w:rsidRPr="00F32072" w:rsidR="00884FA0">
        <w:rPr>
          <w:sz w:val="22"/>
          <w:szCs w:val="22"/>
        </w:rPr>
        <w:t xml:space="preserve">the </w:t>
      </w:r>
      <w:r w:rsidRPr="00F32072" w:rsidR="00A66C1E">
        <w:rPr>
          <w:sz w:val="22"/>
          <w:szCs w:val="22"/>
        </w:rPr>
        <w:t xml:space="preserve">FCC </w:t>
      </w:r>
      <w:r w:rsidRPr="00F32072" w:rsidR="008E2A4B">
        <w:rPr>
          <w:sz w:val="22"/>
          <w:szCs w:val="22"/>
        </w:rPr>
        <w:t xml:space="preserve">took steps to </w:t>
      </w:r>
      <w:r w:rsidRPr="00F32072" w:rsidR="00A66C1E">
        <w:rPr>
          <w:sz w:val="22"/>
          <w:szCs w:val="22"/>
        </w:rPr>
        <w:t xml:space="preserve">consider the </w:t>
      </w:r>
      <w:r w:rsidRPr="00F32072" w:rsidR="00795A8A">
        <w:rPr>
          <w:sz w:val="22"/>
          <w:szCs w:val="22"/>
        </w:rPr>
        <w:t xml:space="preserve">threat </w:t>
      </w:r>
      <w:r w:rsidRPr="00F32072" w:rsidR="005D5B7F">
        <w:rPr>
          <w:sz w:val="22"/>
          <w:szCs w:val="22"/>
        </w:rPr>
        <w:t xml:space="preserve">posed by </w:t>
      </w:r>
      <w:r w:rsidRPr="00F32072" w:rsidR="00795A8A">
        <w:rPr>
          <w:sz w:val="22"/>
          <w:szCs w:val="22"/>
        </w:rPr>
        <w:t>China Unicom America</w:t>
      </w:r>
      <w:r w:rsidRPr="00F32072" w:rsidR="005D5B7F">
        <w:rPr>
          <w:sz w:val="22"/>
          <w:szCs w:val="22"/>
        </w:rPr>
        <w:t>s</w:t>
      </w:r>
      <w:r w:rsidRPr="00F32072" w:rsidR="00795A8A">
        <w:rPr>
          <w:sz w:val="22"/>
          <w:szCs w:val="22"/>
        </w:rPr>
        <w:t xml:space="preserve">.  </w:t>
      </w:r>
      <w:r w:rsidRPr="00F32072" w:rsidR="005D5B7F">
        <w:rPr>
          <w:sz w:val="22"/>
          <w:szCs w:val="22"/>
        </w:rPr>
        <w:t>That’s because China Unicom Americas shares the characteristics highlighted by our national security agencies with respect to China Mobile</w:t>
      </w:r>
      <w:r w:rsidRPr="00F32072" w:rsidR="004731B4">
        <w:rPr>
          <w:sz w:val="22"/>
          <w:szCs w:val="22"/>
        </w:rPr>
        <w:t xml:space="preserve"> USA</w:t>
      </w:r>
      <w:r w:rsidRPr="00F32072" w:rsidR="005D5B7F">
        <w:rPr>
          <w:sz w:val="22"/>
          <w:szCs w:val="22"/>
        </w:rPr>
        <w:t>.  Accordingly</w:t>
      </w:r>
      <w:r w:rsidRPr="00F32072" w:rsidR="00F1554F">
        <w:rPr>
          <w:sz w:val="22"/>
          <w:szCs w:val="22"/>
        </w:rPr>
        <w:t xml:space="preserve">, the International Bureau, the Enforcement Bureau, and </w:t>
      </w:r>
      <w:r w:rsidRPr="00F32072" w:rsidR="00C569ED">
        <w:rPr>
          <w:sz w:val="22"/>
          <w:szCs w:val="22"/>
        </w:rPr>
        <w:t>the</w:t>
      </w:r>
      <w:r w:rsidRPr="00F32072" w:rsidR="00F1554F">
        <w:rPr>
          <w:sz w:val="22"/>
          <w:szCs w:val="22"/>
        </w:rPr>
        <w:t xml:space="preserve"> Wireline Competition Bureau </w:t>
      </w:r>
      <w:r w:rsidRPr="00F32072" w:rsidR="007C7CF1">
        <w:rPr>
          <w:sz w:val="22"/>
          <w:szCs w:val="22"/>
        </w:rPr>
        <w:t>issue</w:t>
      </w:r>
      <w:r w:rsidRPr="00F32072" w:rsidR="002D0E35">
        <w:rPr>
          <w:sz w:val="22"/>
          <w:szCs w:val="22"/>
        </w:rPr>
        <w:t>d</w:t>
      </w:r>
      <w:r w:rsidRPr="00F32072" w:rsidR="007C7CF1">
        <w:rPr>
          <w:sz w:val="22"/>
          <w:szCs w:val="22"/>
        </w:rPr>
        <w:t xml:space="preserve"> an </w:t>
      </w:r>
      <w:r w:rsidRPr="00F32072" w:rsidR="004731B4">
        <w:rPr>
          <w:sz w:val="22"/>
          <w:szCs w:val="22"/>
        </w:rPr>
        <w:t>O</w:t>
      </w:r>
      <w:r w:rsidRPr="00F32072" w:rsidR="007C7CF1">
        <w:rPr>
          <w:sz w:val="22"/>
          <w:szCs w:val="22"/>
        </w:rPr>
        <w:t xml:space="preserve">rder to </w:t>
      </w:r>
      <w:r w:rsidRPr="00F32072" w:rsidR="004731B4">
        <w:rPr>
          <w:sz w:val="22"/>
          <w:szCs w:val="22"/>
        </w:rPr>
        <w:t>S</w:t>
      </w:r>
      <w:r w:rsidRPr="00F32072" w:rsidR="007C7CF1">
        <w:rPr>
          <w:sz w:val="22"/>
          <w:szCs w:val="22"/>
        </w:rPr>
        <w:t xml:space="preserve">how </w:t>
      </w:r>
      <w:r w:rsidRPr="00F32072" w:rsidR="004731B4">
        <w:rPr>
          <w:sz w:val="22"/>
          <w:szCs w:val="22"/>
        </w:rPr>
        <w:t>C</w:t>
      </w:r>
      <w:r w:rsidRPr="00F32072" w:rsidR="007C7CF1">
        <w:rPr>
          <w:sz w:val="22"/>
          <w:szCs w:val="22"/>
        </w:rPr>
        <w:t>ause</w:t>
      </w:r>
      <w:r w:rsidRPr="00F32072" w:rsidR="008E2A4B">
        <w:rPr>
          <w:sz w:val="22"/>
          <w:szCs w:val="22"/>
        </w:rPr>
        <w:t xml:space="preserve"> to China Unicom America</w:t>
      </w:r>
      <w:r w:rsidRPr="00F32072" w:rsidR="005D5B7F">
        <w:rPr>
          <w:sz w:val="22"/>
          <w:szCs w:val="22"/>
        </w:rPr>
        <w:t xml:space="preserve">s that </w:t>
      </w:r>
      <w:r w:rsidRPr="00F32072" w:rsidR="00F1554F">
        <w:rPr>
          <w:sz w:val="22"/>
          <w:szCs w:val="22"/>
        </w:rPr>
        <w:t xml:space="preserve">directed </w:t>
      </w:r>
      <w:r w:rsidRPr="00F32072" w:rsidR="008E2A4B">
        <w:rPr>
          <w:sz w:val="22"/>
          <w:szCs w:val="22"/>
        </w:rPr>
        <w:t>the company</w:t>
      </w:r>
      <w:r w:rsidRPr="00F32072" w:rsidR="00F1554F">
        <w:rPr>
          <w:sz w:val="22"/>
          <w:szCs w:val="22"/>
        </w:rPr>
        <w:t xml:space="preserve"> to demonstrate why the </w:t>
      </w:r>
      <w:r w:rsidRPr="00F32072" w:rsidR="00A66C1E">
        <w:rPr>
          <w:sz w:val="22"/>
          <w:szCs w:val="22"/>
        </w:rPr>
        <w:t xml:space="preserve">agency </w:t>
      </w:r>
      <w:r w:rsidRPr="00F32072" w:rsidR="00F1554F">
        <w:rPr>
          <w:sz w:val="22"/>
          <w:szCs w:val="22"/>
        </w:rPr>
        <w:t xml:space="preserve">should not initiate a proceeding to revoke </w:t>
      </w:r>
      <w:r w:rsidRPr="00F32072" w:rsidR="008E2A4B">
        <w:rPr>
          <w:sz w:val="22"/>
          <w:szCs w:val="22"/>
        </w:rPr>
        <w:t>its</w:t>
      </w:r>
      <w:r w:rsidRPr="00F32072" w:rsidR="00F1554F">
        <w:rPr>
          <w:sz w:val="22"/>
          <w:szCs w:val="22"/>
        </w:rPr>
        <w:t xml:space="preserve"> domestic and international </w:t>
      </w:r>
      <w:r w:rsidR="00297798">
        <w:rPr>
          <w:sz w:val="22"/>
          <w:szCs w:val="22"/>
        </w:rPr>
        <w:t>s</w:t>
      </w:r>
      <w:r w:rsidRPr="00F32072" w:rsidR="00F1554F">
        <w:rPr>
          <w:sz w:val="22"/>
          <w:szCs w:val="22"/>
        </w:rPr>
        <w:t>ection 214 authorit</w:t>
      </w:r>
      <w:r w:rsidRPr="00F32072" w:rsidR="00A34053">
        <w:rPr>
          <w:sz w:val="22"/>
          <w:szCs w:val="22"/>
        </w:rPr>
        <w:t>y</w:t>
      </w:r>
      <w:r w:rsidRPr="00F32072" w:rsidR="00795A8A">
        <w:rPr>
          <w:sz w:val="22"/>
          <w:szCs w:val="22"/>
        </w:rPr>
        <w:t>.</w:t>
      </w:r>
      <w:r w:rsidRPr="00F32072">
        <w:rPr>
          <w:sz w:val="22"/>
          <w:szCs w:val="22"/>
        </w:rPr>
        <w:t xml:space="preserve">   </w:t>
      </w:r>
    </w:p>
    <w:p w:rsidR="00B44118" w:rsidRPr="00F32072" w:rsidP="00F32072" w14:paraId="5F186AE0" w14:textId="77777777">
      <w:pPr>
        <w:pStyle w:val="NormalWeb"/>
        <w:spacing w:before="0" w:beforeAutospacing="0" w:after="0" w:afterAutospacing="0"/>
        <w:rPr>
          <w:sz w:val="22"/>
          <w:szCs w:val="22"/>
        </w:rPr>
      </w:pPr>
    </w:p>
    <w:p w:rsidR="00BF433D" w:rsidP="00315C91" w14:paraId="184BEA54" w14:textId="47D17B0A">
      <w:pPr>
        <w:pStyle w:val="NormalWeb"/>
        <w:spacing w:before="0" w:beforeAutospacing="0" w:after="0" w:afterAutospacing="0"/>
        <w:rPr>
          <w:sz w:val="22"/>
          <w:szCs w:val="22"/>
        </w:rPr>
      </w:pPr>
      <w:r w:rsidRPr="00F32072">
        <w:rPr>
          <w:sz w:val="22"/>
          <w:szCs w:val="22"/>
        </w:rPr>
        <w:tab/>
      </w:r>
      <w:r w:rsidRPr="00F32072" w:rsidR="00184E66">
        <w:rPr>
          <w:sz w:val="22"/>
          <w:szCs w:val="22"/>
        </w:rPr>
        <w:t>Once China Unicom Americas res</w:t>
      </w:r>
      <w:r w:rsidRPr="00F32072" w:rsidR="00F0565C">
        <w:rPr>
          <w:sz w:val="22"/>
          <w:szCs w:val="22"/>
        </w:rPr>
        <w:t>p</w:t>
      </w:r>
      <w:r w:rsidRPr="00F32072" w:rsidR="00184E66">
        <w:rPr>
          <w:sz w:val="22"/>
          <w:szCs w:val="22"/>
        </w:rPr>
        <w:t>onded</w:t>
      </w:r>
      <w:r w:rsidRPr="00F32072" w:rsidR="002D0E35">
        <w:rPr>
          <w:sz w:val="22"/>
          <w:szCs w:val="22"/>
        </w:rPr>
        <w:t xml:space="preserve">, </w:t>
      </w:r>
      <w:r w:rsidRPr="00F32072" w:rsidR="008E2A4B">
        <w:rPr>
          <w:sz w:val="22"/>
          <w:szCs w:val="22"/>
        </w:rPr>
        <w:t>the</w:t>
      </w:r>
      <w:r w:rsidRPr="00F32072" w:rsidR="00A66C1E">
        <w:rPr>
          <w:sz w:val="22"/>
          <w:szCs w:val="22"/>
        </w:rPr>
        <w:t xml:space="preserve"> FCC</w:t>
      </w:r>
      <w:r w:rsidRPr="00F32072" w:rsidR="002D0E35">
        <w:rPr>
          <w:sz w:val="22"/>
          <w:szCs w:val="22"/>
        </w:rPr>
        <w:t xml:space="preserve"> reached out to </w:t>
      </w:r>
      <w:r w:rsidRPr="00F32072" w:rsidR="00AB689B">
        <w:rPr>
          <w:sz w:val="22"/>
          <w:szCs w:val="22"/>
        </w:rPr>
        <w:t>its</w:t>
      </w:r>
      <w:r w:rsidRPr="00F32072" w:rsidR="002D0E35">
        <w:rPr>
          <w:sz w:val="22"/>
          <w:szCs w:val="22"/>
        </w:rPr>
        <w:t xml:space="preserve"> national security partners for their perspective</w:t>
      </w:r>
      <w:r w:rsidRPr="00F32072" w:rsidR="008E2A4B">
        <w:rPr>
          <w:sz w:val="22"/>
          <w:szCs w:val="22"/>
        </w:rPr>
        <w:t xml:space="preserve"> and expertise</w:t>
      </w:r>
      <w:r w:rsidRPr="00F32072" w:rsidR="002D0E35">
        <w:rPr>
          <w:sz w:val="22"/>
          <w:szCs w:val="22"/>
        </w:rPr>
        <w:t xml:space="preserve">.  </w:t>
      </w:r>
      <w:r w:rsidRPr="00F32072" w:rsidR="00A66C1E">
        <w:rPr>
          <w:sz w:val="22"/>
          <w:szCs w:val="22"/>
        </w:rPr>
        <w:t>We</w:t>
      </w:r>
      <w:r w:rsidRPr="00F32072">
        <w:rPr>
          <w:sz w:val="22"/>
          <w:szCs w:val="22"/>
        </w:rPr>
        <w:t xml:space="preserve"> </w:t>
      </w:r>
      <w:r w:rsidRPr="00F32072" w:rsidR="002D0E35">
        <w:rPr>
          <w:sz w:val="22"/>
          <w:szCs w:val="22"/>
        </w:rPr>
        <w:t xml:space="preserve">asked </w:t>
      </w:r>
      <w:r w:rsidRPr="00F32072">
        <w:rPr>
          <w:sz w:val="22"/>
          <w:szCs w:val="22"/>
        </w:rPr>
        <w:t xml:space="preserve">the Department of Justice, on behalf of the Attorney General, </w:t>
      </w:r>
      <w:r w:rsidRPr="00F32072" w:rsidR="008E2A4B">
        <w:rPr>
          <w:sz w:val="22"/>
          <w:szCs w:val="22"/>
        </w:rPr>
        <w:t xml:space="preserve">to </w:t>
      </w:r>
      <w:r w:rsidRPr="00F32072">
        <w:rPr>
          <w:sz w:val="22"/>
          <w:szCs w:val="22"/>
        </w:rPr>
        <w:t>address the arguments made by China Unicom Americas in its response to the Order to Show Cause.  The Executive Branch, represented by NTIA</w:t>
      </w:r>
      <w:r w:rsidRPr="00F32072" w:rsidR="002D0E35">
        <w:rPr>
          <w:sz w:val="22"/>
          <w:szCs w:val="22"/>
        </w:rPr>
        <w:t>,</w:t>
      </w:r>
      <w:r w:rsidRPr="00F32072">
        <w:rPr>
          <w:sz w:val="22"/>
          <w:szCs w:val="22"/>
        </w:rPr>
        <w:t xml:space="preserve"> responded to the letter and provided their view </w:t>
      </w:r>
      <w:r w:rsidRPr="00F32072" w:rsidR="00A3555A">
        <w:rPr>
          <w:sz w:val="22"/>
          <w:szCs w:val="22"/>
        </w:rPr>
        <w:t>that</w:t>
      </w:r>
      <w:r w:rsidRPr="00F32072">
        <w:rPr>
          <w:sz w:val="22"/>
          <w:szCs w:val="22"/>
        </w:rPr>
        <w:t xml:space="preserve"> China Unicom America</w:t>
      </w:r>
      <w:r w:rsidRPr="00F32072" w:rsidR="004731B4">
        <w:rPr>
          <w:sz w:val="22"/>
          <w:szCs w:val="22"/>
        </w:rPr>
        <w:t>s</w:t>
      </w:r>
      <w:r w:rsidRPr="00F32072">
        <w:rPr>
          <w:sz w:val="22"/>
          <w:szCs w:val="22"/>
        </w:rPr>
        <w:t xml:space="preserve"> was subject to the control of the Chinese Government.</w:t>
      </w:r>
    </w:p>
    <w:p w:rsidR="00B44118" w:rsidRPr="00F32072" w:rsidP="00F32072" w14:paraId="2715B393" w14:textId="77777777">
      <w:pPr>
        <w:pStyle w:val="NormalWeb"/>
        <w:spacing w:before="0" w:beforeAutospacing="0" w:after="0" w:afterAutospacing="0"/>
        <w:rPr>
          <w:sz w:val="22"/>
          <w:szCs w:val="22"/>
        </w:rPr>
      </w:pPr>
    </w:p>
    <w:p w:rsidR="00C569ED" w:rsidRPr="00F32072" w:rsidP="00315C91" w14:paraId="4A29E92F" w14:textId="45C62941">
      <w:pPr>
        <w:rPr>
          <w:rFonts w:ascii="Times New Roman" w:hAnsi="Times New Roman" w:cs="Times New Roman"/>
          <w:sz w:val="22"/>
          <w:szCs w:val="22"/>
        </w:rPr>
      </w:pPr>
      <w:r w:rsidRPr="00F32072">
        <w:rPr>
          <w:rFonts w:ascii="Times New Roman" w:hAnsi="Times New Roman" w:cs="Times New Roman"/>
          <w:sz w:val="22"/>
          <w:szCs w:val="22"/>
        </w:rPr>
        <w:tab/>
        <w:t>At each stage in the process, China Unicom America</w:t>
      </w:r>
      <w:r w:rsidRPr="00F32072" w:rsidR="004731B4">
        <w:rPr>
          <w:rFonts w:ascii="Times New Roman" w:hAnsi="Times New Roman" w:cs="Times New Roman"/>
          <w:sz w:val="22"/>
          <w:szCs w:val="22"/>
        </w:rPr>
        <w:t>s</w:t>
      </w:r>
      <w:r w:rsidRPr="00F32072">
        <w:rPr>
          <w:rFonts w:ascii="Times New Roman" w:hAnsi="Times New Roman" w:cs="Times New Roman"/>
          <w:sz w:val="22"/>
          <w:szCs w:val="22"/>
        </w:rPr>
        <w:t xml:space="preserve"> had an opportunity to respond.  And at each stage, </w:t>
      </w:r>
      <w:r w:rsidRPr="00F32072" w:rsidR="00412002">
        <w:rPr>
          <w:rFonts w:ascii="Times New Roman" w:hAnsi="Times New Roman" w:cs="Times New Roman"/>
          <w:sz w:val="22"/>
          <w:szCs w:val="22"/>
        </w:rPr>
        <w:t>China Unicom America</w:t>
      </w:r>
      <w:r w:rsidRPr="00F32072" w:rsidR="00A34053">
        <w:rPr>
          <w:rFonts w:ascii="Times New Roman" w:hAnsi="Times New Roman" w:cs="Times New Roman"/>
          <w:sz w:val="22"/>
          <w:szCs w:val="22"/>
        </w:rPr>
        <w:t>s</w:t>
      </w:r>
      <w:r w:rsidRPr="00F32072" w:rsidR="00681345">
        <w:rPr>
          <w:rFonts w:ascii="Times New Roman" w:hAnsi="Times New Roman" w:cs="Times New Roman"/>
          <w:sz w:val="22"/>
          <w:szCs w:val="22"/>
        </w:rPr>
        <w:t>’</w:t>
      </w:r>
      <w:r w:rsidRPr="00F32072">
        <w:rPr>
          <w:rFonts w:ascii="Times New Roman" w:hAnsi="Times New Roman" w:cs="Times New Roman"/>
          <w:sz w:val="22"/>
          <w:szCs w:val="22"/>
        </w:rPr>
        <w:t xml:space="preserve"> responses were incomplete, misleading, or incorrect</w:t>
      </w:r>
      <w:r w:rsidRPr="00F32072" w:rsidR="00412002">
        <w:rPr>
          <w:rFonts w:ascii="Times New Roman" w:hAnsi="Times New Roman" w:cs="Times New Roman"/>
          <w:sz w:val="22"/>
          <w:szCs w:val="22"/>
        </w:rPr>
        <w:t>.</w:t>
      </w:r>
      <w:r w:rsidRPr="00F32072" w:rsidR="00713B2A">
        <w:rPr>
          <w:rFonts w:ascii="Times New Roman" w:hAnsi="Times New Roman" w:cs="Times New Roman"/>
          <w:sz w:val="22"/>
          <w:szCs w:val="22"/>
        </w:rPr>
        <w:t xml:space="preserve"> </w:t>
      </w:r>
    </w:p>
    <w:p w:rsidR="004C68B9" w:rsidRPr="00F32072" w:rsidP="003E5672" w14:paraId="211AF2C3" w14:textId="21DFE0F5">
      <w:pPr>
        <w:rPr>
          <w:rFonts w:ascii="Times New Roman" w:hAnsi="Times New Roman" w:cs="Times New Roman"/>
          <w:sz w:val="22"/>
          <w:szCs w:val="22"/>
        </w:rPr>
      </w:pPr>
    </w:p>
    <w:p w:rsidR="00A66C1E" w:rsidRPr="00F32072" w:rsidP="003E5672" w14:paraId="564D5AB5" w14:textId="45374EE5">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sz w:val="22"/>
          <w:szCs w:val="22"/>
        </w:rPr>
        <w:t>As a result, last year we</w:t>
      </w:r>
      <w:r w:rsidRPr="00F32072">
        <w:rPr>
          <w:rFonts w:ascii="Times New Roman" w:hAnsi="Times New Roman" w:cs="Times New Roman"/>
          <w:sz w:val="22"/>
          <w:szCs w:val="22"/>
        </w:rPr>
        <w:t xml:space="preserve"> found that China Unicom Americas failed to dispel those concerns regarding </w:t>
      </w:r>
      <w:r w:rsidRPr="00F32072" w:rsidR="00FB0DD0">
        <w:rPr>
          <w:rFonts w:ascii="Times New Roman" w:hAnsi="Times New Roman" w:cs="Times New Roman"/>
          <w:sz w:val="22"/>
          <w:szCs w:val="22"/>
        </w:rPr>
        <w:t>the</w:t>
      </w:r>
      <w:r w:rsidRPr="00F32072">
        <w:rPr>
          <w:rFonts w:ascii="Times New Roman" w:hAnsi="Times New Roman" w:cs="Times New Roman"/>
          <w:sz w:val="22"/>
          <w:szCs w:val="22"/>
        </w:rPr>
        <w:t xml:space="preserve"> retention of its authority to provide telecommunications services in the United States.  </w:t>
      </w:r>
      <w:r w:rsidRPr="00F32072">
        <w:rPr>
          <w:rFonts w:ascii="Times New Roman" w:hAnsi="Times New Roman" w:cs="Times New Roman"/>
          <w:sz w:val="22"/>
          <w:szCs w:val="22"/>
        </w:rPr>
        <w:t>And we provided China Unicom America</w:t>
      </w:r>
      <w:r w:rsidRPr="00F32072" w:rsidR="00AB689B">
        <w:rPr>
          <w:rFonts w:ascii="Times New Roman" w:hAnsi="Times New Roman" w:cs="Times New Roman"/>
          <w:sz w:val="22"/>
          <w:szCs w:val="22"/>
        </w:rPr>
        <w:t>s</w:t>
      </w:r>
      <w:r w:rsidRPr="00F32072">
        <w:rPr>
          <w:rFonts w:ascii="Times New Roman" w:hAnsi="Times New Roman" w:cs="Times New Roman"/>
          <w:sz w:val="22"/>
          <w:szCs w:val="22"/>
        </w:rPr>
        <w:t xml:space="preserve"> another opportunity to make its case.  We also sought additional guidance from our partners in the Executive Branch before reaching our decision today.  </w:t>
      </w:r>
    </w:p>
    <w:p w:rsidR="00A66C1E" w:rsidRPr="00F32072" w:rsidP="000A1E05" w14:paraId="3DC83E32" w14:textId="4606CC3F">
      <w:pPr>
        <w:rPr>
          <w:rFonts w:ascii="Times New Roman" w:hAnsi="Times New Roman" w:cs="Times New Roman"/>
          <w:sz w:val="22"/>
          <w:szCs w:val="22"/>
        </w:rPr>
      </w:pPr>
    </w:p>
    <w:p w:rsidR="007C7CF1" w:rsidRPr="00F32072" w14:paraId="740EEB58" w14:textId="5ED152C7">
      <w:pPr>
        <w:rPr>
          <w:rFonts w:ascii="Times New Roman" w:hAnsi="Times New Roman" w:cs="Times New Roman"/>
          <w:sz w:val="22"/>
          <w:szCs w:val="22"/>
        </w:rPr>
      </w:pPr>
      <w:r w:rsidRPr="00F32072">
        <w:rPr>
          <w:rFonts w:ascii="Times New Roman" w:hAnsi="Times New Roman" w:cs="Times New Roman"/>
          <w:sz w:val="22"/>
          <w:szCs w:val="22"/>
        </w:rPr>
        <w:tab/>
        <w:t xml:space="preserve">On the basis of this record, we believe it is clear that the public interest is no longer served by China Unicom Americas’ retention of its </w:t>
      </w:r>
      <w:r w:rsidR="009402E3">
        <w:rPr>
          <w:rFonts w:ascii="Times New Roman" w:hAnsi="Times New Roman" w:cs="Times New Roman"/>
          <w:sz w:val="22"/>
          <w:szCs w:val="22"/>
        </w:rPr>
        <w:t>s</w:t>
      </w:r>
      <w:r w:rsidRPr="00F32072">
        <w:rPr>
          <w:rFonts w:ascii="Times New Roman" w:hAnsi="Times New Roman" w:cs="Times New Roman"/>
          <w:sz w:val="22"/>
          <w:szCs w:val="22"/>
        </w:rPr>
        <w:t xml:space="preserve">ection 214 authority.  </w:t>
      </w:r>
      <w:r w:rsidRPr="00F32072" w:rsidR="00183901">
        <w:rPr>
          <w:rFonts w:ascii="Times New Roman" w:hAnsi="Times New Roman" w:cs="Times New Roman"/>
          <w:sz w:val="22"/>
          <w:szCs w:val="22"/>
        </w:rPr>
        <w:t>So we</w:t>
      </w:r>
      <w:r w:rsidRPr="00F32072">
        <w:rPr>
          <w:rFonts w:ascii="Times New Roman" w:hAnsi="Times New Roman" w:cs="Times New Roman"/>
          <w:sz w:val="22"/>
          <w:szCs w:val="22"/>
        </w:rPr>
        <w:t xml:space="preserve"> revoke China Unicom Americas’ domestic and international </w:t>
      </w:r>
      <w:r w:rsidR="009402E3">
        <w:rPr>
          <w:rFonts w:ascii="Times New Roman" w:hAnsi="Times New Roman" w:cs="Times New Roman"/>
          <w:sz w:val="22"/>
          <w:szCs w:val="22"/>
        </w:rPr>
        <w:t>s</w:t>
      </w:r>
      <w:r w:rsidRPr="00F32072">
        <w:rPr>
          <w:rFonts w:ascii="Times New Roman" w:hAnsi="Times New Roman" w:cs="Times New Roman"/>
          <w:sz w:val="22"/>
          <w:szCs w:val="22"/>
        </w:rPr>
        <w:t xml:space="preserve">ection 214 </w:t>
      </w:r>
      <w:r w:rsidRPr="00F32072">
        <w:rPr>
          <w:rFonts w:ascii="Times New Roman" w:hAnsi="Times New Roman" w:cs="Times New Roman"/>
          <w:sz w:val="22"/>
          <w:szCs w:val="22"/>
        </w:rPr>
        <w:t>authority and direct China Unicom America</w:t>
      </w:r>
      <w:r w:rsidRPr="00F32072" w:rsidR="00A3555A">
        <w:rPr>
          <w:rFonts w:ascii="Times New Roman" w:hAnsi="Times New Roman" w:cs="Times New Roman"/>
          <w:sz w:val="22"/>
          <w:szCs w:val="22"/>
        </w:rPr>
        <w:t>s</w:t>
      </w:r>
      <w:r w:rsidRPr="00F32072">
        <w:rPr>
          <w:rFonts w:ascii="Times New Roman" w:hAnsi="Times New Roman" w:cs="Times New Roman"/>
          <w:sz w:val="22"/>
          <w:szCs w:val="22"/>
        </w:rPr>
        <w:t xml:space="preserve"> to discontinue </w:t>
      </w:r>
      <w:r w:rsidRPr="00F32072" w:rsidR="003D04FC">
        <w:rPr>
          <w:rFonts w:ascii="Times New Roman" w:hAnsi="Times New Roman" w:cs="Times New Roman"/>
          <w:sz w:val="22"/>
          <w:szCs w:val="22"/>
        </w:rPr>
        <w:t xml:space="preserve">within 60 days of the release of this </w:t>
      </w:r>
      <w:r w:rsidRPr="00F32072" w:rsidR="00183901">
        <w:rPr>
          <w:rFonts w:ascii="Times New Roman" w:hAnsi="Times New Roman" w:cs="Times New Roman"/>
          <w:sz w:val="22"/>
          <w:szCs w:val="22"/>
        </w:rPr>
        <w:t>order</w:t>
      </w:r>
      <w:r w:rsidRPr="00F32072" w:rsidR="003D04FC">
        <w:rPr>
          <w:rFonts w:ascii="Times New Roman" w:hAnsi="Times New Roman" w:cs="Times New Roman"/>
          <w:sz w:val="22"/>
          <w:szCs w:val="22"/>
        </w:rPr>
        <w:t xml:space="preserve"> </w:t>
      </w:r>
      <w:r w:rsidRPr="00F32072">
        <w:rPr>
          <w:rFonts w:ascii="Times New Roman" w:hAnsi="Times New Roman" w:cs="Times New Roman"/>
          <w:sz w:val="22"/>
          <w:szCs w:val="22"/>
        </w:rPr>
        <w:t xml:space="preserve">any domestic or international services that it provides pursuant </w:t>
      </w:r>
      <w:r w:rsidRPr="00F32072" w:rsidR="00183901">
        <w:rPr>
          <w:rFonts w:ascii="Times New Roman" w:hAnsi="Times New Roman" w:cs="Times New Roman"/>
          <w:sz w:val="22"/>
          <w:szCs w:val="22"/>
        </w:rPr>
        <w:t>to this</w:t>
      </w:r>
      <w:r w:rsidRPr="00F32072">
        <w:rPr>
          <w:rFonts w:ascii="Times New Roman" w:hAnsi="Times New Roman" w:cs="Times New Roman"/>
          <w:sz w:val="22"/>
          <w:szCs w:val="22"/>
        </w:rPr>
        <w:t xml:space="preserve"> authority</w:t>
      </w:r>
      <w:r w:rsidRPr="00F32072" w:rsidR="002D0E35">
        <w:rPr>
          <w:rFonts w:ascii="Times New Roman" w:hAnsi="Times New Roman" w:cs="Times New Roman"/>
          <w:sz w:val="22"/>
          <w:szCs w:val="22"/>
        </w:rPr>
        <w:t>.</w:t>
      </w:r>
    </w:p>
    <w:p w:rsidR="007C7CF1" w:rsidRPr="00F32072" w14:paraId="5F74D6AA" w14:textId="77777777">
      <w:pPr>
        <w:rPr>
          <w:rFonts w:ascii="Times New Roman" w:hAnsi="Times New Roman" w:cs="Times New Roman"/>
          <w:sz w:val="22"/>
          <w:szCs w:val="22"/>
        </w:rPr>
      </w:pPr>
    </w:p>
    <w:p w:rsidR="00C569ED" w:rsidRPr="00F32072" w14:paraId="65D302D6" w14:textId="1F617E74">
      <w:pPr>
        <w:rPr>
          <w:rFonts w:ascii="Times New Roman" w:hAnsi="Times New Roman" w:cs="Times New Roman"/>
          <w:sz w:val="22"/>
          <w:szCs w:val="22"/>
        </w:rPr>
      </w:pPr>
      <w:r w:rsidRPr="00F32072">
        <w:rPr>
          <w:rFonts w:ascii="Times New Roman" w:hAnsi="Times New Roman" w:cs="Times New Roman"/>
          <w:sz w:val="22"/>
          <w:szCs w:val="22"/>
        </w:rPr>
        <w:tab/>
      </w:r>
      <w:r w:rsidRPr="00F32072" w:rsidR="00245ED3">
        <w:rPr>
          <w:rFonts w:ascii="Times New Roman" w:hAnsi="Times New Roman" w:cs="Times New Roman"/>
          <w:sz w:val="22"/>
          <w:szCs w:val="22"/>
        </w:rPr>
        <w:t>Of course, t</w:t>
      </w:r>
      <w:r w:rsidRPr="00F32072">
        <w:rPr>
          <w:rFonts w:ascii="Times New Roman" w:hAnsi="Times New Roman" w:cs="Times New Roman"/>
          <w:sz w:val="22"/>
          <w:szCs w:val="22"/>
        </w:rPr>
        <w:t xml:space="preserve">his isn’t the first time we’ve taken action to </w:t>
      </w:r>
      <w:r w:rsidRPr="00F32072" w:rsidR="00183901">
        <w:rPr>
          <w:rFonts w:ascii="Times New Roman" w:hAnsi="Times New Roman" w:cs="Times New Roman"/>
          <w:sz w:val="22"/>
          <w:szCs w:val="22"/>
        </w:rPr>
        <w:t xml:space="preserve">withdraw </w:t>
      </w:r>
      <w:r w:rsidR="009402E3">
        <w:rPr>
          <w:rFonts w:ascii="Times New Roman" w:hAnsi="Times New Roman" w:cs="Times New Roman"/>
          <w:sz w:val="22"/>
          <w:szCs w:val="22"/>
        </w:rPr>
        <w:t>s</w:t>
      </w:r>
      <w:r w:rsidRPr="00F32072" w:rsidR="00183901">
        <w:rPr>
          <w:rFonts w:ascii="Times New Roman" w:hAnsi="Times New Roman" w:cs="Times New Roman"/>
          <w:sz w:val="22"/>
          <w:szCs w:val="22"/>
        </w:rPr>
        <w:t xml:space="preserve">ection 214 authority to </w:t>
      </w:r>
      <w:r w:rsidRPr="00F32072">
        <w:rPr>
          <w:rFonts w:ascii="Times New Roman" w:hAnsi="Times New Roman" w:cs="Times New Roman"/>
          <w:sz w:val="22"/>
          <w:szCs w:val="22"/>
        </w:rPr>
        <w:t xml:space="preserve">protect our communications </w:t>
      </w:r>
      <w:r w:rsidRPr="00F32072" w:rsidR="00795A8A">
        <w:rPr>
          <w:rFonts w:ascii="Times New Roman" w:hAnsi="Times New Roman" w:cs="Times New Roman"/>
          <w:sz w:val="22"/>
          <w:szCs w:val="22"/>
        </w:rPr>
        <w:t>infrastructure</w:t>
      </w:r>
      <w:r w:rsidRPr="00F32072" w:rsidR="002D0E35">
        <w:rPr>
          <w:rFonts w:ascii="Times New Roman" w:hAnsi="Times New Roman" w:cs="Times New Roman"/>
          <w:sz w:val="22"/>
          <w:szCs w:val="22"/>
        </w:rPr>
        <w:t xml:space="preserve"> from the threat </w:t>
      </w:r>
      <w:r w:rsidRPr="00F32072" w:rsidR="00AB689B">
        <w:rPr>
          <w:rFonts w:ascii="Times New Roman" w:hAnsi="Times New Roman" w:cs="Times New Roman"/>
          <w:sz w:val="22"/>
          <w:szCs w:val="22"/>
        </w:rPr>
        <w:t>posed by</w:t>
      </w:r>
      <w:r w:rsidRPr="00F32072" w:rsidR="002D0E35">
        <w:rPr>
          <w:rFonts w:ascii="Times New Roman" w:hAnsi="Times New Roman" w:cs="Times New Roman"/>
          <w:sz w:val="22"/>
          <w:szCs w:val="22"/>
        </w:rPr>
        <w:t xml:space="preserve"> Chinese state-owned carriers</w:t>
      </w:r>
      <w:r w:rsidRPr="00F32072">
        <w:rPr>
          <w:rFonts w:ascii="Times New Roman" w:hAnsi="Times New Roman" w:cs="Times New Roman"/>
          <w:sz w:val="22"/>
          <w:szCs w:val="22"/>
        </w:rPr>
        <w:t xml:space="preserve">. </w:t>
      </w:r>
      <w:r w:rsidRPr="00F32072" w:rsidR="00245ED3">
        <w:rPr>
          <w:rFonts w:ascii="Times New Roman" w:hAnsi="Times New Roman" w:cs="Times New Roman"/>
          <w:sz w:val="22"/>
          <w:szCs w:val="22"/>
        </w:rPr>
        <w:t xml:space="preserve"> </w:t>
      </w:r>
      <w:r w:rsidRPr="00F32072" w:rsidR="000D6539">
        <w:rPr>
          <w:rFonts w:ascii="Times New Roman" w:hAnsi="Times New Roman" w:cs="Times New Roman"/>
          <w:sz w:val="22"/>
          <w:szCs w:val="22"/>
        </w:rPr>
        <w:t xml:space="preserve">In </w:t>
      </w:r>
      <w:r w:rsidRPr="00F32072" w:rsidR="00183901">
        <w:rPr>
          <w:rFonts w:ascii="Times New Roman" w:hAnsi="Times New Roman" w:cs="Times New Roman"/>
          <w:sz w:val="22"/>
          <w:szCs w:val="22"/>
        </w:rPr>
        <w:t>2021</w:t>
      </w:r>
      <w:r w:rsidRPr="00F32072" w:rsidR="000D6539">
        <w:rPr>
          <w:rFonts w:ascii="Times New Roman" w:hAnsi="Times New Roman" w:cs="Times New Roman"/>
          <w:sz w:val="22"/>
          <w:szCs w:val="22"/>
        </w:rPr>
        <w:t>,</w:t>
      </w:r>
      <w:r w:rsidRPr="00F32072" w:rsidR="00795A8A">
        <w:rPr>
          <w:rFonts w:ascii="Times New Roman" w:hAnsi="Times New Roman" w:cs="Times New Roman"/>
          <w:sz w:val="22"/>
          <w:szCs w:val="22"/>
        </w:rPr>
        <w:t xml:space="preserve"> </w:t>
      </w:r>
      <w:r w:rsidRPr="00F32072" w:rsidR="00884FA0">
        <w:rPr>
          <w:rFonts w:ascii="Times New Roman" w:hAnsi="Times New Roman" w:cs="Times New Roman"/>
          <w:sz w:val="22"/>
          <w:szCs w:val="22"/>
        </w:rPr>
        <w:t>we</w:t>
      </w:r>
      <w:r w:rsidRPr="00F32072" w:rsidR="00795A8A">
        <w:rPr>
          <w:rFonts w:ascii="Times New Roman" w:hAnsi="Times New Roman" w:cs="Times New Roman"/>
          <w:sz w:val="22"/>
          <w:szCs w:val="22"/>
        </w:rPr>
        <w:t xml:space="preserve"> revoked</w:t>
      </w:r>
      <w:r w:rsidRPr="00F32072">
        <w:rPr>
          <w:rFonts w:ascii="Times New Roman" w:hAnsi="Times New Roman" w:cs="Times New Roman"/>
          <w:sz w:val="22"/>
          <w:szCs w:val="22"/>
        </w:rPr>
        <w:t xml:space="preserve"> China Telecom Americas’ prior authorization to provide service within the United States.</w:t>
      </w:r>
      <w:r w:rsidRPr="00F32072" w:rsidR="00795A8A">
        <w:rPr>
          <w:rFonts w:ascii="Times New Roman" w:hAnsi="Times New Roman" w:cs="Times New Roman"/>
          <w:sz w:val="22"/>
          <w:szCs w:val="22"/>
        </w:rPr>
        <w:t xml:space="preserve">  </w:t>
      </w:r>
      <w:r w:rsidRPr="00F32072" w:rsidR="00183901">
        <w:rPr>
          <w:rFonts w:ascii="Times New Roman" w:hAnsi="Times New Roman" w:cs="Times New Roman"/>
          <w:sz w:val="22"/>
          <w:szCs w:val="22"/>
        </w:rPr>
        <w:t xml:space="preserve">We </w:t>
      </w:r>
      <w:r w:rsidRPr="00F32072" w:rsidR="00A3555A">
        <w:rPr>
          <w:rFonts w:ascii="Times New Roman" w:hAnsi="Times New Roman" w:cs="Times New Roman"/>
          <w:sz w:val="22"/>
          <w:szCs w:val="22"/>
        </w:rPr>
        <w:t xml:space="preserve">also </w:t>
      </w:r>
      <w:r w:rsidRPr="00F32072" w:rsidR="00795A8A">
        <w:rPr>
          <w:rFonts w:ascii="Times New Roman" w:hAnsi="Times New Roman" w:cs="Times New Roman"/>
          <w:sz w:val="22"/>
          <w:szCs w:val="22"/>
        </w:rPr>
        <w:t>have started similar revocation proceeding</w:t>
      </w:r>
      <w:r w:rsidRPr="00F32072" w:rsidR="00AB689B">
        <w:rPr>
          <w:rFonts w:ascii="Times New Roman" w:hAnsi="Times New Roman" w:cs="Times New Roman"/>
          <w:sz w:val="22"/>
          <w:szCs w:val="22"/>
        </w:rPr>
        <w:t>s</w:t>
      </w:r>
      <w:r w:rsidRPr="00F32072" w:rsidR="00795A8A">
        <w:rPr>
          <w:rFonts w:ascii="Times New Roman" w:hAnsi="Times New Roman" w:cs="Times New Roman"/>
          <w:sz w:val="22"/>
          <w:szCs w:val="22"/>
        </w:rPr>
        <w:t xml:space="preserve"> against two other companies, Pacific Networks Corp. and </w:t>
      </w:r>
      <w:r w:rsidRPr="00F32072" w:rsidR="00795A8A">
        <w:rPr>
          <w:rFonts w:ascii="Times New Roman" w:hAnsi="Times New Roman" w:cs="Times New Roman"/>
          <w:sz w:val="22"/>
          <w:szCs w:val="22"/>
        </w:rPr>
        <w:t>ComNet</w:t>
      </w:r>
      <w:r w:rsidR="00001A1D">
        <w:rPr>
          <w:rFonts w:ascii="Times New Roman" w:hAnsi="Times New Roman" w:cs="Times New Roman"/>
          <w:sz w:val="22"/>
          <w:szCs w:val="22"/>
        </w:rPr>
        <w:t xml:space="preserve"> (USA) LLC</w:t>
      </w:r>
      <w:r w:rsidRPr="00F32072" w:rsidR="00795A8A">
        <w:rPr>
          <w:rFonts w:ascii="Times New Roman" w:hAnsi="Times New Roman" w:cs="Times New Roman"/>
          <w:sz w:val="22"/>
          <w:szCs w:val="22"/>
        </w:rPr>
        <w:t>.</w:t>
      </w:r>
    </w:p>
    <w:p w:rsidR="00E35867" w:rsidRPr="00F32072" w14:paraId="0EC80713" w14:textId="3DE48B61">
      <w:pPr>
        <w:rPr>
          <w:rFonts w:ascii="Times New Roman" w:hAnsi="Times New Roman" w:cs="Times New Roman"/>
          <w:sz w:val="22"/>
          <w:szCs w:val="22"/>
        </w:rPr>
      </w:pPr>
      <w:r w:rsidRPr="00F32072">
        <w:rPr>
          <w:rFonts w:ascii="Times New Roman" w:hAnsi="Times New Roman" w:cs="Times New Roman"/>
          <w:sz w:val="22"/>
          <w:szCs w:val="22"/>
        </w:rPr>
        <w:tab/>
      </w:r>
    </w:p>
    <w:p w:rsidR="00183901" w:rsidRPr="00F32072" w14:paraId="2EBE272D" w14:textId="02EBD606">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sz w:val="22"/>
          <w:szCs w:val="22"/>
        </w:rPr>
        <w:t xml:space="preserve">Today’s </w:t>
      </w:r>
      <w:r w:rsidRPr="00F32072" w:rsidR="00245ED3">
        <w:rPr>
          <w:rFonts w:ascii="Times New Roman" w:hAnsi="Times New Roman" w:cs="Times New Roman"/>
          <w:sz w:val="22"/>
          <w:szCs w:val="22"/>
        </w:rPr>
        <w:t xml:space="preserve">action is the latest in a </w:t>
      </w:r>
      <w:r w:rsidRPr="00F32072" w:rsidR="00832414">
        <w:rPr>
          <w:rFonts w:ascii="Times New Roman" w:hAnsi="Times New Roman" w:cs="Times New Roman"/>
          <w:sz w:val="22"/>
          <w:szCs w:val="22"/>
        </w:rPr>
        <w:t>series</w:t>
      </w:r>
      <w:r w:rsidRPr="00F32072" w:rsidR="00245ED3">
        <w:rPr>
          <w:rFonts w:ascii="Times New Roman" w:hAnsi="Times New Roman" w:cs="Times New Roman"/>
          <w:sz w:val="22"/>
          <w:szCs w:val="22"/>
        </w:rPr>
        <w:t xml:space="preserve"> of steps we’ve take</w:t>
      </w:r>
      <w:r w:rsidRPr="00F32072" w:rsidR="00CD7A81">
        <w:rPr>
          <w:rFonts w:ascii="Times New Roman" w:hAnsi="Times New Roman" w:cs="Times New Roman"/>
          <w:sz w:val="22"/>
          <w:szCs w:val="22"/>
        </w:rPr>
        <w:t>n</w:t>
      </w:r>
      <w:r w:rsidRPr="00F32072" w:rsidR="00245ED3">
        <w:rPr>
          <w:rFonts w:ascii="Times New Roman" w:hAnsi="Times New Roman" w:cs="Times New Roman"/>
          <w:sz w:val="22"/>
          <w:szCs w:val="22"/>
        </w:rPr>
        <w:t xml:space="preserve"> to</w:t>
      </w:r>
      <w:r w:rsidRPr="00F32072" w:rsidR="00832414">
        <w:rPr>
          <w:rFonts w:ascii="Times New Roman" w:hAnsi="Times New Roman" w:cs="Times New Roman"/>
          <w:sz w:val="22"/>
          <w:szCs w:val="22"/>
        </w:rPr>
        <w:t xml:space="preserve"> keep our networks </w:t>
      </w:r>
      <w:r w:rsidRPr="00F32072">
        <w:rPr>
          <w:rFonts w:ascii="Times New Roman" w:hAnsi="Times New Roman" w:cs="Times New Roman"/>
          <w:sz w:val="22"/>
          <w:szCs w:val="22"/>
        </w:rPr>
        <w:t>secure</w:t>
      </w:r>
      <w:r w:rsidRPr="00F32072" w:rsidR="00245ED3">
        <w:rPr>
          <w:rFonts w:ascii="Times New Roman" w:hAnsi="Times New Roman" w:cs="Times New Roman"/>
          <w:sz w:val="22"/>
          <w:szCs w:val="22"/>
        </w:rPr>
        <w:t>.</w:t>
      </w:r>
      <w:r w:rsidRPr="00F32072" w:rsidR="00832414">
        <w:rPr>
          <w:rFonts w:ascii="Times New Roman" w:hAnsi="Times New Roman" w:cs="Times New Roman"/>
          <w:sz w:val="22"/>
          <w:szCs w:val="22"/>
        </w:rPr>
        <w:t xml:space="preserve">  </w:t>
      </w:r>
      <w:r w:rsidRPr="00F32072">
        <w:rPr>
          <w:rFonts w:ascii="Times New Roman" w:hAnsi="Times New Roman" w:cs="Times New Roman"/>
          <w:sz w:val="22"/>
          <w:szCs w:val="22"/>
        </w:rPr>
        <w:t xml:space="preserve">In the last year, we have pursued a multi-faced approach to protect communications and strengthen our national security.  </w:t>
      </w:r>
    </w:p>
    <w:p w:rsidR="00183901" w:rsidRPr="00F32072" w14:paraId="07D16603" w14:textId="77777777">
      <w:pPr>
        <w:rPr>
          <w:rFonts w:ascii="Times New Roman" w:hAnsi="Times New Roman" w:cs="Times New Roman"/>
          <w:sz w:val="22"/>
          <w:szCs w:val="22"/>
        </w:rPr>
      </w:pPr>
    </w:p>
    <w:p w:rsidR="00CB0344" w:rsidRPr="00F32072" w14:paraId="6F0D0ECF" w14:textId="7B7BE0C5">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 xml:space="preserve">We </w:t>
      </w:r>
      <w:r w:rsidRPr="00F32072" w:rsidR="00E6045B">
        <w:rPr>
          <w:rFonts w:ascii="Times New Roman" w:hAnsi="Times New Roman" w:cs="Times New Roman"/>
          <w:b/>
          <w:bCs/>
          <w:i/>
          <w:iCs/>
          <w:sz w:val="22"/>
          <w:szCs w:val="22"/>
        </w:rPr>
        <w:t>are making</w:t>
      </w:r>
      <w:r w:rsidRPr="00F32072">
        <w:rPr>
          <w:rFonts w:ascii="Times New Roman" w:hAnsi="Times New Roman" w:cs="Times New Roman"/>
          <w:b/>
          <w:bCs/>
          <w:i/>
          <w:iCs/>
          <w:sz w:val="22"/>
          <w:szCs w:val="22"/>
        </w:rPr>
        <w:t xml:space="preserve"> our supply chains more transparent</w:t>
      </w:r>
      <w:r w:rsidRPr="00F32072">
        <w:rPr>
          <w:rFonts w:ascii="Times New Roman" w:hAnsi="Times New Roman" w:cs="Times New Roman"/>
          <w:sz w:val="22"/>
          <w:szCs w:val="22"/>
        </w:rPr>
        <w:t xml:space="preserve">.  </w:t>
      </w:r>
      <w:r w:rsidRPr="00F32072" w:rsidR="00494AEB">
        <w:rPr>
          <w:rFonts w:ascii="Times New Roman" w:hAnsi="Times New Roman" w:cs="Times New Roman"/>
          <w:sz w:val="22"/>
          <w:szCs w:val="22"/>
        </w:rPr>
        <w:t>I</w:t>
      </w:r>
      <w:r w:rsidRPr="00F32072" w:rsidR="00765AF7">
        <w:rPr>
          <w:rFonts w:ascii="Times New Roman" w:hAnsi="Times New Roman" w:cs="Times New Roman"/>
          <w:sz w:val="22"/>
          <w:szCs w:val="22"/>
        </w:rPr>
        <w:t xml:space="preserve">n March </w:t>
      </w:r>
      <w:r w:rsidRPr="00F32072">
        <w:rPr>
          <w:rFonts w:ascii="Times New Roman" w:hAnsi="Times New Roman" w:cs="Times New Roman"/>
          <w:sz w:val="22"/>
          <w:szCs w:val="22"/>
        </w:rPr>
        <w:t xml:space="preserve">of last year, </w:t>
      </w:r>
      <w:r w:rsidRPr="00F32072" w:rsidR="00765AF7">
        <w:rPr>
          <w:rFonts w:ascii="Times New Roman" w:hAnsi="Times New Roman" w:cs="Times New Roman"/>
          <w:sz w:val="22"/>
          <w:szCs w:val="22"/>
        </w:rPr>
        <w:t>the FCC published the first</w:t>
      </w:r>
      <w:r w:rsidRPr="00F32072">
        <w:rPr>
          <w:rFonts w:ascii="Times New Roman" w:hAnsi="Times New Roman" w:cs="Times New Roman"/>
          <w:sz w:val="22"/>
          <w:szCs w:val="22"/>
        </w:rPr>
        <w:t>-</w:t>
      </w:r>
      <w:r w:rsidRPr="00F32072" w:rsidR="00765AF7">
        <w:rPr>
          <w:rFonts w:ascii="Times New Roman" w:hAnsi="Times New Roman" w:cs="Times New Roman"/>
          <w:sz w:val="22"/>
          <w:szCs w:val="22"/>
        </w:rPr>
        <w:t>ever list of communications equipment and services that pose an unacceptable risk to national security.</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 xml:space="preserve">This is known as the Covered List.  Congress gave our national security </w:t>
      </w:r>
      <w:r w:rsidR="00421D5C">
        <w:rPr>
          <w:rFonts w:ascii="Times New Roman" w:hAnsi="Times New Roman" w:cs="Times New Roman"/>
          <w:sz w:val="22"/>
          <w:szCs w:val="22"/>
        </w:rPr>
        <w:t xml:space="preserve">and </w:t>
      </w:r>
      <w:r w:rsidRPr="00F32072" w:rsidR="00765AF7">
        <w:rPr>
          <w:rFonts w:ascii="Times New Roman" w:hAnsi="Times New Roman" w:cs="Times New Roman"/>
          <w:sz w:val="22"/>
          <w:szCs w:val="22"/>
        </w:rPr>
        <w:t xml:space="preserve">law enforcement agencies </w:t>
      </w:r>
      <w:r w:rsidRPr="00F32072" w:rsidR="00494AEB">
        <w:rPr>
          <w:rFonts w:ascii="Times New Roman" w:hAnsi="Times New Roman" w:cs="Times New Roman"/>
          <w:sz w:val="22"/>
          <w:szCs w:val="22"/>
        </w:rPr>
        <w:t xml:space="preserve">the </w:t>
      </w:r>
      <w:r w:rsidRPr="00F32072">
        <w:rPr>
          <w:rFonts w:ascii="Times New Roman" w:hAnsi="Times New Roman" w:cs="Times New Roman"/>
          <w:sz w:val="22"/>
          <w:szCs w:val="22"/>
        </w:rPr>
        <w:t xml:space="preserve">primary </w:t>
      </w:r>
      <w:r w:rsidRPr="00F32072" w:rsidR="00494AEB">
        <w:rPr>
          <w:rFonts w:ascii="Times New Roman" w:hAnsi="Times New Roman" w:cs="Times New Roman"/>
          <w:sz w:val="22"/>
          <w:szCs w:val="22"/>
        </w:rPr>
        <w:t xml:space="preserve">responsibility </w:t>
      </w:r>
      <w:r w:rsidRPr="00F32072">
        <w:rPr>
          <w:rFonts w:ascii="Times New Roman" w:hAnsi="Times New Roman" w:cs="Times New Roman"/>
          <w:sz w:val="22"/>
          <w:szCs w:val="22"/>
        </w:rPr>
        <w:t xml:space="preserve">to determine what equipment and services should be added to this list over time.  So this month I sent letters to </w:t>
      </w:r>
      <w:r w:rsidRPr="00F32072" w:rsidR="004731B4">
        <w:rPr>
          <w:rFonts w:ascii="Times New Roman" w:hAnsi="Times New Roman" w:cs="Times New Roman"/>
          <w:sz w:val="22"/>
          <w:szCs w:val="22"/>
        </w:rPr>
        <w:t xml:space="preserve">the Department of Commerce, the Office of the Director of National Intelligence, the Federal Acquisition Security Council, the Department of Justice, and the Federal Bureau of Investigation </w:t>
      </w:r>
      <w:r w:rsidRPr="00F32072">
        <w:rPr>
          <w:rFonts w:ascii="Times New Roman" w:hAnsi="Times New Roman" w:cs="Times New Roman"/>
          <w:sz w:val="22"/>
          <w:szCs w:val="22"/>
        </w:rPr>
        <w:t>so that we can update the Covered List by March of this year.</w:t>
      </w:r>
      <w:r w:rsidRPr="00F32072" w:rsidR="009B4716">
        <w:rPr>
          <w:rFonts w:ascii="Times New Roman" w:hAnsi="Times New Roman" w:cs="Times New Roman"/>
          <w:sz w:val="22"/>
          <w:szCs w:val="22"/>
        </w:rPr>
        <w:t xml:space="preserve">  That means we will very shortly confirm the status of </w:t>
      </w:r>
      <w:r w:rsidRPr="00F32072" w:rsidR="00510271">
        <w:rPr>
          <w:rFonts w:ascii="Times New Roman" w:hAnsi="Times New Roman" w:cs="Times New Roman"/>
          <w:sz w:val="22"/>
          <w:szCs w:val="22"/>
        </w:rPr>
        <w:t xml:space="preserve">other </w:t>
      </w:r>
      <w:r w:rsidRPr="00F32072" w:rsidR="009B4716">
        <w:rPr>
          <w:rFonts w:ascii="Times New Roman" w:hAnsi="Times New Roman" w:cs="Times New Roman"/>
          <w:sz w:val="22"/>
          <w:szCs w:val="22"/>
        </w:rPr>
        <w:t xml:space="preserve">companies that have been the subject of recent security attention.  But it’s not enough to know what the risk is, we need to know where it is, too.  So we are </w:t>
      </w:r>
      <w:r w:rsidRPr="00F32072" w:rsidR="004731B4">
        <w:rPr>
          <w:rFonts w:ascii="Times New Roman" w:hAnsi="Times New Roman" w:cs="Times New Roman"/>
          <w:sz w:val="22"/>
          <w:szCs w:val="22"/>
        </w:rPr>
        <w:t xml:space="preserve">also </w:t>
      </w:r>
      <w:r w:rsidRPr="00F32072" w:rsidR="009B4716">
        <w:rPr>
          <w:rFonts w:ascii="Times New Roman" w:hAnsi="Times New Roman" w:cs="Times New Roman"/>
          <w:sz w:val="22"/>
          <w:szCs w:val="22"/>
        </w:rPr>
        <w:t xml:space="preserve">getting ready to launch a new data collection under the Secure and Trusted Communications Networks Act that will require providers to report whether or not they have equipment or services on the Covered List. </w:t>
      </w:r>
    </w:p>
    <w:p w:rsidR="00183901" w:rsidRPr="00F32072" w14:paraId="6C9940FF" w14:textId="4E5F5D5D">
      <w:pPr>
        <w:rPr>
          <w:rFonts w:ascii="Times New Roman" w:hAnsi="Times New Roman" w:cs="Times New Roman"/>
          <w:sz w:val="22"/>
          <w:szCs w:val="22"/>
        </w:rPr>
      </w:pPr>
    </w:p>
    <w:p w:rsidR="00183901" w:rsidRPr="00F32072" w14:paraId="3B8D93D3" w14:textId="283DDBCA">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 xml:space="preserve">We </w:t>
      </w:r>
      <w:r w:rsidRPr="00F32072" w:rsidR="00E6045B">
        <w:rPr>
          <w:rFonts w:ascii="Times New Roman" w:hAnsi="Times New Roman" w:cs="Times New Roman"/>
          <w:b/>
          <w:bCs/>
          <w:i/>
          <w:iCs/>
          <w:sz w:val="22"/>
          <w:szCs w:val="22"/>
        </w:rPr>
        <w:t>are locking</w:t>
      </w:r>
      <w:r w:rsidRPr="00F32072">
        <w:rPr>
          <w:rFonts w:ascii="Times New Roman" w:hAnsi="Times New Roman" w:cs="Times New Roman"/>
          <w:b/>
          <w:bCs/>
          <w:i/>
          <w:iCs/>
          <w:sz w:val="22"/>
          <w:szCs w:val="22"/>
        </w:rPr>
        <w:t xml:space="preserve"> down our universal service programs</w:t>
      </w:r>
      <w:r w:rsidRPr="00F32072">
        <w:rPr>
          <w:rFonts w:ascii="Times New Roman" w:hAnsi="Times New Roman" w:cs="Times New Roman"/>
          <w:sz w:val="22"/>
          <w:szCs w:val="22"/>
        </w:rPr>
        <w:t xml:space="preserve">.  We’ve prohibited the use of funds from these programs to purchase equipment on our Covered List.  </w:t>
      </w:r>
    </w:p>
    <w:p w:rsidR="00494AEB" w:rsidRPr="00F32072" w14:paraId="2ABDC1A2" w14:textId="4CBA2CC2">
      <w:pPr>
        <w:rPr>
          <w:rFonts w:ascii="Times New Roman" w:hAnsi="Times New Roman" w:cs="Times New Roman"/>
          <w:sz w:val="22"/>
          <w:szCs w:val="22"/>
        </w:rPr>
      </w:pPr>
    </w:p>
    <w:p w:rsidR="00494AEB" w:rsidRPr="00F32072" w14:paraId="1D53DE34" w14:textId="65B42901">
      <w:pPr>
        <w:rPr>
          <w:rFonts w:ascii="Times New Roman" w:hAnsi="Times New Roman" w:cs="Times New Roman"/>
          <w:sz w:val="22"/>
          <w:szCs w:val="22"/>
        </w:rPr>
      </w:pPr>
      <w:r w:rsidRPr="00F32072">
        <w:rPr>
          <w:rFonts w:ascii="Times New Roman" w:hAnsi="Times New Roman" w:cs="Times New Roman"/>
          <w:sz w:val="22"/>
          <w:szCs w:val="22"/>
        </w:rPr>
        <w:tab/>
      </w:r>
      <w:r w:rsidRPr="00F32072" w:rsidR="00183901">
        <w:rPr>
          <w:rFonts w:ascii="Times New Roman" w:hAnsi="Times New Roman" w:cs="Times New Roman"/>
          <w:b/>
          <w:bCs/>
          <w:i/>
          <w:iCs/>
          <w:sz w:val="22"/>
          <w:szCs w:val="22"/>
        </w:rPr>
        <w:t>We are replacing insecure equipment in our networks</w:t>
      </w:r>
      <w:r w:rsidRPr="00F32072" w:rsidR="00183901">
        <w:rPr>
          <w:rFonts w:ascii="Times New Roman" w:hAnsi="Times New Roman" w:cs="Times New Roman"/>
          <w:sz w:val="22"/>
          <w:szCs w:val="22"/>
        </w:rPr>
        <w:t>.  In October, we launched a $1.</w:t>
      </w:r>
      <w:r w:rsidRPr="00F32072" w:rsidR="00DA2952">
        <w:rPr>
          <w:rFonts w:ascii="Times New Roman" w:hAnsi="Times New Roman" w:cs="Times New Roman"/>
          <w:sz w:val="22"/>
          <w:szCs w:val="22"/>
        </w:rPr>
        <w:t xml:space="preserve">9 </w:t>
      </w:r>
      <w:r w:rsidRPr="00F32072" w:rsidR="00183901">
        <w:rPr>
          <w:rFonts w:ascii="Times New Roman" w:hAnsi="Times New Roman" w:cs="Times New Roman"/>
          <w:sz w:val="22"/>
          <w:szCs w:val="22"/>
        </w:rPr>
        <w:t xml:space="preserve">billion program to remove equipment from Huawei and ZTE to the extent that it is present in our domestic networks today.  In doing so, we created opportunities to transition to Open RAN systems, which will help </w:t>
      </w:r>
      <w:r w:rsidRPr="00F32072" w:rsidR="00CD7A81">
        <w:rPr>
          <w:rFonts w:ascii="Times New Roman" w:hAnsi="Times New Roman" w:cs="Times New Roman"/>
          <w:sz w:val="22"/>
          <w:szCs w:val="22"/>
        </w:rPr>
        <w:t>diversify</w:t>
      </w:r>
      <w:r w:rsidRPr="00F32072" w:rsidR="00183901">
        <w:rPr>
          <w:rFonts w:ascii="Times New Roman" w:hAnsi="Times New Roman" w:cs="Times New Roman"/>
          <w:sz w:val="22"/>
          <w:szCs w:val="22"/>
        </w:rPr>
        <w:t xml:space="preserve"> the technology in our networks and support a market for more secure 5G equipment</w:t>
      </w:r>
      <w:r w:rsidRPr="00F32072" w:rsidR="00A3555A">
        <w:rPr>
          <w:rFonts w:ascii="Times New Roman" w:hAnsi="Times New Roman" w:cs="Times New Roman"/>
          <w:sz w:val="22"/>
          <w:szCs w:val="22"/>
        </w:rPr>
        <w:t>.</w:t>
      </w:r>
      <w:r w:rsidRPr="00F32072" w:rsidR="00183901">
        <w:rPr>
          <w:rFonts w:ascii="Times New Roman" w:hAnsi="Times New Roman" w:cs="Times New Roman"/>
          <w:sz w:val="22"/>
          <w:szCs w:val="22"/>
        </w:rPr>
        <w:t xml:space="preserve"> </w:t>
      </w:r>
    </w:p>
    <w:p w:rsidR="00494AEB" w:rsidRPr="00F32072" w14:paraId="6C7FD7B9" w14:textId="7F83CF50">
      <w:pPr>
        <w:rPr>
          <w:rFonts w:ascii="Times New Roman" w:hAnsi="Times New Roman" w:cs="Times New Roman"/>
          <w:sz w:val="22"/>
          <w:szCs w:val="22"/>
        </w:rPr>
      </w:pPr>
    </w:p>
    <w:p w:rsidR="00EC71D3" w:rsidRPr="00F32072" w14:paraId="48302FE0" w14:textId="67FC5375">
      <w:pPr>
        <w:rPr>
          <w:rFonts w:ascii="Times New Roman" w:hAnsi="Times New Roman" w:cs="Times New Roman"/>
          <w:sz w:val="22"/>
          <w:szCs w:val="22"/>
        </w:rPr>
      </w:pPr>
      <w:r w:rsidRPr="00F32072">
        <w:rPr>
          <w:rFonts w:ascii="Times New Roman" w:hAnsi="Times New Roman" w:cs="Times New Roman"/>
          <w:sz w:val="22"/>
          <w:szCs w:val="22"/>
        </w:rPr>
        <w:tab/>
      </w:r>
      <w:r w:rsidRPr="00F32072" w:rsidR="00183901">
        <w:rPr>
          <w:rFonts w:ascii="Times New Roman" w:hAnsi="Times New Roman" w:cs="Times New Roman"/>
          <w:b/>
          <w:bCs/>
          <w:i/>
          <w:sz w:val="22"/>
          <w:szCs w:val="22"/>
        </w:rPr>
        <w:t>We are reviewing submarine cables</w:t>
      </w:r>
      <w:r w:rsidRPr="00F32072" w:rsidR="009B4716">
        <w:rPr>
          <w:rFonts w:ascii="Times New Roman" w:hAnsi="Times New Roman" w:cs="Times New Roman"/>
          <w:b/>
          <w:bCs/>
          <w:i/>
          <w:sz w:val="22"/>
          <w:szCs w:val="22"/>
        </w:rPr>
        <w:t xml:space="preserve"> with greater care</w:t>
      </w:r>
      <w:r w:rsidRPr="00F32072" w:rsidR="009B4716">
        <w:rPr>
          <w:rFonts w:ascii="Times New Roman" w:hAnsi="Times New Roman" w:cs="Times New Roman"/>
          <w:iCs/>
          <w:sz w:val="22"/>
          <w:szCs w:val="22"/>
        </w:rPr>
        <w:t xml:space="preserve">. </w:t>
      </w:r>
      <w:r w:rsidR="00E123C4">
        <w:rPr>
          <w:rFonts w:ascii="Times New Roman" w:hAnsi="Times New Roman" w:cs="Times New Roman"/>
          <w:iCs/>
          <w:sz w:val="22"/>
          <w:szCs w:val="22"/>
        </w:rPr>
        <w:t xml:space="preserve"> </w:t>
      </w:r>
      <w:r w:rsidRPr="00F32072" w:rsidR="009B4716">
        <w:rPr>
          <w:rFonts w:ascii="Times New Roman" w:hAnsi="Times New Roman" w:cs="Times New Roman"/>
          <w:iCs/>
          <w:sz w:val="22"/>
          <w:szCs w:val="22"/>
        </w:rPr>
        <w:t xml:space="preserve">We have worked with the Department of </w:t>
      </w:r>
      <w:r w:rsidRPr="00F32072" w:rsidR="00DA2952">
        <w:rPr>
          <w:rFonts w:ascii="Times New Roman" w:hAnsi="Times New Roman" w:cs="Times New Roman"/>
          <w:iCs/>
          <w:sz w:val="22"/>
          <w:szCs w:val="22"/>
        </w:rPr>
        <w:t>State</w:t>
      </w:r>
      <w:r w:rsidRPr="00F32072" w:rsidR="009B4716">
        <w:rPr>
          <w:rFonts w:ascii="Times New Roman" w:hAnsi="Times New Roman" w:cs="Times New Roman"/>
          <w:iCs/>
          <w:sz w:val="22"/>
          <w:szCs w:val="22"/>
        </w:rPr>
        <w:t xml:space="preserve"> to change </w:t>
      </w:r>
      <w:r w:rsidRPr="00F32072">
        <w:rPr>
          <w:rFonts w:ascii="Times New Roman" w:hAnsi="Times New Roman" w:cs="Times New Roman"/>
          <w:sz w:val="22"/>
          <w:szCs w:val="22"/>
        </w:rPr>
        <w:t>the 20-year</w:t>
      </w:r>
      <w:r w:rsidRPr="00F32072" w:rsidR="009B4716">
        <w:rPr>
          <w:rFonts w:ascii="Times New Roman" w:hAnsi="Times New Roman" w:cs="Times New Roman"/>
          <w:sz w:val="22"/>
          <w:szCs w:val="22"/>
        </w:rPr>
        <w:t>-</w:t>
      </w:r>
      <w:r w:rsidRPr="00F32072">
        <w:rPr>
          <w:rFonts w:ascii="Times New Roman" w:hAnsi="Times New Roman" w:cs="Times New Roman"/>
          <w:sz w:val="22"/>
          <w:szCs w:val="22"/>
        </w:rPr>
        <w:t>old p</w:t>
      </w:r>
      <w:r w:rsidRPr="00F32072" w:rsidR="007E73E7">
        <w:rPr>
          <w:rFonts w:ascii="Times New Roman" w:hAnsi="Times New Roman" w:cs="Times New Roman"/>
          <w:sz w:val="22"/>
          <w:szCs w:val="22"/>
        </w:rPr>
        <w:t xml:space="preserve">rocess </w:t>
      </w:r>
      <w:r w:rsidRPr="00F32072" w:rsidR="009B4716">
        <w:rPr>
          <w:rFonts w:ascii="Times New Roman" w:hAnsi="Times New Roman" w:cs="Times New Roman"/>
          <w:sz w:val="22"/>
          <w:szCs w:val="22"/>
        </w:rPr>
        <w:t>used</w:t>
      </w:r>
      <w:r w:rsidRPr="00F32072">
        <w:rPr>
          <w:rFonts w:ascii="Times New Roman" w:hAnsi="Times New Roman" w:cs="Times New Roman"/>
          <w:sz w:val="22"/>
          <w:szCs w:val="22"/>
        </w:rPr>
        <w:t xml:space="preserve"> for approving licenses for submarine cables.  </w:t>
      </w:r>
      <w:r w:rsidRPr="00F32072" w:rsidR="009B4716">
        <w:rPr>
          <w:rFonts w:ascii="Times New Roman" w:hAnsi="Times New Roman" w:cs="Times New Roman"/>
          <w:sz w:val="22"/>
          <w:szCs w:val="22"/>
        </w:rPr>
        <w:t xml:space="preserve">The revised approach </w:t>
      </w:r>
      <w:r w:rsidRPr="00F32072" w:rsidR="004731B4">
        <w:rPr>
          <w:rFonts w:ascii="Times New Roman" w:hAnsi="Times New Roman" w:cs="Times New Roman"/>
          <w:sz w:val="22"/>
          <w:szCs w:val="22"/>
        </w:rPr>
        <w:t>better incorporates the</w:t>
      </w:r>
      <w:r w:rsidRPr="00F32072">
        <w:rPr>
          <w:rFonts w:ascii="Times New Roman" w:hAnsi="Times New Roman" w:cs="Times New Roman"/>
          <w:sz w:val="22"/>
          <w:szCs w:val="22"/>
        </w:rPr>
        <w:t xml:space="preserve"> </w:t>
      </w:r>
      <w:r w:rsidRPr="00F32072" w:rsidR="009B4716">
        <w:rPr>
          <w:rFonts w:ascii="Times New Roman" w:hAnsi="Times New Roman" w:cs="Times New Roman"/>
          <w:sz w:val="22"/>
          <w:szCs w:val="22"/>
        </w:rPr>
        <w:t>new</w:t>
      </w:r>
      <w:r w:rsidRPr="00F32072">
        <w:rPr>
          <w:rFonts w:ascii="Times New Roman" w:hAnsi="Times New Roman" w:cs="Times New Roman"/>
          <w:sz w:val="22"/>
          <w:szCs w:val="22"/>
        </w:rPr>
        <w:t xml:space="preserve"> </w:t>
      </w:r>
      <w:r w:rsidRPr="00F32072" w:rsidR="00595E76">
        <w:rPr>
          <w:rFonts w:ascii="Times New Roman" w:hAnsi="Times New Roman" w:cs="Times New Roman"/>
          <w:sz w:val="22"/>
          <w:szCs w:val="22"/>
        </w:rPr>
        <w:t>Committee for the Assessment of Foreign Participation in the United States Telecommunications Services Sector</w:t>
      </w:r>
      <w:r w:rsidRPr="00F32072" w:rsidR="009B4716">
        <w:rPr>
          <w:rFonts w:ascii="Times New Roman" w:hAnsi="Times New Roman" w:cs="Times New Roman"/>
          <w:sz w:val="22"/>
          <w:szCs w:val="22"/>
        </w:rPr>
        <w:t xml:space="preserve"> </w:t>
      </w:r>
      <w:r w:rsidRPr="00F32072" w:rsidR="004731B4">
        <w:rPr>
          <w:rFonts w:ascii="Times New Roman" w:hAnsi="Times New Roman" w:cs="Times New Roman"/>
          <w:sz w:val="22"/>
          <w:szCs w:val="22"/>
        </w:rPr>
        <w:t xml:space="preserve">into the assessment </w:t>
      </w:r>
      <w:r w:rsidRPr="00F32072" w:rsidR="009D4E18">
        <w:rPr>
          <w:rFonts w:ascii="Times New Roman" w:hAnsi="Times New Roman" w:cs="Times New Roman"/>
          <w:sz w:val="22"/>
          <w:szCs w:val="22"/>
        </w:rPr>
        <w:t>process</w:t>
      </w:r>
      <w:r w:rsidRPr="00F32072">
        <w:rPr>
          <w:rFonts w:ascii="Times New Roman" w:hAnsi="Times New Roman" w:cs="Times New Roman"/>
          <w:sz w:val="22"/>
          <w:szCs w:val="22"/>
        </w:rPr>
        <w:t>.  Th</w:t>
      </w:r>
      <w:r w:rsidRPr="00F32072" w:rsidR="007E73E7">
        <w:rPr>
          <w:rFonts w:ascii="Times New Roman" w:hAnsi="Times New Roman" w:cs="Times New Roman"/>
          <w:sz w:val="22"/>
          <w:szCs w:val="22"/>
        </w:rPr>
        <w:t xml:space="preserve">ere will be no </w:t>
      </w:r>
      <w:r w:rsidRPr="00F32072">
        <w:rPr>
          <w:rFonts w:ascii="Times New Roman" w:hAnsi="Times New Roman" w:cs="Times New Roman"/>
          <w:sz w:val="22"/>
          <w:szCs w:val="22"/>
        </w:rPr>
        <w:t>rubber</w:t>
      </w:r>
      <w:r w:rsidRPr="00F32072" w:rsidR="00595E76">
        <w:rPr>
          <w:rFonts w:ascii="Times New Roman" w:hAnsi="Times New Roman" w:cs="Times New Roman"/>
          <w:sz w:val="22"/>
          <w:szCs w:val="22"/>
        </w:rPr>
        <w:t>-</w:t>
      </w:r>
      <w:r w:rsidRPr="00F32072">
        <w:rPr>
          <w:rFonts w:ascii="Times New Roman" w:hAnsi="Times New Roman" w:cs="Times New Roman"/>
          <w:sz w:val="22"/>
          <w:szCs w:val="22"/>
        </w:rPr>
        <w:t>stamping applications</w:t>
      </w:r>
      <w:r w:rsidRPr="00F32072" w:rsidR="007E73E7">
        <w:rPr>
          <w:rFonts w:ascii="Times New Roman" w:hAnsi="Times New Roman" w:cs="Times New Roman"/>
          <w:sz w:val="22"/>
          <w:szCs w:val="22"/>
        </w:rPr>
        <w:t xml:space="preserve">.  Instead, we have </w:t>
      </w:r>
      <w:r w:rsidRPr="00F32072">
        <w:rPr>
          <w:rFonts w:ascii="Times New Roman" w:hAnsi="Times New Roman" w:cs="Times New Roman"/>
          <w:sz w:val="22"/>
          <w:szCs w:val="22"/>
        </w:rPr>
        <w:t xml:space="preserve">careful review.  </w:t>
      </w:r>
    </w:p>
    <w:p w:rsidR="007E73E7" w:rsidRPr="00F32072" w14:paraId="22C5143D" w14:textId="7DA61F3B">
      <w:pPr>
        <w:rPr>
          <w:rFonts w:ascii="Times New Roman" w:hAnsi="Times New Roman" w:cs="Times New Roman"/>
          <w:sz w:val="22"/>
          <w:szCs w:val="22"/>
        </w:rPr>
      </w:pPr>
    </w:p>
    <w:p w:rsidR="007E73E7" w:rsidRPr="00F32072" w14:paraId="690907AD" w14:textId="7FD6F6F6">
      <w:pPr>
        <w:rPr>
          <w:rFonts w:ascii="Times New Roman" w:hAnsi="Times New Roman" w:cs="Times New Roman"/>
          <w:sz w:val="22"/>
          <w:szCs w:val="22"/>
        </w:rPr>
      </w:pPr>
      <w:r w:rsidRPr="00F32072">
        <w:rPr>
          <w:rFonts w:ascii="Times New Roman" w:hAnsi="Times New Roman" w:cs="Times New Roman"/>
          <w:sz w:val="22"/>
          <w:szCs w:val="22"/>
        </w:rPr>
        <w:tab/>
      </w:r>
      <w:r w:rsidRPr="00F32072">
        <w:rPr>
          <w:rFonts w:ascii="Times New Roman" w:hAnsi="Times New Roman" w:cs="Times New Roman"/>
          <w:b/>
          <w:bCs/>
          <w:i/>
          <w:iCs/>
          <w:sz w:val="22"/>
          <w:szCs w:val="22"/>
        </w:rPr>
        <w:t>We are updating our equipment authorization process</w:t>
      </w:r>
      <w:r w:rsidRPr="00F32072">
        <w:rPr>
          <w:rFonts w:ascii="Times New Roman" w:hAnsi="Times New Roman" w:cs="Times New Roman"/>
          <w:sz w:val="22"/>
          <w:szCs w:val="22"/>
        </w:rPr>
        <w:t xml:space="preserve">.  We have proposed rules that will align our equipment authorization procedures with our national security policies and ensure that going forward the FCC will not approve equipment from any companies on the Covered List.  </w:t>
      </w:r>
    </w:p>
    <w:p w:rsidR="007E73E7" w:rsidRPr="00F32072" w14:paraId="59B0B8DA" w14:textId="6BB06CB1">
      <w:pPr>
        <w:rPr>
          <w:rFonts w:ascii="Times New Roman" w:hAnsi="Times New Roman" w:cs="Times New Roman"/>
          <w:sz w:val="22"/>
          <w:szCs w:val="22"/>
        </w:rPr>
      </w:pPr>
    </w:p>
    <w:p w:rsidR="007E73E7" w:rsidRPr="00F32072" w14:paraId="5DA15638" w14:textId="6F202B9A">
      <w:pPr>
        <w:ind w:firstLine="720"/>
        <w:rPr>
          <w:rFonts w:ascii="Times New Roman" w:hAnsi="Times New Roman" w:cs="Times New Roman"/>
          <w:sz w:val="22"/>
          <w:szCs w:val="22"/>
        </w:rPr>
      </w:pPr>
      <w:r w:rsidRPr="00F32072">
        <w:rPr>
          <w:rFonts w:ascii="Times New Roman" w:hAnsi="Times New Roman" w:cs="Times New Roman"/>
          <w:b/>
          <w:bCs/>
          <w:i/>
          <w:iCs/>
          <w:sz w:val="22"/>
          <w:szCs w:val="22"/>
        </w:rPr>
        <w:t>We are reducing cyber risk</w:t>
      </w:r>
      <w:r w:rsidRPr="00F32072">
        <w:rPr>
          <w:rFonts w:ascii="Times New Roman" w:hAnsi="Times New Roman" w:cs="Times New Roman"/>
          <w:sz w:val="22"/>
          <w:szCs w:val="22"/>
        </w:rPr>
        <w:t xml:space="preserve">.  In light of recent data breaches, we have proposed stricter data breach reporting rules.  We have launched a Notice of Inquiry on security of the Internet of Things.  And we are rechartering the Cybersecurity Regulators Forum that has been dormant for the past few years—and assuming its leadership.  </w:t>
      </w:r>
    </w:p>
    <w:p w:rsidR="007E73E7" w:rsidRPr="00F32072" w14:paraId="5193840C" w14:textId="233DB181">
      <w:pPr>
        <w:ind w:firstLine="720"/>
        <w:rPr>
          <w:rFonts w:ascii="Times New Roman" w:hAnsi="Times New Roman" w:cs="Times New Roman"/>
          <w:sz w:val="22"/>
          <w:szCs w:val="22"/>
        </w:rPr>
      </w:pPr>
    </w:p>
    <w:p w:rsidR="007E73E7" w:rsidRPr="00F32072" w14:paraId="10CF5FFB" w14:textId="21A0A740">
      <w:pPr>
        <w:ind w:firstLine="720"/>
        <w:rPr>
          <w:rFonts w:ascii="Times New Roman" w:hAnsi="Times New Roman" w:cs="Times New Roman"/>
          <w:sz w:val="22"/>
          <w:szCs w:val="22"/>
        </w:rPr>
      </w:pPr>
      <w:r w:rsidRPr="00F32072">
        <w:rPr>
          <w:rFonts w:ascii="Times New Roman" w:hAnsi="Times New Roman" w:cs="Times New Roman"/>
          <w:b/>
          <w:bCs/>
          <w:i/>
          <w:iCs/>
          <w:sz w:val="22"/>
          <w:szCs w:val="22"/>
        </w:rPr>
        <w:t>We are keeping 5G security front of mind and working with new partners to do so</w:t>
      </w:r>
      <w:r w:rsidRPr="00F32072">
        <w:rPr>
          <w:rFonts w:ascii="Times New Roman" w:hAnsi="Times New Roman" w:cs="Times New Roman"/>
          <w:sz w:val="22"/>
          <w:szCs w:val="22"/>
        </w:rPr>
        <w:t xml:space="preserve">.  We rechartered the Communications, Security, Reliability, and Interoperability Council and gave it a 5G focus.  And for the first time, CSRIC is being co-chaired by the Cybersecurity and Infrastructure Security Agency—so we have a whole-of-government approach to 5G security.  </w:t>
      </w:r>
    </w:p>
    <w:p w:rsidR="005F1317" w:rsidRPr="00F32072" w14:paraId="623F9811" w14:textId="77777777">
      <w:pPr>
        <w:rPr>
          <w:rFonts w:ascii="Times New Roman" w:hAnsi="Times New Roman" w:cs="Times New Roman"/>
          <w:b/>
          <w:i/>
          <w:sz w:val="22"/>
          <w:szCs w:val="22"/>
        </w:rPr>
      </w:pPr>
    </w:p>
    <w:p w:rsidR="00FC274C" w:rsidRPr="00F32072" w14:paraId="4D2404C7" w14:textId="691943DE">
      <w:pPr>
        <w:ind w:firstLine="720"/>
        <w:rPr>
          <w:rFonts w:ascii="Times New Roman" w:hAnsi="Times New Roman" w:cs="Times New Roman"/>
          <w:sz w:val="22"/>
          <w:szCs w:val="22"/>
        </w:rPr>
      </w:pPr>
      <w:r w:rsidRPr="00F32072">
        <w:rPr>
          <w:rFonts w:ascii="Times New Roman" w:hAnsi="Times New Roman" w:cs="Times New Roman"/>
          <w:bCs/>
          <w:iCs/>
          <w:sz w:val="22"/>
          <w:szCs w:val="22"/>
        </w:rPr>
        <w:t xml:space="preserve">These initiatives cut across the work of the agency.  That’s not an accident.  Last year, I established the </w:t>
      </w:r>
      <w:r w:rsidRPr="00F32072" w:rsidR="005F1317">
        <w:rPr>
          <w:rFonts w:ascii="Times New Roman" w:hAnsi="Times New Roman" w:cs="Times New Roman"/>
          <w:sz w:val="22"/>
          <w:szCs w:val="22"/>
        </w:rPr>
        <w:t xml:space="preserve">National Security Policy Committee, a dedicated, cross-bureau team of experts advancing a comprehensive </w:t>
      </w:r>
      <w:r w:rsidRPr="00F32072" w:rsidR="00596D3C">
        <w:rPr>
          <w:rFonts w:ascii="Times New Roman" w:hAnsi="Times New Roman" w:cs="Times New Roman"/>
          <w:sz w:val="22"/>
          <w:szCs w:val="22"/>
        </w:rPr>
        <w:t>approach to security matters</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at the FCC</w:t>
      </w:r>
      <w:r w:rsidRPr="00F32072" w:rsidR="005F1317">
        <w:rPr>
          <w:rFonts w:ascii="Times New Roman" w:hAnsi="Times New Roman" w:cs="Times New Roman"/>
          <w:sz w:val="22"/>
          <w:szCs w:val="22"/>
        </w:rPr>
        <w:t xml:space="preserve">.  </w:t>
      </w:r>
      <w:r w:rsidRPr="00F32072">
        <w:rPr>
          <w:rFonts w:ascii="Times New Roman" w:hAnsi="Times New Roman" w:cs="Times New Roman"/>
          <w:sz w:val="22"/>
          <w:szCs w:val="22"/>
        </w:rPr>
        <w:t>The work they’ve done in the last year i</w:t>
      </w:r>
      <w:r w:rsidRPr="00F32072" w:rsidR="00E6045B">
        <w:rPr>
          <w:rFonts w:ascii="Times New Roman" w:hAnsi="Times New Roman" w:cs="Times New Roman"/>
          <w:sz w:val="22"/>
          <w:szCs w:val="22"/>
        </w:rPr>
        <w:t xml:space="preserve">s thoughtful and </w:t>
      </w:r>
      <w:r w:rsidRPr="00F32072">
        <w:rPr>
          <w:rFonts w:ascii="Times New Roman" w:hAnsi="Times New Roman" w:cs="Times New Roman"/>
          <w:sz w:val="22"/>
          <w:szCs w:val="22"/>
        </w:rPr>
        <w:t xml:space="preserve">impressive—and there’s more to come.  </w:t>
      </w:r>
    </w:p>
    <w:p w:rsidR="007E73E7" w:rsidRPr="00F32072" w14:paraId="3FB6E0CA" w14:textId="77777777">
      <w:pPr>
        <w:ind w:firstLine="720"/>
        <w:rPr>
          <w:rFonts w:ascii="Times New Roman" w:hAnsi="Times New Roman" w:cs="Times New Roman"/>
          <w:sz w:val="22"/>
          <w:szCs w:val="22"/>
        </w:rPr>
      </w:pPr>
    </w:p>
    <w:p w:rsidR="00F46AAD" w:rsidRPr="00F32072" w14:paraId="6A2AD089" w14:textId="3B2166F3">
      <w:pPr>
        <w:ind w:firstLine="720"/>
        <w:rPr>
          <w:rFonts w:ascii="Times New Roman" w:hAnsi="Times New Roman" w:cs="Times New Roman"/>
          <w:sz w:val="22"/>
          <w:szCs w:val="22"/>
        </w:rPr>
      </w:pPr>
      <w:r w:rsidRPr="00F32072">
        <w:rPr>
          <w:rFonts w:ascii="Times New Roman" w:hAnsi="Times New Roman" w:cs="Times New Roman"/>
          <w:sz w:val="22"/>
          <w:szCs w:val="22"/>
        </w:rPr>
        <w:t xml:space="preserve">Thank you to the staff who worked on </w:t>
      </w:r>
      <w:r w:rsidRPr="00F32072" w:rsidR="00E6045B">
        <w:rPr>
          <w:rFonts w:ascii="Times New Roman" w:hAnsi="Times New Roman" w:cs="Times New Roman"/>
          <w:sz w:val="22"/>
          <w:szCs w:val="22"/>
        </w:rPr>
        <w:t>today’s decision</w:t>
      </w:r>
      <w:r w:rsidRPr="00F32072">
        <w:rPr>
          <w:rFonts w:ascii="Times New Roman" w:hAnsi="Times New Roman" w:cs="Times New Roman"/>
          <w:sz w:val="22"/>
          <w:szCs w:val="22"/>
        </w:rPr>
        <w:t xml:space="preserve">, including </w:t>
      </w:r>
      <w:r w:rsidRPr="00F32072">
        <w:rPr>
          <w:rFonts w:ascii="Times New Roman" w:hAnsi="Times New Roman" w:cs="Times New Roman"/>
          <w:sz w:val="22"/>
          <w:szCs w:val="22"/>
        </w:rPr>
        <w:t>Denise Coca, Kate Collins, Francis Gutierrez, Jocelyn Jezierny, Gabrielle Kim, David Krech, Wayne Leighton, Tom Sullivan, and Troy Tanner from the International Bureau; Eduard Bartholme, Michael Snyder, Mark Stone, and Patrick Webre from the Consumer and Governmental Affairs Bureau; Jeffrey Gee, Rosemary Harold, Pam Kane, and Christopher Killion from the Enforcement Bureau; Bob Cannon, Catherine Matraves, Deena Shetler, Emily Talaga, and Virginia Metallo from the Office of Economics and Analytics; Padma Krishnaswamy from the Office of Engineering and Technology; Ken Carlberg, Lisa Fowlkes, Jeffery Goldthorp, Deb Jordan, and Nicole McGinnis from the Public Safety and Homeland Security Bureau; Pam Arluk, Michele Berlove, Melissa Droller Kirkel, Jodie May, Rodney McDonald, Kris Monteith, and Terri Natoli from the Wireline Competition Bureau; Garnet Hanly and Susannah Larson from the Wireless Telecommunications Bureau; and Matthew Dunne, Michele Ellison, Doug Klein, Jacob Lewis, Scott Noveck, Bill Richardson, Joel Rabinovitz, and Royce Sherlock from the Office of General Counsel.</w:t>
      </w:r>
    </w:p>
    <w:p w:rsidR="00F46AAD" w:rsidRPr="00F32072" w14:paraId="2DEE5B6D" w14:textId="77777777">
      <w:pPr>
        <w:ind w:firstLine="720"/>
        <w:rPr>
          <w:rFonts w:ascii="Times New Roman" w:hAnsi="Times New Roman" w:cs="Times New Roman"/>
          <w:sz w:val="22"/>
          <w:szCs w:val="22"/>
        </w:rPr>
      </w:pPr>
    </w:p>
    <w:p w:rsidR="000D6539" w:rsidRPr="00F32072" w14:paraId="545564AB" w14:textId="6B03CD5C">
      <w:pPr>
        <w:rPr>
          <w:rFonts w:ascii="Times New Roman" w:hAnsi="Times New Roman" w:cs="Times New Roman"/>
          <w:sz w:val="22"/>
          <w:szCs w:val="22"/>
        </w:rPr>
      </w:pPr>
    </w:p>
    <w:p w:rsidR="000D6539" w:rsidRPr="00F32072" w14:paraId="0BEA2914" w14:textId="1007F010">
      <w:pPr>
        <w:rPr>
          <w:rFonts w:ascii="Times New Roman" w:hAnsi="Times New Roman" w:cs="Times New Roman"/>
          <w:sz w:val="22"/>
          <w:szCs w:val="22"/>
        </w:rPr>
      </w:pPr>
    </w:p>
    <w:p w:rsidR="000D6539" w:rsidRPr="00F32072" w14:paraId="3A28D3E5" w14:textId="3F05BC6E">
      <w:pPr>
        <w:rPr>
          <w:rFonts w:ascii="Times New Roman" w:hAnsi="Times New Roman" w:cs="Times New Roman"/>
          <w:sz w:val="22"/>
          <w:szCs w:val="22"/>
        </w:rPr>
      </w:pPr>
    </w:p>
    <w:sectPr w:rsidSect="00F3207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E35" w14:paraId="79271B9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01A1D"/>
    <w:rsid w:val="0001063E"/>
    <w:rsid w:val="00020970"/>
    <w:rsid w:val="00047EC1"/>
    <w:rsid w:val="00080EEE"/>
    <w:rsid w:val="000A1E05"/>
    <w:rsid w:val="000B0CFD"/>
    <w:rsid w:val="000D6539"/>
    <w:rsid w:val="000F41F9"/>
    <w:rsid w:val="000F420B"/>
    <w:rsid w:val="000F67F0"/>
    <w:rsid w:val="00163838"/>
    <w:rsid w:val="00182EF5"/>
    <w:rsid w:val="00183901"/>
    <w:rsid w:val="00184E66"/>
    <w:rsid w:val="001B0CF6"/>
    <w:rsid w:val="001C2838"/>
    <w:rsid w:val="001D6B06"/>
    <w:rsid w:val="00224934"/>
    <w:rsid w:val="00232F6D"/>
    <w:rsid w:val="00245ED3"/>
    <w:rsid w:val="00247D0F"/>
    <w:rsid w:val="00274B60"/>
    <w:rsid w:val="00297798"/>
    <w:rsid w:val="002B274C"/>
    <w:rsid w:val="002D0E35"/>
    <w:rsid w:val="002D26F9"/>
    <w:rsid w:val="002E09E1"/>
    <w:rsid w:val="00312DC6"/>
    <w:rsid w:val="00315C91"/>
    <w:rsid w:val="00325AE6"/>
    <w:rsid w:val="003266F7"/>
    <w:rsid w:val="00394559"/>
    <w:rsid w:val="003C31D4"/>
    <w:rsid w:val="003C45C5"/>
    <w:rsid w:val="003D04FC"/>
    <w:rsid w:val="003E5672"/>
    <w:rsid w:val="00412002"/>
    <w:rsid w:val="00421D5C"/>
    <w:rsid w:val="00426A8F"/>
    <w:rsid w:val="0045633B"/>
    <w:rsid w:val="004700BB"/>
    <w:rsid w:val="004731B4"/>
    <w:rsid w:val="004751ED"/>
    <w:rsid w:val="00494AEB"/>
    <w:rsid w:val="004A2868"/>
    <w:rsid w:val="004C68B9"/>
    <w:rsid w:val="004E15A7"/>
    <w:rsid w:val="00504BF0"/>
    <w:rsid w:val="00510271"/>
    <w:rsid w:val="00524966"/>
    <w:rsid w:val="0056420C"/>
    <w:rsid w:val="00595E76"/>
    <w:rsid w:val="00595F9D"/>
    <w:rsid w:val="00596D3C"/>
    <w:rsid w:val="005C72DC"/>
    <w:rsid w:val="005D5B7F"/>
    <w:rsid w:val="005F1317"/>
    <w:rsid w:val="00632C26"/>
    <w:rsid w:val="00681345"/>
    <w:rsid w:val="006A75A9"/>
    <w:rsid w:val="006C03C0"/>
    <w:rsid w:val="006C28C7"/>
    <w:rsid w:val="006F1FE6"/>
    <w:rsid w:val="00713B2A"/>
    <w:rsid w:val="00765AF7"/>
    <w:rsid w:val="007772D2"/>
    <w:rsid w:val="00795A8A"/>
    <w:rsid w:val="007C7CF1"/>
    <w:rsid w:val="007D2C96"/>
    <w:rsid w:val="007E73E7"/>
    <w:rsid w:val="00800600"/>
    <w:rsid w:val="00811A89"/>
    <w:rsid w:val="00832414"/>
    <w:rsid w:val="00861841"/>
    <w:rsid w:val="00884FA0"/>
    <w:rsid w:val="008A007C"/>
    <w:rsid w:val="008A34A4"/>
    <w:rsid w:val="008D5DC8"/>
    <w:rsid w:val="008E2A4B"/>
    <w:rsid w:val="008F39F5"/>
    <w:rsid w:val="009119A8"/>
    <w:rsid w:val="00913CD8"/>
    <w:rsid w:val="00915D2B"/>
    <w:rsid w:val="00927960"/>
    <w:rsid w:val="009402E3"/>
    <w:rsid w:val="00960D75"/>
    <w:rsid w:val="00961789"/>
    <w:rsid w:val="00965F3B"/>
    <w:rsid w:val="009B4716"/>
    <w:rsid w:val="009C1E9F"/>
    <w:rsid w:val="009D4E18"/>
    <w:rsid w:val="009E5035"/>
    <w:rsid w:val="009E741E"/>
    <w:rsid w:val="00A070EA"/>
    <w:rsid w:val="00A11130"/>
    <w:rsid w:val="00A2025D"/>
    <w:rsid w:val="00A34053"/>
    <w:rsid w:val="00A3555A"/>
    <w:rsid w:val="00A6691D"/>
    <w:rsid w:val="00A66C1E"/>
    <w:rsid w:val="00A97328"/>
    <w:rsid w:val="00AB689B"/>
    <w:rsid w:val="00AC485E"/>
    <w:rsid w:val="00B01C41"/>
    <w:rsid w:val="00B25B2E"/>
    <w:rsid w:val="00B2605D"/>
    <w:rsid w:val="00B40260"/>
    <w:rsid w:val="00B44118"/>
    <w:rsid w:val="00B878A9"/>
    <w:rsid w:val="00BB24AF"/>
    <w:rsid w:val="00BF0667"/>
    <w:rsid w:val="00BF433D"/>
    <w:rsid w:val="00C53B5B"/>
    <w:rsid w:val="00C569ED"/>
    <w:rsid w:val="00C61E00"/>
    <w:rsid w:val="00C8127F"/>
    <w:rsid w:val="00CB0344"/>
    <w:rsid w:val="00CB3398"/>
    <w:rsid w:val="00CD7A81"/>
    <w:rsid w:val="00CE1380"/>
    <w:rsid w:val="00D342BB"/>
    <w:rsid w:val="00D37834"/>
    <w:rsid w:val="00D90FC0"/>
    <w:rsid w:val="00DA2952"/>
    <w:rsid w:val="00DE4BBD"/>
    <w:rsid w:val="00DF2E86"/>
    <w:rsid w:val="00DF549D"/>
    <w:rsid w:val="00E00EA2"/>
    <w:rsid w:val="00E123C4"/>
    <w:rsid w:val="00E35867"/>
    <w:rsid w:val="00E47136"/>
    <w:rsid w:val="00E6045B"/>
    <w:rsid w:val="00E72AE2"/>
    <w:rsid w:val="00E9755A"/>
    <w:rsid w:val="00EA081F"/>
    <w:rsid w:val="00EC71D3"/>
    <w:rsid w:val="00EE4B7E"/>
    <w:rsid w:val="00F0565C"/>
    <w:rsid w:val="00F05D93"/>
    <w:rsid w:val="00F1554F"/>
    <w:rsid w:val="00F32072"/>
    <w:rsid w:val="00F46AAD"/>
    <w:rsid w:val="00F64E6D"/>
    <w:rsid w:val="00F735DD"/>
    <w:rsid w:val="00F85779"/>
    <w:rsid w:val="00F96FCE"/>
    <w:rsid w:val="00FB0DD0"/>
    <w:rsid w:val="00FC274C"/>
    <w:rsid w:val="00FE4FE5"/>
    <w:rsid w:val="00FF2BA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C17F1CE"/>
  <w15:chartTrackingRefBased/>
  <w15:docId w15:val="{3419431C-774B-4D64-81C0-117E1B5F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B2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D0E35"/>
    <w:pPr>
      <w:tabs>
        <w:tab w:val="center" w:pos="4680"/>
        <w:tab w:val="right" w:pos="9360"/>
      </w:tabs>
    </w:pPr>
  </w:style>
  <w:style w:type="character" w:customStyle="1" w:styleId="HeaderChar">
    <w:name w:val="Header Char"/>
    <w:basedOn w:val="DefaultParagraphFont"/>
    <w:link w:val="Header"/>
    <w:uiPriority w:val="99"/>
    <w:rsid w:val="002D0E35"/>
  </w:style>
  <w:style w:type="paragraph" w:styleId="Footer">
    <w:name w:val="footer"/>
    <w:basedOn w:val="Normal"/>
    <w:link w:val="FooterChar"/>
    <w:uiPriority w:val="99"/>
    <w:unhideWhenUsed/>
    <w:rsid w:val="002D0E35"/>
    <w:pPr>
      <w:tabs>
        <w:tab w:val="center" w:pos="4680"/>
        <w:tab w:val="right" w:pos="9360"/>
      </w:tabs>
    </w:pPr>
  </w:style>
  <w:style w:type="character" w:customStyle="1" w:styleId="FooterChar">
    <w:name w:val="Footer Char"/>
    <w:basedOn w:val="DefaultParagraphFont"/>
    <w:link w:val="Footer"/>
    <w:uiPriority w:val="99"/>
    <w:rsid w:val="002D0E35"/>
  </w:style>
  <w:style w:type="paragraph" w:styleId="BalloonText">
    <w:name w:val="Balloon Text"/>
    <w:basedOn w:val="Normal"/>
    <w:link w:val="BalloonTextChar"/>
    <w:uiPriority w:val="99"/>
    <w:semiHidden/>
    <w:unhideWhenUsed/>
    <w:rsid w:val="000D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39"/>
    <w:rPr>
      <w:rFonts w:ascii="Segoe UI" w:hAnsi="Segoe UI" w:cs="Segoe UI"/>
      <w:sz w:val="18"/>
      <w:szCs w:val="18"/>
    </w:rPr>
  </w:style>
  <w:style w:type="paragraph" w:styleId="Revision">
    <w:name w:val="Revision"/>
    <w:hidden/>
    <w:uiPriority w:val="99"/>
    <w:semiHidden/>
    <w:rsid w:val="00E6045B"/>
  </w:style>
  <w:style w:type="character" w:styleId="CommentReference">
    <w:name w:val="annotation reference"/>
    <w:basedOn w:val="DefaultParagraphFont"/>
    <w:uiPriority w:val="99"/>
    <w:semiHidden/>
    <w:unhideWhenUsed/>
    <w:rsid w:val="00AB689B"/>
    <w:rPr>
      <w:sz w:val="16"/>
      <w:szCs w:val="16"/>
    </w:rPr>
  </w:style>
  <w:style w:type="paragraph" w:styleId="CommentText">
    <w:name w:val="annotation text"/>
    <w:basedOn w:val="Normal"/>
    <w:link w:val="CommentTextChar"/>
    <w:uiPriority w:val="99"/>
    <w:unhideWhenUsed/>
    <w:rsid w:val="00AB689B"/>
    <w:rPr>
      <w:sz w:val="20"/>
      <w:szCs w:val="20"/>
    </w:rPr>
  </w:style>
  <w:style w:type="character" w:customStyle="1" w:styleId="CommentTextChar">
    <w:name w:val="Comment Text Char"/>
    <w:basedOn w:val="DefaultParagraphFont"/>
    <w:link w:val="CommentText"/>
    <w:uiPriority w:val="99"/>
    <w:rsid w:val="00AB689B"/>
    <w:rPr>
      <w:sz w:val="20"/>
      <w:szCs w:val="20"/>
    </w:rPr>
  </w:style>
  <w:style w:type="paragraph" w:styleId="CommentSubject">
    <w:name w:val="annotation subject"/>
    <w:basedOn w:val="CommentText"/>
    <w:next w:val="CommentText"/>
    <w:link w:val="CommentSubjectChar"/>
    <w:uiPriority w:val="99"/>
    <w:semiHidden/>
    <w:unhideWhenUsed/>
    <w:rsid w:val="00AB689B"/>
    <w:rPr>
      <w:b/>
      <w:bCs/>
    </w:rPr>
  </w:style>
  <w:style w:type="character" w:customStyle="1" w:styleId="CommentSubjectChar">
    <w:name w:val="Comment Subject Char"/>
    <w:basedOn w:val="CommentTextChar"/>
    <w:link w:val="CommentSubject"/>
    <w:uiPriority w:val="99"/>
    <w:semiHidden/>
    <w:rsid w:val="00AB6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