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A666D8A" w14:textId="77777777" w:rsidTr="65D87BF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26518" w:rsidRPr="00E12B6C" w:rsidP="00E12B6C" w14:paraId="1A31C96B" w14:textId="02D89F21">
            <w:pPr>
              <w:jc w:val="center"/>
              <w:rPr>
                <w:b/>
              </w:rPr>
            </w:pPr>
          </w:p>
          <w:p w:rsidR="007A44F8" w:rsidRPr="004A729A" w:rsidP="00BB4E29" w14:paraId="1B4BD2E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6E7E5C1" w14:textId="04F398A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FACT SHEET: </w:t>
            </w:r>
            <w:r w:rsidRPr="56B35AF1" w:rsidR="0084235C">
              <w:rPr>
                <w:b/>
                <w:sz w:val="26"/>
                <w:szCs w:val="26"/>
              </w:rPr>
              <w:t xml:space="preserve"> </w:t>
            </w:r>
            <w:r w:rsidR="00D45C39">
              <w:rPr>
                <w:b/>
                <w:sz w:val="26"/>
                <w:szCs w:val="26"/>
              </w:rPr>
              <w:t>Rural Broadband Accountability</w:t>
            </w:r>
            <w:r w:rsidRPr="005947E0" w:rsidR="005947E0">
              <w:rPr>
                <w:b/>
                <w:sz w:val="26"/>
                <w:szCs w:val="26"/>
              </w:rPr>
              <w:t xml:space="preserve"> Plan </w:t>
            </w:r>
          </w:p>
          <w:p w:rsidR="001716D4" w:rsidRPr="001716D4" w:rsidP="005B12DF" w14:paraId="30321F6F" w14:textId="44B2CBCE">
            <w:pPr>
              <w:jc w:val="center"/>
              <w:rPr>
                <w:b/>
                <w:bCs/>
                <w:i/>
              </w:rPr>
            </w:pPr>
            <w:r w:rsidRPr="001716D4">
              <w:rPr>
                <w:b/>
                <w:bCs/>
                <w:i/>
              </w:rPr>
              <w:t xml:space="preserve">Improving Accountability </w:t>
            </w:r>
            <w:r w:rsidRPr="00313CDA" w:rsidR="00313CDA">
              <w:rPr>
                <w:b/>
                <w:bCs/>
                <w:i/>
              </w:rPr>
              <w:t xml:space="preserve">for the </w:t>
            </w:r>
            <w:r w:rsidR="00052632">
              <w:rPr>
                <w:b/>
                <w:bCs/>
                <w:i/>
              </w:rPr>
              <w:br/>
            </w:r>
            <w:r w:rsidRPr="00313CDA" w:rsidR="00313CDA">
              <w:rPr>
                <w:b/>
                <w:bCs/>
                <w:i/>
              </w:rPr>
              <w:t>Rural Digital Opportunity Fund and the Connect America Fund</w:t>
            </w:r>
          </w:p>
          <w:p w:rsidR="00F61155" w:rsidRPr="006B0A70" w:rsidP="00BB4E29" w14:paraId="65AED81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716D4" w:rsidRPr="001716D4" w:rsidP="001716D4" w14:paraId="059C6C02" w14:textId="172A8479">
            <w:pPr>
              <w:rPr>
                <w:sz w:val="22"/>
                <w:szCs w:val="22"/>
              </w:rPr>
            </w:pPr>
            <w:r w:rsidRPr="65D87BF1">
              <w:rPr>
                <w:sz w:val="22"/>
                <w:szCs w:val="22"/>
              </w:rPr>
              <w:t xml:space="preserve">The FCC is </w:t>
            </w:r>
            <w:r w:rsidRPr="65D87BF1" w:rsidR="07FAEE4C">
              <w:rPr>
                <w:sz w:val="22"/>
                <w:szCs w:val="22"/>
              </w:rPr>
              <w:t xml:space="preserve">establishing the </w:t>
            </w:r>
            <w:r w:rsidRPr="00D45C39" w:rsidR="00D45C39">
              <w:rPr>
                <w:sz w:val="22"/>
                <w:szCs w:val="22"/>
              </w:rPr>
              <w:t xml:space="preserve">Rural Broadband Accountability Plan </w:t>
            </w:r>
            <w:r w:rsidRPr="65D87BF1" w:rsidR="04FAB451">
              <w:rPr>
                <w:sz w:val="22"/>
                <w:szCs w:val="22"/>
              </w:rPr>
              <w:t>that</w:t>
            </w:r>
            <w:r w:rsidRPr="65D87BF1" w:rsidR="5143A5FD">
              <w:rPr>
                <w:sz w:val="22"/>
                <w:szCs w:val="22"/>
              </w:rPr>
              <w:t xml:space="preserve"> will</w:t>
            </w:r>
            <w:r w:rsidRPr="65D87BF1" w:rsidR="07FAEE4C">
              <w:rPr>
                <w:sz w:val="22"/>
                <w:szCs w:val="22"/>
              </w:rPr>
              <w:t xml:space="preserve"> </w:t>
            </w:r>
            <w:r w:rsidRPr="65D87BF1" w:rsidR="37EA9EDF">
              <w:rPr>
                <w:sz w:val="22"/>
                <w:szCs w:val="22"/>
              </w:rPr>
              <w:t xml:space="preserve">increase </w:t>
            </w:r>
            <w:r w:rsidRPr="65D87BF1">
              <w:rPr>
                <w:sz w:val="22"/>
                <w:szCs w:val="22"/>
              </w:rPr>
              <w:t>audits</w:t>
            </w:r>
            <w:r w:rsidRPr="65D87BF1" w:rsidR="37EA9EDF">
              <w:rPr>
                <w:sz w:val="22"/>
                <w:szCs w:val="22"/>
              </w:rPr>
              <w:t>, verifications</w:t>
            </w:r>
            <w:r w:rsidRPr="65D87BF1" w:rsidR="216261AD">
              <w:rPr>
                <w:sz w:val="22"/>
                <w:szCs w:val="22"/>
              </w:rPr>
              <w:t>,</w:t>
            </w:r>
            <w:r w:rsidRPr="65D87BF1" w:rsidR="37EA9EDF">
              <w:rPr>
                <w:sz w:val="22"/>
                <w:szCs w:val="22"/>
              </w:rPr>
              <w:t xml:space="preserve"> and transparency</w:t>
            </w:r>
            <w:r w:rsidRPr="65D87BF1">
              <w:rPr>
                <w:sz w:val="22"/>
                <w:szCs w:val="22"/>
              </w:rPr>
              <w:t xml:space="preserve"> for </w:t>
            </w:r>
            <w:r w:rsidRPr="65D87BF1" w:rsidR="6DA46461">
              <w:rPr>
                <w:sz w:val="22"/>
                <w:szCs w:val="22"/>
              </w:rPr>
              <w:t xml:space="preserve">USF </w:t>
            </w:r>
            <w:r w:rsidR="0084235C">
              <w:rPr>
                <w:sz w:val="22"/>
                <w:szCs w:val="22"/>
              </w:rPr>
              <w:t xml:space="preserve">High Cost </w:t>
            </w:r>
            <w:r w:rsidRPr="65D87BF1" w:rsidR="300FBDEB">
              <w:rPr>
                <w:sz w:val="22"/>
                <w:szCs w:val="22"/>
              </w:rPr>
              <w:t>programs</w:t>
            </w:r>
            <w:r w:rsidR="0084235C">
              <w:rPr>
                <w:sz w:val="22"/>
                <w:szCs w:val="22"/>
              </w:rPr>
              <w:t>,</w:t>
            </w:r>
            <w:r w:rsidRPr="65D87BF1" w:rsidR="300FBDEB">
              <w:rPr>
                <w:sz w:val="22"/>
                <w:szCs w:val="22"/>
              </w:rPr>
              <w:t xml:space="preserve"> including </w:t>
            </w:r>
            <w:r w:rsidRPr="65D87BF1" w:rsidR="00C15569">
              <w:rPr>
                <w:sz w:val="22"/>
                <w:szCs w:val="22"/>
              </w:rPr>
              <w:t xml:space="preserve">the </w:t>
            </w:r>
            <w:r w:rsidRPr="65D87BF1">
              <w:rPr>
                <w:sz w:val="22"/>
                <w:szCs w:val="22"/>
              </w:rPr>
              <w:t>Rural Digital Opportunity Fund</w:t>
            </w:r>
            <w:r w:rsidRPr="65D87BF1" w:rsidR="233D2988">
              <w:rPr>
                <w:sz w:val="22"/>
                <w:szCs w:val="22"/>
              </w:rPr>
              <w:t>.</w:t>
            </w:r>
            <w:r w:rsidRPr="65D87BF1">
              <w:rPr>
                <w:sz w:val="22"/>
                <w:szCs w:val="22"/>
              </w:rPr>
              <w:t xml:space="preserve">  These steps are part of an ongoing effort to increase accountability and </w:t>
            </w:r>
            <w:r w:rsidR="00BB37AA">
              <w:rPr>
                <w:sz w:val="22"/>
                <w:szCs w:val="22"/>
              </w:rPr>
              <w:t>to</w:t>
            </w:r>
            <w:r w:rsidRPr="65D87BF1" w:rsidR="00BB37AA">
              <w:rPr>
                <w:sz w:val="22"/>
                <w:szCs w:val="22"/>
              </w:rPr>
              <w:t xml:space="preserve"> </w:t>
            </w:r>
            <w:r w:rsidRPr="65D87BF1">
              <w:rPr>
                <w:sz w:val="22"/>
                <w:szCs w:val="22"/>
              </w:rPr>
              <w:t>build upon existing audit and v</w:t>
            </w:r>
            <w:r w:rsidR="008A448A">
              <w:rPr>
                <w:sz w:val="22"/>
                <w:szCs w:val="22"/>
              </w:rPr>
              <w:t>erification</w:t>
            </w:r>
            <w:r w:rsidRPr="65D87BF1">
              <w:rPr>
                <w:sz w:val="22"/>
                <w:szCs w:val="22"/>
              </w:rPr>
              <w:t xml:space="preserve"> processes performed by the Universal Service Administrative Company (USAC). </w:t>
            </w:r>
          </w:p>
          <w:p w:rsidR="005C23AC" w:rsidRPr="005C23AC" w:rsidP="002E165B" w14:paraId="0A5C090F" w14:textId="77777777">
            <w:pPr>
              <w:rPr>
                <w:b/>
                <w:bCs/>
                <w:sz w:val="22"/>
                <w:szCs w:val="22"/>
              </w:rPr>
            </w:pPr>
          </w:p>
          <w:p w:rsidR="00415DDE" w:rsidRPr="001716D4" w:rsidP="00415DDE" w14:paraId="328C8DE5" w14:textId="184E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D45C39">
              <w:rPr>
                <w:sz w:val="22"/>
                <w:szCs w:val="22"/>
              </w:rPr>
              <w:t>Rural Broadband Accountability Plan</w:t>
            </w:r>
            <w:r>
              <w:rPr>
                <w:sz w:val="22"/>
                <w:szCs w:val="22"/>
              </w:rPr>
              <w:t xml:space="preserve"> makes a number of changes </w:t>
            </w:r>
            <w:r w:rsidR="00A60392">
              <w:rPr>
                <w:sz w:val="22"/>
                <w:szCs w:val="22"/>
              </w:rPr>
              <w:t xml:space="preserve">and enhancements </w:t>
            </w:r>
            <w:r>
              <w:rPr>
                <w:sz w:val="22"/>
                <w:szCs w:val="22"/>
              </w:rPr>
              <w:t xml:space="preserve">to existing audit and verification procedures: </w:t>
            </w:r>
          </w:p>
          <w:p w:rsidR="00415DDE" w:rsidP="001716D4" w14:paraId="2F69405A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716D4" w:rsidRPr="00415DDE" w:rsidP="001716D4" w14:paraId="6D912DDB" w14:textId="4BF435F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Increased 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>audits and verification</w:t>
            </w:r>
            <w:r w:rsidR="00A007F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 xml:space="preserve"> o</w:t>
            </w:r>
            <w:r w:rsidR="00A007FF"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 xml:space="preserve"> support recipients</w:t>
            </w:r>
            <w:r w:rsidR="002954BF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:rsidR="001716D4" w:rsidRPr="001716D4" w:rsidP="001716D4" w14:paraId="7B81DCD6" w14:textId="4001E4E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C5DBA" w:rsidP="00A12095" w14:paraId="5E2C4075" w14:textId="6649E61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716D4">
              <w:rPr>
                <w:sz w:val="22"/>
                <w:szCs w:val="22"/>
              </w:rPr>
              <w:t>The number of audits and verifications will double in 2022 as compared to 2021 and include on-si</w:t>
            </w:r>
            <w:r w:rsidR="00AA5A61">
              <w:rPr>
                <w:sz w:val="22"/>
                <w:szCs w:val="22"/>
              </w:rPr>
              <w:t>t</w:t>
            </w:r>
            <w:r w:rsidRPr="001716D4">
              <w:rPr>
                <w:sz w:val="22"/>
                <w:szCs w:val="22"/>
              </w:rPr>
              <w:t>e audits</w:t>
            </w:r>
            <w:r w:rsidR="00022AD8">
              <w:rPr>
                <w:sz w:val="22"/>
                <w:szCs w:val="22"/>
              </w:rPr>
              <w:t xml:space="preserve"> </w:t>
            </w:r>
            <w:r w:rsidR="00FC25F3">
              <w:rPr>
                <w:sz w:val="22"/>
                <w:szCs w:val="22"/>
              </w:rPr>
              <w:t xml:space="preserve">as well as </w:t>
            </w:r>
            <w:r w:rsidR="00D057E0">
              <w:rPr>
                <w:sz w:val="22"/>
                <w:szCs w:val="22"/>
              </w:rPr>
              <w:t xml:space="preserve">audits and verifications based upon </w:t>
            </w:r>
            <w:r w:rsidR="00022AD8">
              <w:rPr>
                <w:sz w:val="22"/>
                <w:szCs w:val="22"/>
              </w:rPr>
              <w:t>random selection</w:t>
            </w:r>
            <w:r w:rsidRPr="001716D4">
              <w:rPr>
                <w:sz w:val="22"/>
                <w:szCs w:val="22"/>
              </w:rPr>
              <w:t>.</w:t>
            </w:r>
          </w:p>
          <w:p w:rsidR="000C2380" w:rsidRPr="002A2401" w:rsidP="00A12095" w14:paraId="7EC71091" w14:textId="792097C4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USAC</w:t>
            </w:r>
            <w:r w:rsidRPr="001716D4" w:rsidR="001716D4">
              <w:rPr>
                <w:sz w:val="22"/>
                <w:szCs w:val="22"/>
              </w:rPr>
              <w:t xml:space="preserve"> w</w:t>
            </w:r>
            <w:r w:rsidR="001716D4">
              <w:rPr>
                <w:sz w:val="22"/>
                <w:szCs w:val="22"/>
              </w:rPr>
              <w:t>ill</w:t>
            </w:r>
            <w:r w:rsidRPr="001716D4" w:rsidR="001716D4">
              <w:rPr>
                <w:sz w:val="22"/>
                <w:szCs w:val="22"/>
              </w:rPr>
              <w:t xml:space="preserve"> conduct </w:t>
            </w:r>
            <w:r w:rsidR="008A448A">
              <w:rPr>
                <w:sz w:val="22"/>
                <w:szCs w:val="22"/>
              </w:rPr>
              <w:t xml:space="preserve">more </w:t>
            </w:r>
            <w:r w:rsidRPr="001716D4" w:rsidR="001716D4">
              <w:rPr>
                <w:sz w:val="22"/>
                <w:szCs w:val="22"/>
              </w:rPr>
              <w:t xml:space="preserve">verifications </w:t>
            </w:r>
            <w:r w:rsidR="007D2C74">
              <w:rPr>
                <w:sz w:val="22"/>
                <w:szCs w:val="22"/>
              </w:rPr>
              <w:t>prior to a program’s first required deployment milestone.</w:t>
            </w:r>
            <w:r w:rsidRPr="001716D4" w:rsidR="007D2C74">
              <w:rPr>
                <w:sz w:val="22"/>
                <w:szCs w:val="22"/>
              </w:rPr>
              <w:t xml:space="preserve"> </w:t>
            </w:r>
          </w:p>
          <w:p w:rsidR="001716D4" w:rsidP="001716D4" w14:paraId="5E23266C" w14:textId="26F52732">
            <w:pPr>
              <w:ind w:left="720"/>
              <w:rPr>
                <w:b/>
                <w:bCs/>
                <w:sz w:val="22"/>
                <w:szCs w:val="22"/>
              </w:rPr>
            </w:pPr>
          </w:p>
          <w:p w:rsidR="000C2380" w:rsidRPr="00415DDE" w:rsidP="000C2380" w14:paraId="232C3C3D" w14:textId="23F1EB5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Increased 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>audits and verification</w:t>
            </w:r>
            <w:r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 xml:space="preserve"> o</w:t>
            </w:r>
            <w:r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="003A1E5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6EEE">
              <w:rPr>
                <w:b/>
                <w:bCs/>
                <w:i/>
                <w:iCs/>
                <w:sz w:val="22"/>
                <w:szCs w:val="22"/>
              </w:rPr>
              <w:t>large</w:t>
            </w:r>
            <w:r w:rsidR="0005263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6EEE">
              <w:rPr>
                <w:b/>
                <w:bCs/>
                <w:i/>
                <w:iCs/>
                <w:sz w:val="22"/>
                <w:szCs w:val="22"/>
              </w:rPr>
              <w:t>dollar and high</w:t>
            </w:r>
            <w:r w:rsidR="00462570">
              <w:rPr>
                <w:b/>
                <w:bCs/>
                <w:i/>
                <w:iCs/>
                <w:sz w:val="22"/>
                <w:szCs w:val="22"/>
              </w:rPr>
              <w:t>er</w:t>
            </w:r>
            <w:r w:rsidR="0005263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6EEE">
              <w:rPr>
                <w:b/>
                <w:bCs/>
                <w:i/>
                <w:iCs/>
                <w:sz w:val="22"/>
                <w:szCs w:val="22"/>
              </w:rPr>
              <w:t>risk r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>ecipients</w:t>
            </w:r>
            <w:r w:rsidRPr="00415DDE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:rsidR="000C2380" w:rsidRPr="001716D4" w:rsidP="000C2380" w14:paraId="25ED8177" w14:textId="77777777">
            <w:pPr>
              <w:rPr>
                <w:b/>
                <w:bCs/>
                <w:sz w:val="22"/>
                <w:szCs w:val="22"/>
              </w:rPr>
            </w:pPr>
          </w:p>
          <w:p w:rsidR="00A12095" w:rsidRPr="001716D4" w:rsidP="00A12095" w14:paraId="6D7681A5" w14:textId="041E0A6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largest dollar recipients </w:t>
            </w:r>
            <w:r w:rsidRPr="001716D4">
              <w:rPr>
                <w:sz w:val="22"/>
                <w:szCs w:val="22"/>
              </w:rPr>
              <w:t xml:space="preserve">will be subject </w:t>
            </w:r>
            <w:r>
              <w:rPr>
                <w:sz w:val="22"/>
                <w:szCs w:val="22"/>
              </w:rPr>
              <w:t xml:space="preserve">to </w:t>
            </w:r>
            <w:r w:rsidRPr="001716D4">
              <w:rPr>
                <w:sz w:val="22"/>
                <w:szCs w:val="22"/>
              </w:rPr>
              <w:t xml:space="preserve">an on-site audit in at least one state. </w:t>
            </w:r>
          </w:p>
          <w:p w:rsidR="001716D4" w:rsidRPr="00D86EEE" w:rsidP="00D86EEE" w14:paraId="35647AA4" w14:textId="05DE4F5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A24943">
              <w:rPr>
                <w:sz w:val="22"/>
                <w:szCs w:val="22"/>
              </w:rPr>
              <w:t>High</w:t>
            </w:r>
            <w:r w:rsidR="00462570">
              <w:rPr>
                <w:sz w:val="22"/>
                <w:szCs w:val="22"/>
              </w:rPr>
              <w:t>er</w:t>
            </w:r>
            <w:r w:rsidR="00052632">
              <w:rPr>
                <w:sz w:val="22"/>
                <w:szCs w:val="22"/>
              </w:rPr>
              <w:t xml:space="preserve"> </w:t>
            </w:r>
            <w:r w:rsidRPr="00A24943">
              <w:rPr>
                <w:sz w:val="22"/>
                <w:szCs w:val="22"/>
              </w:rPr>
              <w:t xml:space="preserve">risk recipients </w:t>
            </w:r>
            <w:r w:rsidR="00D86EEE">
              <w:rPr>
                <w:sz w:val="22"/>
                <w:szCs w:val="22"/>
              </w:rPr>
              <w:t>w</w:t>
            </w:r>
            <w:r w:rsidRPr="00D86EEE" w:rsidR="00A24943">
              <w:rPr>
                <w:sz w:val="22"/>
                <w:szCs w:val="22"/>
              </w:rPr>
              <w:t xml:space="preserve">ill be subject to additional audits and verifications. </w:t>
            </w:r>
            <w:r w:rsidRPr="00D86EEE">
              <w:rPr>
                <w:sz w:val="22"/>
                <w:szCs w:val="22"/>
              </w:rPr>
              <w:t xml:space="preserve"> </w:t>
            </w:r>
          </w:p>
          <w:p w:rsidR="00A24943" w:rsidP="001716D4" w14:paraId="1152466F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716D4" w:rsidP="001716D4" w14:paraId="49E7CC35" w14:textId="62B9E9FC">
            <w:pPr>
              <w:rPr>
                <w:b/>
                <w:bCs/>
                <w:i/>
                <w:iCs/>
              </w:rPr>
            </w:pPr>
            <w:r w:rsidRPr="001716D4">
              <w:rPr>
                <w:b/>
                <w:bCs/>
                <w:i/>
                <w:iCs/>
                <w:sz w:val="22"/>
                <w:szCs w:val="22"/>
              </w:rPr>
              <w:t>Increas</w:t>
            </w:r>
            <w:r w:rsidR="002954BF">
              <w:rPr>
                <w:b/>
                <w:bCs/>
                <w:i/>
                <w:iCs/>
                <w:sz w:val="22"/>
                <w:szCs w:val="22"/>
              </w:rPr>
              <w:t>ed</w:t>
            </w:r>
            <w:r w:rsidRPr="001716D4">
              <w:rPr>
                <w:b/>
                <w:bCs/>
                <w:i/>
                <w:iCs/>
                <w:sz w:val="22"/>
                <w:szCs w:val="22"/>
              </w:rPr>
              <w:t xml:space="preserve"> program transparency…</w:t>
            </w:r>
          </w:p>
          <w:p w:rsidR="001716D4" w:rsidP="001716D4" w14:paraId="6757F2FD" w14:textId="77777777">
            <w:pPr>
              <w:rPr>
                <w:b/>
                <w:bCs/>
                <w:i/>
                <w:iCs/>
              </w:rPr>
            </w:pPr>
          </w:p>
          <w:p w:rsidR="001716D4" w:rsidRPr="001716D4" w:rsidP="00A12095" w14:paraId="227AE458" w14:textId="2042E44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716D4">
              <w:rPr>
                <w:sz w:val="22"/>
                <w:szCs w:val="22"/>
              </w:rPr>
              <w:t xml:space="preserve">For the first time, results of verifications, audits, and speed and latency performance testing will be made public on </w:t>
            </w:r>
            <w:r w:rsidRPr="03F0B2B6" w:rsidR="000A716F">
              <w:rPr>
                <w:sz w:val="22"/>
                <w:szCs w:val="22"/>
              </w:rPr>
              <w:t>USAC’s</w:t>
            </w:r>
            <w:r w:rsidRPr="001716D4">
              <w:rPr>
                <w:sz w:val="22"/>
                <w:szCs w:val="22"/>
              </w:rPr>
              <w:t xml:space="preserve"> website.</w:t>
            </w:r>
          </w:p>
          <w:p w:rsidR="001716D4" w:rsidP="00850E26" w14:paraId="65E166BB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 w14:paraId="4E905590" w14:textId="2F979950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69420F" w:rsidP="0060678C" w14:paraId="122F4E7B" w14:textId="77777777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60678C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 w:rsidR="0060678C">
              <w:rPr>
                <w:b/>
                <w:sz w:val="17"/>
                <w:szCs w:val="17"/>
              </w:rPr>
              <w:t>www.fcc.gov</w:t>
            </w:r>
            <w:r w:rsidRPr="0080486B" w:rsidR="0060678C">
              <w:rPr>
                <w:b/>
                <w:bCs/>
                <w:sz w:val="17"/>
                <w:szCs w:val="17"/>
              </w:rPr>
              <w:t xml:space="preserve"> </w:t>
            </w:r>
          </w:p>
          <w:p w:rsidR="0060678C" w:rsidRPr="0060678C" w:rsidP="0060678C" w14:paraId="3BE27E01" w14:textId="77777777">
            <w:pPr>
              <w:ind w:right="72"/>
              <w:jc w:val="center"/>
              <w:rPr>
                <w:b/>
                <w:bCs/>
                <w:sz w:val="17"/>
                <w:szCs w:val="17"/>
                <w:u w:val="single"/>
              </w:rPr>
            </w:pPr>
          </w:p>
          <w:p w:rsidR="00EE0E90" w:rsidRPr="00EF729B" w:rsidP="00850E26" w14:paraId="7B08C4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4742F4B" w14:textId="77777777" w:rsidTr="65D87BF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716D4" w:rsidRPr="001716D4" w:rsidP="001716D4" w14:paraId="0405900F" w14:textId="77777777">
            <w:pPr>
              <w:rPr>
                <w:b/>
              </w:rPr>
            </w:pPr>
          </w:p>
        </w:tc>
      </w:tr>
    </w:tbl>
    <w:p w:rsidR="00D24C3D" w:rsidRPr="007528A5" w14:paraId="66850C4A" w14:textId="77777777">
      <w:pPr>
        <w:rPr>
          <w:b/>
          <w:bCs/>
          <w:sz w:val="2"/>
          <w:szCs w:val="2"/>
        </w:rPr>
      </w:pPr>
    </w:p>
    <w:sectPr w:rsidSect="0060678C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F8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9B62BD"/>
    <w:multiLevelType w:val="hybridMultilevel"/>
    <w:tmpl w:val="68DC5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EB1"/>
    <w:multiLevelType w:val="hybridMultilevel"/>
    <w:tmpl w:val="4140C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7DD5"/>
    <w:multiLevelType w:val="hybridMultilevel"/>
    <w:tmpl w:val="2F007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F3E"/>
    <w:multiLevelType w:val="hybridMultilevel"/>
    <w:tmpl w:val="34227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4D3405AA"/>
    <w:multiLevelType w:val="hybridMultilevel"/>
    <w:tmpl w:val="1F463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7CDD"/>
    <w:multiLevelType w:val="hybridMultilevel"/>
    <w:tmpl w:val="F41A1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31B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926BC7"/>
    <w:multiLevelType w:val="hybridMultilevel"/>
    <w:tmpl w:val="E7A66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1586B"/>
    <w:multiLevelType w:val="hybridMultilevel"/>
    <w:tmpl w:val="795E9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E1CF1"/>
    <w:multiLevelType w:val="hybridMultilevel"/>
    <w:tmpl w:val="20E8B1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F9"/>
    <w:rsid w:val="00022AD8"/>
    <w:rsid w:val="0002500C"/>
    <w:rsid w:val="00027B20"/>
    <w:rsid w:val="000311FC"/>
    <w:rsid w:val="00040127"/>
    <w:rsid w:val="00052632"/>
    <w:rsid w:val="00065E2D"/>
    <w:rsid w:val="00070DC5"/>
    <w:rsid w:val="000740EE"/>
    <w:rsid w:val="00081232"/>
    <w:rsid w:val="00091E65"/>
    <w:rsid w:val="00096D4A"/>
    <w:rsid w:val="000A1F1A"/>
    <w:rsid w:val="000A38EA"/>
    <w:rsid w:val="000A716F"/>
    <w:rsid w:val="000B3896"/>
    <w:rsid w:val="000B5794"/>
    <w:rsid w:val="000C1E47"/>
    <w:rsid w:val="000C2380"/>
    <w:rsid w:val="000C26F3"/>
    <w:rsid w:val="000E049E"/>
    <w:rsid w:val="000E2C8C"/>
    <w:rsid w:val="00100D18"/>
    <w:rsid w:val="00100FF9"/>
    <w:rsid w:val="0010799B"/>
    <w:rsid w:val="00107DD8"/>
    <w:rsid w:val="00110F3F"/>
    <w:rsid w:val="00117DB2"/>
    <w:rsid w:val="00123ED2"/>
    <w:rsid w:val="00125BE0"/>
    <w:rsid w:val="001428E3"/>
    <w:rsid w:val="00142C13"/>
    <w:rsid w:val="00144D2C"/>
    <w:rsid w:val="00152776"/>
    <w:rsid w:val="00153222"/>
    <w:rsid w:val="00154C07"/>
    <w:rsid w:val="001570F8"/>
    <w:rsid w:val="001577D3"/>
    <w:rsid w:val="001716D4"/>
    <w:rsid w:val="001733A6"/>
    <w:rsid w:val="001865A9"/>
    <w:rsid w:val="00187DB2"/>
    <w:rsid w:val="00191D5A"/>
    <w:rsid w:val="001B20BB"/>
    <w:rsid w:val="001C4370"/>
    <w:rsid w:val="001C62C2"/>
    <w:rsid w:val="001D3779"/>
    <w:rsid w:val="001F0469"/>
    <w:rsid w:val="001F20DF"/>
    <w:rsid w:val="001F70F4"/>
    <w:rsid w:val="00203A98"/>
    <w:rsid w:val="00206EDD"/>
    <w:rsid w:val="0021247E"/>
    <w:rsid w:val="002146F6"/>
    <w:rsid w:val="00221A64"/>
    <w:rsid w:val="00231C32"/>
    <w:rsid w:val="00240345"/>
    <w:rsid w:val="002421F0"/>
    <w:rsid w:val="00247274"/>
    <w:rsid w:val="0026552D"/>
    <w:rsid w:val="00266966"/>
    <w:rsid w:val="00272E41"/>
    <w:rsid w:val="00285C36"/>
    <w:rsid w:val="00294C0C"/>
    <w:rsid w:val="002954BF"/>
    <w:rsid w:val="002A0934"/>
    <w:rsid w:val="002A2401"/>
    <w:rsid w:val="002B1013"/>
    <w:rsid w:val="002D03E5"/>
    <w:rsid w:val="002D052C"/>
    <w:rsid w:val="002D7347"/>
    <w:rsid w:val="002E165B"/>
    <w:rsid w:val="002E3F1D"/>
    <w:rsid w:val="002E681B"/>
    <w:rsid w:val="002F31D0"/>
    <w:rsid w:val="00300359"/>
    <w:rsid w:val="00307FB0"/>
    <w:rsid w:val="00313CDA"/>
    <w:rsid w:val="0031773E"/>
    <w:rsid w:val="00326B65"/>
    <w:rsid w:val="00330322"/>
    <w:rsid w:val="0033098E"/>
    <w:rsid w:val="00333871"/>
    <w:rsid w:val="003339F4"/>
    <w:rsid w:val="0034582B"/>
    <w:rsid w:val="00347716"/>
    <w:rsid w:val="003506E1"/>
    <w:rsid w:val="00353908"/>
    <w:rsid w:val="0036124A"/>
    <w:rsid w:val="003727E3"/>
    <w:rsid w:val="00372BA6"/>
    <w:rsid w:val="0037555C"/>
    <w:rsid w:val="00377601"/>
    <w:rsid w:val="00385A93"/>
    <w:rsid w:val="003910F1"/>
    <w:rsid w:val="003A1E58"/>
    <w:rsid w:val="003A620B"/>
    <w:rsid w:val="003C6CCB"/>
    <w:rsid w:val="003E42FC"/>
    <w:rsid w:val="003E4AD3"/>
    <w:rsid w:val="003E5991"/>
    <w:rsid w:val="003F344A"/>
    <w:rsid w:val="003F773C"/>
    <w:rsid w:val="00403FF0"/>
    <w:rsid w:val="00415DDE"/>
    <w:rsid w:val="0042046D"/>
    <w:rsid w:val="0042116E"/>
    <w:rsid w:val="0042258E"/>
    <w:rsid w:val="00425AEF"/>
    <w:rsid w:val="00426518"/>
    <w:rsid w:val="00427B06"/>
    <w:rsid w:val="0043483C"/>
    <w:rsid w:val="00435A45"/>
    <w:rsid w:val="00441F59"/>
    <w:rsid w:val="0044210B"/>
    <w:rsid w:val="00444E07"/>
    <w:rsid w:val="00444FA9"/>
    <w:rsid w:val="00454FCB"/>
    <w:rsid w:val="004554FE"/>
    <w:rsid w:val="00462570"/>
    <w:rsid w:val="0046534D"/>
    <w:rsid w:val="00473E9C"/>
    <w:rsid w:val="00480099"/>
    <w:rsid w:val="00482C31"/>
    <w:rsid w:val="00484419"/>
    <w:rsid w:val="004941A2"/>
    <w:rsid w:val="00497858"/>
    <w:rsid w:val="004A3EE8"/>
    <w:rsid w:val="004A729A"/>
    <w:rsid w:val="004B026F"/>
    <w:rsid w:val="004B4FEA"/>
    <w:rsid w:val="004C07C0"/>
    <w:rsid w:val="004C0ADA"/>
    <w:rsid w:val="004C433E"/>
    <w:rsid w:val="004C4512"/>
    <w:rsid w:val="004C4F36"/>
    <w:rsid w:val="004C5483"/>
    <w:rsid w:val="004D3D85"/>
    <w:rsid w:val="004D6679"/>
    <w:rsid w:val="004E2BD8"/>
    <w:rsid w:val="004E39D6"/>
    <w:rsid w:val="004E3F96"/>
    <w:rsid w:val="004F0F1F"/>
    <w:rsid w:val="004F255E"/>
    <w:rsid w:val="005022AA"/>
    <w:rsid w:val="00504845"/>
    <w:rsid w:val="0050757F"/>
    <w:rsid w:val="00516AD2"/>
    <w:rsid w:val="00517E01"/>
    <w:rsid w:val="00536050"/>
    <w:rsid w:val="005411FC"/>
    <w:rsid w:val="00545DAE"/>
    <w:rsid w:val="0057141F"/>
    <w:rsid w:val="00571B83"/>
    <w:rsid w:val="00575A00"/>
    <w:rsid w:val="00586417"/>
    <w:rsid w:val="0058673C"/>
    <w:rsid w:val="005947E0"/>
    <w:rsid w:val="005A7972"/>
    <w:rsid w:val="005B12DF"/>
    <w:rsid w:val="005B17E7"/>
    <w:rsid w:val="005B2643"/>
    <w:rsid w:val="005B4314"/>
    <w:rsid w:val="005C23AC"/>
    <w:rsid w:val="005C524A"/>
    <w:rsid w:val="005D17FD"/>
    <w:rsid w:val="005F0D55"/>
    <w:rsid w:val="005F183E"/>
    <w:rsid w:val="005F440D"/>
    <w:rsid w:val="00600DDA"/>
    <w:rsid w:val="00602B58"/>
    <w:rsid w:val="00603A30"/>
    <w:rsid w:val="00604211"/>
    <w:rsid w:val="0060678C"/>
    <w:rsid w:val="006129EE"/>
    <w:rsid w:val="00613498"/>
    <w:rsid w:val="00617B94"/>
    <w:rsid w:val="00620BED"/>
    <w:rsid w:val="006301D9"/>
    <w:rsid w:val="006415B4"/>
    <w:rsid w:val="00644E3D"/>
    <w:rsid w:val="00651B9E"/>
    <w:rsid w:val="00651F83"/>
    <w:rsid w:val="00652019"/>
    <w:rsid w:val="0065494C"/>
    <w:rsid w:val="00657EC9"/>
    <w:rsid w:val="00665633"/>
    <w:rsid w:val="006678F3"/>
    <w:rsid w:val="00671BBB"/>
    <w:rsid w:val="006722E9"/>
    <w:rsid w:val="00674C86"/>
    <w:rsid w:val="0068015E"/>
    <w:rsid w:val="006837E2"/>
    <w:rsid w:val="006861AB"/>
    <w:rsid w:val="00686B89"/>
    <w:rsid w:val="0069420F"/>
    <w:rsid w:val="006974F2"/>
    <w:rsid w:val="006A2FC5"/>
    <w:rsid w:val="006A608D"/>
    <w:rsid w:val="006A7D75"/>
    <w:rsid w:val="006B0A70"/>
    <w:rsid w:val="006B606A"/>
    <w:rsid w:val="006C1AC2"/>
    <w:rsid w:val="006C33AF"/>
    <w:rsid w:val="006D16EF"/>
    <w:rsid w:val="006D3926"/>
    <w:rsid w:val="006D537D"/>
    <w:rsid w:val="006D5D22"/>
    <w:rsid w:val="006E0324"/>
    <w:rsid w:val="006E14AC"/>
    <w:rsid w:val="006E4A76"/>
    <w:rsid w:val="006E7235"/>
    <w:rsid w:val="006F0B6E"/>
    <w:rsid w:val="006F1DBD"/>
    <w:rsid w:val="00700556"/>
    <w:rsid w:val="00701726"/>
    <w:rsid w:val="0070589A"/>
    <w:rsid w:val="00713153"/>
    <w:rsid w:val="007167DD"/>
    <w:rsid w:val="0072478B"/>
    <w:rsid w:val="00727D33"/>
    <w:rsid w:val="0073414D"/>
    <w:rsid w:val="007475A1"/>
    <w:rsid w:val="0075235E"/>
    <w:rsid w:val="007528A5"/>
    <w:rsid w:val="007732CC"/>
    <w:rsid w:val="00774079"/>
    <w:rsid w:val="0077752B"/>
    <w:rsid w:val="00781191"/>
    <w:rsid w:val="00793D6F"/>
    <w:rsid w:val="00794090"/>
    <w:rsid w:val="007A1A31"/>
    <w:rsid w:val="007A44F8"/>
    <w:rsid w:val="007A5C0E"/>
    <w:rsid w:val="007A74EC"/>
    <w:rsid w:val="007C79CC"/>
    <w:rsid w:val="007D21BF"/>
    <w:rsid w:val="007D2C74"/>
    <w:rsid w:val="007E73F1"/>
    <w:rsid w:val="007F00EF"/>
    <w:rsid w:val="007F3C12"/>
    <w:rsid w:val="007F5205"/>
    <w:rsid w:val="007F6B45"/>
    <w:rsid w:val="0080486B"/>
    <w:rsid w:val="00817251"/>
    <w:rsid w:val="008215E7"/>
    <w:rsid w:val="00826B79"/>
    <w:rsid w:val="00830FC6"/>
    <w:rsid w:val="0084235C"/>
    <w:rsid w:val="00850E26"/>
    <w:rsid w:val="00861821"/>
    <w:rsid w:val="00865EAA"/>
    <w:rsid w:val="00866F06"/>
    <w:rsid w:val="008728F5"/>
    <w:rsid w:val="008824C2"/>
    <w:rsid w:val="00892ACB"/>
    <w:rsid w:val="008960E4"/>
    <w:rsid w:val="008A3940"/>
    <w:rsid w:val="008A448A"/>
    <w:rsid w:val="008A50F6"/>
    <w:rsid w:val="008B13C9"/>
    <w:rsid w:val="008C248C"/>
    <w:rsid w:val="008C4977"/>
    <w:rsid w:val="008C5432"/>
    <w:rsid w:val="008C7BF1"/>
    <w:rsid w:val="008C7C98"/>
    <w:rsid w:val="008D00D6"/>
    <w:rsid w:val="008D4D00"/>
    <w:rsid w:val="008D4E5E"/>
    <w:rsid w:val="008D7ABD"/>
    <w:rsid w:val="008E18EB"/>
    <w:rsid w:val="008E32B7"/>
    <w:rsid w:val="008E4031"/>
    <w:rsid w:val="008E4D10"/>
    <w:rsid w:val="008E55A2"/>
    <w:rsid w:val="008F1609"/>
    <w:rsid w:val="008F65C3"/>
    <w:rsid w:val="008F78D8"/>
    <w:rsid w:val="009059DB"/>
    <w:rsid w:val="00924B16"/>
    <w:rsid w:val="00931AE7"/>
    <w:rsid w:val="0093373C"/>
    <w:rsid w:val="00961620"/>
    <w:rsid w:val="009734B6"/>
    <w:rsid w:val="0098096F"/>
    <w:rsid w:val="0098437A"/>
    <w:rsid w:val="00986C92"/>
    <w:rsid w:val="00991F78"/>
    <w:rsid w:val="00993C47"/>
    <w:rsid w:val="009972BC"/>
    <w:rsid w:val="009B4B16"/>
    <w:rsid w:val="009C718A"/>
    <w:rsid w:val="009D1103"/>
    <w:rsid w:val="009D11E6"/>
    <w:rsid w:val="009E54A1"/>
    <w:rsid w:val="009F4E25"/>
    <w:rsid w:val="009F5B1F"/>
    <w:rsid w:val="00A007FF"/>
    <w:rsid w:val="00A00FC7"/>
    <w:rsid w:val="00A12095"/>
    <w:rsid w:val="00A225A9"/>
    <w:rsid w:val="00A24943"/>
    <w:rsid w:val="00A24972"/>
    <w:rsid w:val="00A25148"/>
    <w:rsid w:val="00A3142D"/>
    <w:rsid w:val="00A3308E"/>
    <w:rsid w:val="00A35DFD"/>
    <w:rsid w:val="00A40A8A"/>
    <w:rsid w:val="00A60392"/>
    <w:rsid w:val="00A661BF"/>
    <w:rsid w:val="00A702DF"/>
    <w:rsid w:val="00A775A3"/>
    <w:rsid w:val="00A81700"/>
    <w:rsid w:val="00A81B5B"/>
    <w:rsid w:val="00A82FAD"/>
    <w:rsid w:val="00A872AE"/>
    <w:rsid w:val="00A9673A"/>
    <w:rsid w:val="00A96D4F"/>
    <w:rsid w:val="00A96EF2"/>
    <w:rsid w:val="00AA3DCC"/>
    <w:rsid w:val="00AA5A61"/>
    <w:rsid w:val="00AA5C35"/>
    <w:rsid w:val="00AA5ED9"/>
    <w:rsid w:val="00AA7305"/>
    <w:rsid w:val="00AB6B9F"/>
    <w:rsid w:val="00AC0A38"/>
    <w:rsid w:val="00AC1109"/>
    <w:rsid w:val="00AC4E0E"/>
    <w:rsid w:val="00AC517B"/>
    <w:rsid w:val="00AC53FC"/>
    <w:rsid w:val="00AD0D19"/>
    <w:rsid w:val="00AD4184"/>
    <w:rsid w:val="00AE5E1D"/>
    <w:rsid w:val="00AF051B"/>
    <w:rsid w:val="00B037A2"/>
    <w:rsid w:val="00B152E8"/>
    <w:rsid w:val="00B31870"/>
    <w:rsid w:val="00B320B8"/>
    <w:rsid w:val="00B35EE2"/>
    <w:rsid w:val="00B36DEF"/>
    <w:rsid w:val="00B564D9"/>
    <w:rsid w:val="00B57131"/>
    <w:rsid w:val="00B62331"/>
    <w:rsid w:val="00B6298F"/>
    <w:rsid w:val="00B62F2C"/>
    <w:rsid w:val="00B6779D"/>
    <w:rsid w:val="00B727C9"/>
    <w:rsid w:val="00B735C8"/>
    <w:rsid w:val="00B742B2"/>
    <w:rsid w:val="00B76A63"/>
    <w:rsid w:val="00B80DB6"/>
    <w:rsid w:val="00B90423"/>
    <w:rsid w:val="00B9587C"/>
    <w:rsid w:val="00BA6350"/>
    <w:rsid w:val="00BB37AA"/>
    <w:rsid w:val="00BB4E29"/>
    <w:rsid w:val="00BB731D"/>
    <w:rsid w:val="00BB74C9"/>
    <w:rsid w:val="00BC091E"/>
    <w:rsid w:val="00BC3AB6"/>
    <w:rsid w:val="00BC43F7"/>
    <w:rsid w:val="00BD19E8"/>
    <w:rsid w:val="00BD4273"/>
    <w:rsid w:val="00BD71A6"/>
    <w:rsid w:val="00BD782D"/>
    <w:rsid w:val="00BF2335"/>
    <w:rsid w:val="00C0038F"/>
    <w:rsid w:val="00C15569"/>
    <w:rsid w:val="00C31ED8"/>
    <w:rsid w:val="00C371C8"/>
    <w:rsid w:val="00C432E4"/>
    <w:rsid w:val="00C57930"/>
    <w:rsid w:val="00C70C26"/>
    <w:rsid w:val="00C72001"/>
    <w:rsid w:val="00C772B7"/>
    <w:rsid w:val="00C80347"/>
    <w:rsid w:val="00C915A7"/>
    <w:rsid w:val="00C92073"/>
    <w:rsid w:val="00C96558"/>
    <w:rsid w:val="00CB090D"/>
    <w:rsid w:val="00CB24D2"/>
    <w:rsid w:val="00CB6699"/>
    <w:rsid w:val="00CB7C1A"/>
    <w:rsid w:val="00CC5E08"/>
    <w:rsid w:val="00CE14FD"/>
    <w:rsid w:val="00CE734E"/>
    <w:rsid w:val="00CF6860"/>
    <w:rsid w:val="00D026CF"/>
    <w:rsid w:val="00D02AC6"/>
    <w:rsid w:val="00D03F0C"/>
    <w:rsid w:val="00D04312"/>
    <w:rsid w:val="00D057E0"/>
    <w:rsid w:val="00D10B97"/>
    <w:rsid w:val="00D16A7F"/>
    <w:rsid w:val="00D16AD2"/>
    <w:rsid w:val="00D22596"/>
    <w:rsid w:val="00D22691"/>
    <w:rsid w:val="00D24C3D"/>
    <w:rsid w:val="00D43316"/>
    <w:rsid w:val="00D45C39"/>
    <w:rsid w:val="00D46CB1"/>
    <w:rsid w:val="00D515D8"/>
    <w:rsid w:val="00D63C4C"/>
    <w:rsid w:val="00D647DC"/>
    <w:rsid w:val="00D723F0"/>
    <w:rsid w:val="00D8133F"/>
    <w:rsid w:val="00D861EE"/>
    <w:rsid w:val="00D86EEE"/>
    <w:rsid w:val="00D95B05"/>
    <w:rsid w:val="00D96A23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473"/>
    <w:rsid w:val="00DC5DBA"/>
    <w:rsid w:val="00DD1750"/>
    <w:rsid w:val="00DF2DAE"/>
    <w:rsid w:val="00DF43E1"/>
    <w:rsid w:val="00E055A2"/>
    <w:rsid w:val="00E05E7B"/>
    <w:rsid w:val="00E12B6C"/>
    <w:rsid w:val="00E164FF"/>
    <w:rsid w:val="00E16AE9"/>
    <w:rsid w:val="00E349AA"/>
    <w:rsid w:val="00E41390"/>
    <w:rsid w:val="00E41CA0"/>
    <w:rsid w:val="00E428EC"/>
    <w:rsid w:val="00E4366B"/>
    <w:rsid w:val="00E50A4A"/>
    <w:rsid w:val="00E606DE"/>
    <w:rsid w:val="00E644FE"/>
    <w:rsid w:val="00E65C11"/>
    <w:rsid w:val="00E72733"/>
    <w:rsid w:val="00E742FA"/>
    <w:rsid w:val="00E749D7"/>
    <w:rsid w:val="00E76816"/>
    <w:rsid w:val="00E83DBF"/>
    <w:rsid w:val="00E86F7F"/>
    <w:rsid w:val="00E87C13"/>
    <w:rsid w:val="00E94CD9"/>
    <w:rsid w:val="00EA1A76"/>
    <w:rsid w:val="00EA290B"/>
    <w:rsid w:val="00EA4E05"/>
    <w:rsid w:val="00EB75AE"/>
    <w:rsid w:val="00ED7E5E"/>
    <w:rsid w:val="00EE0E90"/>
    <w:rsid w:val="00EE1363"/>
    <w:rsid w:val="00EF3BCA"/>
    <w:rsid w:val="00EF729B"/>
    <w:rsid w:val="00F01B0D"/>
    <w:rsid w:val="00F0274D"/>
    <w:rsid w:val="00F1238F"/>
    <w:rsid w:val="00F16485"/>
    <w:rsid w:val="00F228ED"/>
    <w:rsid w:val="00F26E31"/>
    <w:rsid w:val="00F27C6C"/>
    <w:rsid w:val="00F34A8D"/>
    <w:rsid w:val="00F37801"/>
    <w:rsid w:val="00F463B9"/>
    <w:rsid w:val="00F50D25"/>
    <w:rsid w:val="00F535D8"/>
    <w:rsid w:val="00F61155"/>
    <w:rsid w:val="00F708E3"/>
    <w:rsid w:val="00F75DF1"/>
    <w:rsid w:val="00F76561"/>
    <w:rsid w:val="00F84736"/>
    <w:rsid w:val="00F8694F"/>
    <w:rsid w:val="00FB1310"/>
    <w:rsid w:val="00FC1D13"/>
    <w:rsid w:val="00FC25F3"/>
    <w:rsid w:val="00FC6C29"/>
    <w:rsid w:val="00FD58E0"/>
    <w:rsid w:val="00FD71AE"/>
    <w:rsid w:val="00FE0198"/>
    <w:rsid w:val="00FE3A7C"/>
    <w:rsid w:val="00FE76E6"/>
    <w:rsid w:val="00FF1C0B"/>
    <w:rsid w:val="00FF232D"/>
    <w:rsid w:val="00FF7F9B"/>
    <w:rsid w:val="01ED6A25"/>
    <w:rsid w:val="022D6125"/>
    <w:rsid w:val="03F0B2B6"/>
    <w:rsid w:val="04D5F24E"/>
    <w:rsid w:val="04FAB451"/>
    <w:rsid w:val="06BB3182"/>
    <w:rsid w:val="070C7C61"/>
    <w:rsid w:val="07CAEFA5"/>
    <w:rsid w:val="07FAEE4C"/>
    <w:rsid w:val="08620620"/>
    <w:rsid w:val="08EEC37B"/>
    <w:rsid w:val="08F8D685"/>
    <w:rsid w:val="09FE8EBC"/>
    <w:rsid w:val="0C2D9F7D"/>
    <w:rsid w:val="0D059FC0"/>
    <w:rsid w:val="0D554C28"/>
    <w:rsid w:val="0D7E6C9F"/>
    <w:rsid w:val="0E1A5EA2"/>
    <w:rsid w:val="10E945CE"/>
    <w:rsid w:val="1301D8B6"/>
    <w:rsid w:val="17BC217C"/>
    <w:rsid w:val="18055A1D"/>
    <w:rsid w:val="1FAE8473"/>
    <w:rsid w:val="1FCAA38B"/>
    <w:rsid w:val="1FF8B9D2"/>
    <w:rsid w:val="205FB529"/>
    <w:rsid w:val="20A10255"/>
    <w:rsid w:val="20FB4D62"/>
    <w:rsid w:val="216261AD"/>
    <w:rsid w:val="21B96087"/>
    <w:rsid w:val="225D2343"/>
    <w:rsid w:val="231A1323"/>
    <w:rsid w:val="233D2988"/>
    <w:rsid w:val="2538E0F6"/>
    <w:rsid w:val="260C257E"/>
    <w:rsid w:val="2AAD225B"/>
    <w:rsid w:val="2C03E3E6"/>
    <w:rsid w:val="2FD0F57E"/>
    <w:rsid w:val="300FBDEB"/>
    <w:rsid w:val="3163D400"/>
    <w:rsid w:val="326184F1"/>
    <w:rsid w:val="358468F0"/>
    <w:rsid w:val="360277BC"/>
    <w:rsid w:val="3640061B"/>
    <w:rsid w:val="3664191E"/>
    <w:rsid w:val="36A00690"/>
    <w:rsid w:val="37EA9EDF"/>
    <w:rsid w:val="382771BB"/>
    <w:rsid w:val="38572BBB"/>
    <w:rsid w:val="38655DC9"/>
    <w:rsid w:val="3B22EABE"/>
    <w:rsid w:val="3D2314FA"/>
    <w:rsid w:val="3EA36019"/>
    <w:rsid w:val="3F67F749"/>
    <w:rsid w:val="4019C6A9"/>
    <w:rsid w:val="40D39A99"/>
    <w:rsid w:val="4AA4545D"/>
    <w:rsid w:val="4C421BD2"/>
    <w:rsid w:val="4F5AE5B8"/>
    <w:rsid w:val="5143A5FD"/>
    <w:rsid w:val="54450E5B"/>
    <w:rsid w:val="54F9E4D7"/>
    <w:rsid w:val="56B35AF1"/>
    <w:rsid w:val="570C70FE"/>
    <w:rsid w:val="584BE520"/>
    <w:rsid w:val="5936373A"/>
    <w:rsid w:val="59CBB27D"/>
    <w:rsid w:val="5AB507FA"/>
    <w:rsid w:val="5F27AE68"/>
    <w:rsid w:val="5F59C761"/>
    <w:rsid w:val="61305A71"/>
    <w:rsid w:val="65D87BF1"/>
    <w:rsid w:val="66AC78B4"/>
    <w:rsid w:val="68CB4687"/>
    <w:rsid w:val="6944C2DC"/>
    <w:rsid w:val="6DA46461"/>
    <w:rsid w:val="6DA589B1"/>
    <w:rsid w:val="6E2054A3"/>
    <w:rsid w:val="6EAF6B3D"/>
    <w:rsid w:val="6F8D92A3"/>
    <w:rsid w:val="706F6D9E"/>
    <w:rsid w:val="71FD1F8A"/>
    <w:rsid w:val="736290E1"/>
    <w:rsid w:val="74B34415"/>
    <w:rsid w:val="77A484E8"/>
    <w:rsid w:val="77B5B1B1"/>
    <w:rsid w:val="796A5C10"/>
    <w:rsid w:val="7B4954AB"/>
    <w:rsid w:val="7C757AD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803724"/>
  <w15:docId w15:val="{9825CEB3-6915-4784-9F10-B8DD2A9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3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1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1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1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1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