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5ED95119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0D7E6F2D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67BB8AF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1368F947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3D2FDB41" w14:textId="4379CE3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Mike Snyder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</w:t>
            </w:r>
            <w:r>
              <w:rPr>
                <w:bCs/>
                <w:sz w:val="22"/>
                <w:szCs w:val="22"/>
              </w:rPr>
              <w:t>997</w:t>
            </w:r>
          </w:p>
          <w:p w:rsidR="00FF232D" w:rsidRPr="008A3940" w:rsidP="00BB4E29" w14:paraId="6FFB2ADF" w14:textId="567DBBC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michael.snyder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11A89A2F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0C2FC994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2054F7B4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76AF6C0F" w14:textId="72CEE728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CHAIRWOMAN ROSENWORCEL </w:t>
            </w:r>
            <w:r w:rsidR="00BB3934">
              <w:rPr>
                <w:b/>
                <w:bCs/>
                <w:sz w:val="26"/>
                <w:szCs w:val="26"/>
              </w:rPr>
              <w:t>AIMS</w:t>
            </w:r>
            <w:r>
              <w:rPr>
                <w:b/>
                <w:bCs/>
                <w:sz w:val="26"/>
                <w:szCs w:val="26"/>
              </w:rPr>
              <w:t xml:space="preserve"> TO PROTECT CONSUMERS FROM </w:t>
            </w:r>
            <w:r w:rsidR="00376B6B">
              <w:rPr>
                <w:b/>
                <w:bCs/>
                <w:sz w:val="26"/>
                <w:szCs w:val="26"/>
              </w:rPr>
              <w:t xml:space="preserve">UNWANTED </w:t>
            </w:r>
            <w:r>
              <w:rPr>
                <w:b/>
                <w:bCs/>
                <w:sz w:val="26"/>
                <w:szCs w:val="26"/>
              </w:rPr>
              <w:t xml:space="preserve">‘RINGLESS VOICEMAIL’ </w:t>
            </w:r>
            <w:r w:rsidR="00BB3934">
              <w:rPr>
                <w:b/>
                <w:bCs/>
                <w:sz w:val="26"/>
                <w:szCs w:val="26"/>
              </w:rPr>
              <w:t>ROBOCALLS</w:t>
            </w:r>
          </w:p>
          <w:p w:rsidR="00CC5E08" w:rsidRPr="00585A65" w:rsidP="00BB3934" w14:paraId="42D17A14" w14:textId="5BE4E8DC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 w:rsidRPr="00585A65">
              <w:rPr>
                <w:b/>
                <w:bCs/>
                <w:i/>
              </w:rPr>
              <w:t>Proposal</w:t>
            </w:r>
            <w:r w:rsidRPr="00585A65" w:rsidR="00BB3934">
              <w:rPr>
                <w:b/>
                <w:bCs/>
                <w:i/>
              </w:rPr>
              <w:t xml:space="preserve"> Declare</w:t>
            </w:r>
            <w:r w:rsidRPr="00585A65" w:rsidR="0043376E">
              <w:rPr>
                <w:b/>
                <w:bCs/>
                <w:i/>
              </w:rPr>
              <w:t>s</w:t>
            </w:r>
            <w:r w:rsidRPr="00585A65" w:rsidR="006D749B">
              <w:rPr>
                <w:b/>
                <w:bCs/>
                <w:i/>
              </w:rPr>
              <w:t xml:space="preserve"> </w:t>
            </w:r>
            <w:r w:rsidRPr="00585A65" w:rsidR="00BB3934">
              <w:rPr>
                <w:b/>
                <w:bCs/>
                <w:i/>
              </w:rPr>
              <w:t>Technology t</w:t>
            </w:r>
            <w:r w:rsidRPr="00585A65" w:rsidR="001D152D">
              <w:rPr>
                <w:b/>
                <w:bCs/>
                <w:i/>
              </w:rPr>
              <w:t>hat</w:t>
            </w:r>
            <w:r w:rsidRPr="00585A65" w:rsidR="00BB3934">
              <w:rPr>
                <w:b/>
                <w:bCs/>
                <w:i/>
              </w:rPr>
              <w:t xml:space="preserve"> Leave</w:t>
            </w:r>
            <w:r w:rsidRPr="00585A65" w:rsidR="001D152D">
              <w:rPr>
                <w:b/>
                <w:bCs/>
                <w:i/>
              </w:rPr>
              <w:t>s</w:t>
            </w:r>
            <w:r w:rsidRPr="00585A65" w:rsidR="00BB3934">
              <w:rPr>
                <w:b/>
                <w:bCs/>
                <w:i/>
              </w:rPr>
              <w:t xml:space="preserve"> </w:t>
            </w:r>
            <w:r w:rsidRPr="00585A65" w:rsidR="00376B6B">
              <w:rPr>
                <w:b/>
                <w:bCs/>
                <w:i/>
              </w:rPr>
              <w:t xml:space="preserve">Ringless </w:t>
            </w:r>
            <w:r w:rsidRPr="00585A65" w:rsidR="00BB3934">
              <w:rPr>
                <w:b/>
                <w:bCs/>
                <w:i/>
              </w:rPr>
              <w:t>Voicemail</w:t>
            </w:r>
            <w:r w:rsidRPr="00585A65" w:rsidR="0043376E">
              <w:rPr>
                <w:b/>
                <w:bCs/>
                <w:i/>
              </w:rPr>
              <w:t>s</w:t>
            </w:r>
            <w:r w:rsidRPr="00585A65" w:rsidR="00BB3934">
              <w:rPr>
                <w:b/>
                <w:bCs/>
                <w:i/>
              </w:rPr>
              <w:t xml:space="preserve"> </w:t>
            </w:r>
            <w:r w:rsidR="00772B4A">
              <w:rPr>
                <w:b/>
                <w:bCs/>
                <w:i/>
              </w:rPr>
              <w:t xml:space="preserve">on Consumer Cell Phones </w:t>
            </w:r>
            <w:r w:rsidRPr="00585A65" w:rsidR="00664573">
              <w:rPr>
                <w:b/>
                <w:bCs/>
                <w:i/>
              </w:rPr>
              <w:t xml:space="preserve">Is </w:t>
            </w:r>
            <w:r w:rsidRPr="00585A65" w:rsidR="00BB3934">
              <w:rPr>
                <w:b/>
                <w:bCs/>
                <w:i/>
              </w:rPr>
              <w:t xml:space="preserve">Subject to </w:t>
            </w:r>
            <w:r w:rsidRPr="00585A65" w:rsidR="003D2C4C">
              <w:rPr>
                <w:b/>
                <w:bCs/>
                <w:i/>
              </w:rPr>
              <w:t>FCC Robocalling</w:t>
            </w:r>
            <w:r w:rsidRPr="00585A65" w:rsidR="00BB3934">
              <w:rPr>
                <w:b/>
                <w:bCs/>
                <w:i/>
              </w:rPr>
              <w:t xml:space="preserve"> </w:t>
            </w:r>
            <w:r w:rsidRPr="00585A65" w:rsidR="00015C57">
              <w:rPr>
                <w:b/>
                <w:bCs/>
                <w:i/>
              </w:rPr>
              <w:t>Restrictions</w:t>
            </w:r>
          </w:p>
          <w:p w:rsidR="00F61155" w:rsidRPr="006B0A70" w:rsidP="00BB4E29" w14:paraId="79452A34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6E7F67" w:rsidRPr="001F1CD0" w:rsidP="002E165B" w14:paraId="4CB38A02" w14:textId="16EBAA70">
            <w:pPr>
              <w:rPr>
                <w:rFonts w:eastAsia="Calibri"/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5E7EBD">
              <w:rPr>
                <w:sz w:val="22"/>
                <w:szCs w:val="22"/>
              </w:rPr>
              <w:t>February</w:t>
            </w:r>
            <w:r w:rsidR="00AC0769">
              <w:rPr>
                <w:sz w:val="22"/>
                <w:szCs w:val="22"/>
              </w:rPr>
              <w:t xml:space="preserve"> </w:t>
            </w:r>
            <w:r w:rsidR="00641B7D">
              <w:rPr>
                <w:sz w:val="22"/>
                <w:szCs w:val="22"/>
              </w:rPr>
              <w:t>2</w:t>
            </w:r>
            <w:r w:rsidRPr="002E165B" w:rsidR="00065E2D">
              <w:rPr>
                <w:sz w:val="22"/>
                <w:szCs w:val="22"/>
              </w:rPr>
              <w:t xml:space="preserve">, </w:t>
            </w:r>
            <w:r w:rsidRPr="006E7F67" w:rsidR="00065E2D">
              <w:rPr>
                <w:sz w:val="22"/>
                <w:szCs w:val="22"/>
              </w:rPr>
              <w:t>20</w:t>
            </w:r>
            <w:r w:rsidRPr="006E7F67" w:rsidR="006D16EF">
              <w:rPr>
                <w:sz w:val="22"/>
                <w:szCs w:val="22"/>
              </w:rPr>
              <w:t>2</w:t>
            </w:r>
            <w:r w:rsidRPr="006E7F67" w:rsidR="00BB3934">
              <w:rPr>
                <w:sz w:val="22"/>
                <w:szCs w:val="22"/>
              </w:rPr>
              <w:t>2</w:t>
            </w:r>
            <w:r w:rsidRPr="006E7F67" w:rsidR="00D861EE">
              <w:rPr>
                <w:sz w:val="22"/>
                <w:szCs w:val="22"/>
              </w:rPr>
              <w:t>—</w:t>
            </w:r>
            <w:r w:rsidRPr="001F1CD0" w:rsidR="00BB3934">
              <w:rPr>
                <w:sz w:val="22"/>
                <w:szCs w:val="22"/>
              </w:rPr>
              <w:t xml:space="preserve">Federal Communications Commission Chairwoman Jessica Rosenworcel today shared with her colleagues </w:t>
            </w:r>
            <w:r w:rsidR="00376B6B">
              <w:rPr>
                <w:sz w:val="22"/>
                <w:szCs w:val="22"/>
              </w:rPr>
              <w:t>a</w:t>
            </w:r>
            <w:r w:rsidR="009F29C9">
              <w:rPr>
                <w:sz w:val="22"/>
                <w:szCs w:val="22"/>
              </w:rPr>
              <w:t xml:space="preserve">n action which would, if adopted by a vote of the full Commission, </w:t>
            </w:r>
            <w:r w:rsidR="00F12CEC">
              <w:rPr>
                <w:sz w:val="22"/>
                <w:szCs w:val="22"/>
              </w:rPr>
              <w:t>requir</w:t>
            </w:r>
            <w:r w:rsidR="009F29C9">
              <w:rPr>
                <w:sz w:val="22"/>
                <w:szCs w:val="22"/>
              </w:rPr>
              <w:t>e</w:t>
            </w:r>
            <w:r w:rsidR="00F12CEC">
              <w:rPr>
                <w:sz w:val="22"/>
                <w:szCs w:val="22"/>
              </w:rPr>
              <w:t xml:space="preserve"> callers to obtain</w:t>
            </w:r>
            <w:r w:rsidR="005500E0">
              <w:rPr>
                <w:sz w:val="22"/>
                <w:szCs w:val="22"/>
              </w:rPr>
              <w:t xml:space="preserve"> </w:t>
            </w:r>
            <w:r w:rsidR="00C179A5">
              <w:rPr>
                <w:sz w:val="22"/>
                <w:szCs w:val="22"/>
              </w:rPr>
              <w:t xml:space="preserve">a consumer’s </w:t>
            </w:r>
            <w:r w:rsidR="004566CA">
              <w:rPr>
                <w:sz w:val="22"/>
                <w:szCs w:val="22"/>
              </w:rPr>
              <w:t xml:space="preserve">consent before </w:t>
            </w:r>
            <w:r w:rsidR="009C5A80">
              <w:rPr>
                <w:sz w:val="22"/>
                <w:szCs w:val="22"/>
              </w:rPr>
              <w:t xml:space="preserve">delivering a </w:t>
            </w:r>
            <w:r w:rsidR="00205C87">
              <w:rPr>
                <w:sz w:val="22"/>
                <w:szCs w:val="22"/>
              </w:rPr>
              <w:t>“</w:t>
            </w:r>
            <w:r w:rsidR="00C179A5">
              <w:rPr>
                <w:sz w:val="22"/>
                <w:szCs w:val="22"/>
              </w:rPr>
              <w:t xml:space="preserve">ringless </w:t>
            </w:r>
            <w:r w:rsidR="009C5A80">
              <w:rPr>
                <w:sz w:val="22"/>
                <w:szCs w:val="22"/>
              </w:rPr>
              <w:t>voicemail</w:t>
            </w:r>
            <w:r w:rsidR="00205C87">
              <w:rPr>
                <w:sz w:val="22"/>
                <w:szCs w:val="22"/>
              </w:rPr>
              <w:t>,” a</w:t>
            </w:r>
            <w:r w:rsidR="00B4711B">
              <w:rPr>
                <w:sz w:val="22"/>
                <w:szCs w:val="22"/>
              </w:rPr>
              <w:t xml:space="preserve"> </w:t>
            </w:r>
            <w:r w:rsidR="002B74D4">
              <w:rPr>
                <w:sz w:val="22"/>
                <w:szCs w:val="22"/>
              </w:rPr>
              <w:t>message</w:t>
            </w:r>
            <w:r w:rsidR="00B4711B">
              <w:rPr>
                <w:sz w:val="22"/>
                <w:szCs w:val="22"/>
              </w:rPr>
              <w:t xml:space="preserve"> left</w:t>
            </w:r>
            <w:r w:rsidR="009736DF">
              <w:rPr>
                <w:sz w:val="22"/>
                <w:szCs w:val="22"/>
              </w:rPr>
              <w:t xml:space="preserve"> in their </w:t>
            </w:r>
            <w:r w:rsidR="008B1FF2">
              <w:rPr>
                <w:sz w:val="22"/>
                <w:szCs w:val="22"/>
              </w:rPr>
              <w:t>mail</w:t>
            </w:r>
            <w:r w:rsidR="009736DF">
              <w:rPr>
                <w:sz w:val="22"/>
                <w:szCs w:val="22"/>
              </w:rPr>
              <w:t>box</w:t>
            </w:r>
            <w:r w:rsidR="009C5A80">
              <w:rPr>
                <w:sz w:val="22"/>
                <w:szCs w:val="22"/>
              </w:rPr>
              <w:t xml:space="preserve"> </w:t>
            </w:r>
            <w:r w:rsidR="00B73217">
              <w:rPr>
                <w:sz w:val="22"/>
                <w:szCs w:val="22"/>
              </w:rPr>
              <w:t>without ringing their cell phone</w:t>
            </w:r>
            <w:r w:rsidRPr="001F1CD0">
              <w:rPr>
                <w:rFonts w:eastAsia="Calibri"/>
                <w:sz w:val="22"/>
                <w:szCs w:val="22"/>
              </w:rPr>
              <w:t>.</w:t>
            </w:r>
          </w:p>
          <w:p w:rsidR="006E7F67" w:rsidRPr="001F1CD0" w:rsidP="002E165B" w14:paraId="20BF7952" w14:textId="77777777">
            <w:pPr>
              <w:rPr>
                <w:rFonts w:eastAsia="Calibri"/>
                <w:sz w:val="22"/>
                <w:szCs w:val="22"/>
              </w:rPr>
            </w:pPr>
          </w:p>
          <w:p w:rsidR="00040127" w:rsidRPr="001F1CD0" w:rsidP="002E165B" w14:paraId="22CE5D89" w14:textId="3CAE1014">
            <w:pPr>
              <w:rPr>
                <w:sz w:val="22"/>
                <w:szCs w:val="22"/>
              </w:rPr>
            </w:pPr>
            <w:r w:rsidRPr="001F1CD0">
              <w:rPr>
                <w:sz w:val="22"/>
                <w:szCs w:val="22"/>
              </w:rPr>
              <w:t xml:space="preserve">The Telephone Consumer Protection Act (TCPA), which protects consumers from unwanted robocalls, prohibits making any non-emergency call using an automatic telephone dialing system or an artificial or prerecorded voice to a </w:t>
            </w:r>
            <w:r w:rsidRPr="001F1CD0">
              <w:rPr>
                <w:iCs/>
                <w:sz w:val="22"/>
                <w:szCs w:val="22"/>
              </w:rPr>
              <w:t>wireless</w:t>
            </w:r>
            <w:r w:rsidRPr="001F1CD0">
              <w:rPr>
                <w:sz w:val="22"/>
                <w:szCs w:val="22"/>
              </w:rPr>
              <w:t xml:space="preserve"> telephone number without the prior express consent of the called party. </w:t>
            </w:r>
          </w:p>
          <w:p w:rsidR="006E7F67" w:rsidRPr="001F1CD0" w:rsidP="002E165B" w14:paraId="7CAB983E" w14:textId="5DFC7F94">
            <w:pPr>
              <w:rPr>
                <w:sz w:val="22"/>
                <w:szCs w:val="22"/>
              </w:rPr>
            </w:pPr>
          </w:p>
          <w:p w:rsidR="00850E26" w:rsidRPr="001F1CD0" w:rsidP="002E165B" w14:paraId="61E72882" w14:textId="633AC43D">
            <w:pPr>
              <w:rPr>
                <w:sz w:val="22"/>
                <w:szCs w:val="22"/>
              </w:rPr>
            </w:pPr>
            <w:r w:rsidRPr="005E7EBD">
              <w:rPr>
                <w:sz w:val="22"/>
                <w:szCs w:val="22"/>
              </w:rPr>
              <w:t>“</w:t>
            </w:r>
            <w:r w:rsidRPr="00641B7D" w:rsidR="00641B7D">
              <w:rPr>
                <w:sz w:val="22"/>
                <w:szCs w:val="22"/>
              </w:rPr>
              <w:t>Ringless voicemail can be annoying, invasive, and can lead to fraud like other robocalls—so it should face the same consumer protection rules</w:t>
            </w:r>
            <w:r w:rsidRPr="001F1CD0" w:rsidR="006E7F67">
              <w:rPr>
                <w:sz w:val="22"/>
                <w:szCs w:val="22"/>
              </w:rPr>
              <w:t>,” said Chairwoman Rosenworcel.  “</w:t>
            </w:r>
            <w:r w:rsidRPr="001F1CD0" w:rsidR="001F1CD0">
              <w:rPr>
                <w:sz w:val="22"/>
                <w:szCs w:val="22"/>
              </w:rPr>
              <w:t>No one wants to wade through voicemail spam</w:t>
            </w:r>
            <w:r w:rsidR="00C81192">
              <w:rPr>
                <w:sz w:val="22"/>
                <w:szCs w:val="22"/>
              </w:rPr>
              <w:t>, or miss important messages because their mailbox is full</w:t>
            </w:r>
            <w:r w:rsidRPr="001F1CD0" w:rsidR="001F1CD0">
              <w:rPr>
                <w:sz w:val="22"/>
                <w:szCs w:val="22"/>
              </w:rPr>
              <w:t xml:space="preserve">.  </w:t>
            </w:r>
            <w:r w:rsidRPr="001F1CD0" w:rsidR="006E7F67">
              <w:rPr>
                <w:sz w:val="22"/>
                <w:szCs w:val="22"/>
              </w:rPr>
              <w:t xml:space="preserve">This </w:t>
            </w:r>
            <w:r w:rsidRPr="001F1CD0" w:rsidR="001F1CD0">
              <w:rPr>
                <w:sz w:val="22"/>
                <w:szCs w:val="22"/>
              </w:rPr>
              <w:t>FCC action</w:t>
            </w:r>
            <w:r w:rsidRPr="001F1CD0" w:rsidR="006E7F67">
              <w:rPr>
                <w:sz w:val="22"/>
                <w:szCs w:val="22"/>
              </w:rPr>
              <w:t xml:space="preserve"> would continue to empower consumers to choose which parties they give permission to contact them</w:t>
            </w:r>
            <w:r w:rsidRPr="001F1CD0" w:rsidR="001F1CD0">
              <w:rPr>
                <w:sz w:val="22"/>
                <w:szCs w:val="22"/>
              </w:rPr>
              <w:t>.</w:t>
            </w:r>
            <w:r w:rsidRPr="001F1CD0">
              <w:rPr>
                <w:sz w:val="22"/>
                <w:szCs w:val="22"/>
              </w:rPr>
              <w:t>”</w:t>
            </w:r>
            <w:r w:rsidRPr="001F1CD0" w:rsidR="001F1CD0">
              <w:rPr>
                <w:sz w:val="22"/>
                <w:szCs w:val="22"/>
              </w:rPr>
              <w:t xml:space="preserve"> </w:t>
            </w:r>
          </w:p>
          <w:p w:rsidR="001F1CD0" w:rsidRPr="001F1CD0" w:rsidP="002E165B" w14:paraId="14AE93CB" w14:textId="08687C69">
            <w:pPr>
              <w:rPr>
                <w:sz w:val="22"/>
                <w:szCs w:val="22"/>
              </w:rPr>
            </w:pPr>
          </w:p>
          <w:p w:rsidR="00C81192" w14:paraId="460400B3" w14:textId="7BECE37C">
            <w:pPr>
              <w:rPr>
                <w:sz w:val="22"/>
                <w:szCs w:val="22"/>
              </w:rPr>
            </w:pPr>
            <w:r w:rsidRPr="001F1CD0">
              <w:rPr>
                <w:sz w:val="22"/>
                <w:szCs w:val="22"/>
              </w:rPr>
              <w:t xml:space="preserve">The Declaratory Ruling </w:t>
            </w:r>
            <w:r w:rsidR="00376B6B">
              <w:rPr>
                <w:sz w:val="22"/>
                <w:szCs w:val="22"/>
              </w:rPr>
              <w:t>and Order</w:t>
            </w:r>
            <w:r w:rsidR="00B939CF">
              <w:rPr>
                <w:sz w:val="22"/>
                <w:szCs w:val="22"/>
              </w:rPr>
              <w:t xml:space="preserve"> </w:t>
            </w:r>
            <w:r w:rsidR="002533C9">
              <w:rPr>
                <w:sz w:val="22"/>
                <w:szCs w:val="22"/>
              </w:rPr>
              <w:t>responds</w:t>
            </w:r>
            <w:r w:rsidRPr="001F1CD0">
              <w:rPr>
                <w:sz w:val="22"/>
                <w:szCs w:val="22"/>
              </w:rPr>
              <w:t xml:space="preserve"> to a petition filed by All About the Message.  </w:t>
            </w:r>
            <w:r w:rsidR="009F29C9">
              <w:rPr>
                <w:sz w:val="22"/>
                <w:szCs w:val="22"/>
              </w:rPr>
              <w:t>The petitioner</w:t>
            </w:r>
            <w:r w:rsidRPr="001F1CD0" w:rsidR="009F29C9">
              <w:rPr>
                <w:sz w:val="22"/>
                <w:szCs w:val="22"/>
              </w:rPr>
              <w:t xml:space="preserve"> </w:t>
            </w:r>
            <w:r w:rsidRPr="001F1CD0">
              <w:rPr>
                <w:sz w:val="22"/>
                <w:szCs w:val="22"/>
              </w:rPr>
              <w:t xml:space="preserve">asked the Commission to find that delivery of a message directly to a consumer’s cell phone voicemail is not a call </w:t>
            </w:r>
            <w:r w:rsidR="00772B4A">
              <w:rPr>
                <w:sz w:val="22"/>
                <w:szCs w:val="22"/>
              </w:rPr>
              <w:t xml:space="preserve">protected </w:t>
            </w:r>
            <w:r w:rsidRPr="001F1CD0">
              <w:rPr>
                <w:sz w:val="22"/>
                <w:szCs w:val="22"/>
              </w:rPr>
              <w:t xml:space="preserve">by the TCPA.  </w:t>
            </w:r>
            <w:r w:rsidR="00772B4A">
              <w:rPr>
                <w:sz w:val="22"/>
                <w:szCs w:val="22"/>
              </w:rPr>
              <w:t>The Chairwoman’s proposed action would f</w:t>
            </w:r>
            <w:r w:rsidRPr="001F1CD0" w:rsidR="00772B4A">
              <w:rPr>
                <w:sz w:val="22"/>
                <w:szCs w:val="22"/>
              </w:rPr>
              <w:t>ind ringless voicemails are</w:t>
            </w:r>
            <w:r w:rsidR="00E57445">
              <w:rPr>
                <w:sz w:val="22"/>
                <w:szCs w:val="22"/>
              </w:rPr>
              <w:t>, in fact,</w:t>
            </w:r>
            <w:r w:rsidRPr="001F1CD0" w:rsidR="00772B4A">
              <w:rPr>
                <w:sz w:val="22"/>
                <w:szCs w:val="22"/>
              </w:rPr>
              <w:t xml:space="preserve"> “calls” </w:t>
            </w:r>
            <w:r w:rsidR="00772B4A">
              <w:rPr>
                <w:sz w:val="22"/>
                <w:szCs w:val="22"/>
              </w:rPr>
              <w:t xml:space="preserve">that </w:t>
            </w:r>
            <w:r w:rsidRPr="001F1CD0" w:rsidR="00772B4A">
              <w:rPr>
                <w:sz w:val="22"/>
                <w:szCs w:val="22"/>
              </w:rPr>
              <w:t>require consumers’ prior express consent</w:t>
            </w:r>
            <w:r w:rsidR="00772B4A">
              <w:rPr>
                <w:sz w:val="22"/>
                <w:szCs w:val="22"/>
              </w:rPr>
              <w:t xml:space="preserve">, and thus </w:t>
            </w:r>
            <w:r w:rsidRPr="001F1CD0">
              <w:rPr>
                <w:sz w:val="22"/>
                <w:szCs w:val="22"/>
              </w:rPr>
              <w:t xml:space="preserve">deny </w:t>
            </w:r>
            <w:r w:rsidR="009F29C9">
              <w:rPr>
                <w:sz w:val="22"/>
                <w:szCs w:val="22"/>
              </w:rPr>
              <w:t xml:space="preserve">the </w:t>
            </w:r>
            <w:r w:rsidRPr="001F1CD0">
              <w:rPr>
                <w:sz w:val="22"/>
                <w:szCs w:val="22"/>
              </w:rPr>
              <w:t>petition</w:t>
            </w:r>
            <w:r w:rsidRPr="001F1CD0">
              <w:rPr>
                <w:sz w:val="22"/>
                <w:szCs w:val="22"/>
              </w:rPr>
              <w:t>.</w:t>
            </w:r>
          </w:p>
          <w:p w:rsidR="001F1CD0" w:rsidRPr="001F1CD0" w:rsidP="001F1CD0" w14:paraId="7427046B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181E2D99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58C80FF0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0E183D5C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52F6BDB9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520925B1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EE315E"/>
    <w:multiLevelType w:val="hybridMultilevel"/>
    <w:tmpl w:val="DA50A9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D4C"/>
    <w:rsid w:val="00015C57"/>
    <w:rsid w:val="0002500C"/>
    <w:rsid w:val="000311FC"/>
    <w:rsid w:val="00040127"/>
    <w:rsid w:val="00062561"/>
    <w:rsid w:val="00065E2D"/>
    <w:rsid w:val="00081232"/>
    <w:rsid w:val="00091E65"/>
    <w:rsid w:val="00096D4A"/>
    <w:rsid w:val="000A38EA"/>
    <w:rsid w:val="000C1E47"/>
    <w:rsid w:val="000C26F3"/>
    <w:rsid w:val="000C31E1"/>
    <w:rsid w:val="000E049E"/>
    <w:rsid w:val="000E0E15"/>
    <w:rsid w:val="000F7B49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73C34"/>
    <w:rsid w:val="001865A9"/>
    <w:rsid w:val="00187DB2"/>
    <w:rsid w:val="001B20BB"/>
    <w:rsid w:val="001C4370"/>
    <w:rsid w:val="001D0710"/>
    <w:rsid w:val="001D152D"/>
    <w:rsid w:val="001D3779"/>
    <w:rsid w:val="001F0469"/>
    <w:rsid w:val="001F1CD0"/>
    <w:rsid w:val="00203A98"/>
    <w:rsid w:val="00205C87"/>
    <w:rsid w:val="00206EDD"/>
    <w:rsid w:val="0021247E"/>
    <w:rsid w:val="002146F6"/>
    <w:rsid w:val="00231C32"/>
    <w:rsid w:val="00240345"/>
    <w:rsid w:val="002421F0"/>
    <w:rsid w:val="00247274"/>
    <w:rsid w:val="002533C9"/>
    <w:rsid w:val="00266966"/>
    <w:rsid w:val="00285C36"/>
    <w:rsid w:val="002862D2"/>
    <w:rsid w:val="00294C0C"/>
    <w:rsid w:val="002A0934"/>
    <w:rsid w:val="002B1013"/>
    <w:rsid w:val="002B628D"/>
    <w:rsid w:val="002B74D4"/>
    <w:rsid w:val="002C26FF"/>
    <w:rsid w:val="002D03E5"/>
    <w:rsid w:val="002E165B"/>
    <w:rsid w:val="002E3F1D"/>
    <w:rsid w:val="002F31D0"/>
    <w:rsid w:val="00300359"/>
    <w:rsid w:val="00311C58"/>
    <w:rsid w:val="0031773E"/>
    <w:rsid w:val="00333871"/>
    <w:rsid w:val="00347716"/>
    <w:rsid w:val="003506E1"/>
    <w:rsid w:val="003727E3"/>
    <w:rsid w:val="00376B6B"/>
    <w:rsid w:val="00385A93"/>
    <w:rsid w:val="003910F1"/>
    <w:rsid w:val="003B472C"/>
    <w:rsid w:val="003C5267"/>
    <w:rsid w:val="003D2C4C"/>
    <w:rsid w:val="003D7499"/>
    <w:rsid w:val="003E42FC"/>
    <w:rsid w:val="003E5991"/>
    <w:rsid w:val="003F344A"/>
    <w:rsid w:val="00403FF0"/>
    <w:rsid w:val="00411DAD"/>
    <w:rsid w:val="0042046D"/>
    <w:rsid w:val="0042116E"/>
    <w:rsid w:val="00425AEF"/>
    <w:rsid w:val="00426518"/>
    <w:rsid w:val="004276E0"/>
    <w:rsid w:val="00427B06"/>
    <w:rsid w:val="004333ED"/>
    <w:rsid w:val="0043376E"/>
    <w:rsid w:val="00441F59"/>
    <w:rsid w:val="00444E07"/>
    <w:rsid w:val="00444FA9"/>
    <w:rsid w:val="004566CA"/>
    <w:rsid w:val="00473E9C"/>
    <w:rsid w:val="00480099"/>
    <w:rsid w:val="004847BB"/>
    <w:rsid w:val="004941A2"/>
    <w:rsid w:val="00497858"/>
    <w:rsid w:val="004A729A"/>
    <w:rsid w:val="004B4FEA"/>
    <w:rsid w:val="004C0ADA"/>
    <w:rsid w:val="004C0D48"/>
    <w:rsid w:val="004C433E"/>
    <w:rsid w:val="004C4512"/>
    <w:rsid w:val="004C4F36"/>
    <w:rsid w:val="004D3D85"/>
    <w:rsid w:val="004D3DDE"/>
    <w:rsid w:val="004E2BD8"/>
    <w:rsid w:val="004F0F1F"/>
    <w:rsid w:val="004F2322"/>
    <w:rsid w:val="005022AA"/>
    <w:rsid w:val="00504845"/>
    <w:rsid w:val="0050757F"/>
    <w:rsid w:val="00516AD2"/>
    <w:rsid w:val="00545DAE"/>
    <w:rsid w:val="005500E0"/>
    <w:rsid w:val="00571B83"/>
    <w:rsid w:val="00575A00"/>
    <w:rsid w:val="00585A65"/>
    <w:rsid w:val="00586417"/>
    <w:rsid w:val="0058673C"/>
    <w:rsid w:val="005A7972"/>
    <w:rsid w:val="005B17E7"/>
    <w:rsid w:val="005B2643"/>
    <w:rsid w:val="005D17FD"/>
    <w:rsid w:val="005E7EB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1B7D"/>
    <w:rsid w:val="00644E3D"/>
    <w:rsid w:val="00651B9E"/>
    <w:rsid w:val="00652019"/>
    <w:rsid w:val="00657EC9"/>
    <w:rsid w:val="00664573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D749B"/>
    <w:rsid w:val="006E0324"/>
    <w:rsid w:val="006E4A76"/>
    <w:rsid w:val="006E7F67"/>
    <w:rsid w:val="006F1DBD"/>
    <w:rsid w:val="00700556"/>
    <w:rsid w:val="007045EA"/>
    <w:rsid w:val="0070589A"/>
    <w:rsid w:val="007167DD"/>
    <w:rsid w:val="0072478B"/>
    <w:rsid w:val="0073414D"/>
    <w:rsid w:val="007475A1"/>
    <w:rsid w:val="0075235E"/>
    <w:rsid w:val="007528A5"/>
    <w:rsid w:val="00767825"/>
    <w:rsid w:val="00772B4A"/>
    <w:rsid w:val="007732CC"/>
    <w:rsid w:val="00774079"/>
    <w:rsid w:val="0077752B"/>
    <w:rsid w:val="00777F7D"/>
    <w:rsid w:val="00793D6F"/>
    <w:rsid w:val="00794090"/>
    <w:rsid w:val="0079719A"/>
    <w:rsid w:val="007A44F8"/>
    <w:rsid w:val="007D21BF"/>
    <w:rsid w:val="007F3C12"/>
    <w:rsid w:val="007F5205"/>
    <w:rsid w:val="0080486B"/>
    <w:rsid w:val="008101D6"/>
    <w:rsid w:val="008215E7"/>
    <w:rsid w:val="00830FC6"/>
    <w:rsid w:val="00850E26"/>
    <w:rsid w:val="00864FAD"/>
    <w:rsid w:val="00865EAA"/>
    <w:rsid w:val="00866F06"/>
    <w:rsid w:val="008728F5"/>
    <w:rsid w:val="008824C2"/>
    <w:rsid w:val="008960E4"/>
    <w:rsid w:val="008A3940"/>
    <w:rsid w:val="008B13C9"/>
    <w:rsid w:val="008B1FF2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34B6"/>
    <w:rsid w:val="009736DF"/>
    <w:rsid w:val="0098096F"/>
    <w:rsid w:val="0098437A"/>
    <w:rsid w:val="00986C92"/>
    <w:rsid w:val="00993C47"/>
    <w:rsid w:val="009972BC"/>
    <w:rsid w:val="009B4B16"/>
    <w:rsid w:val="009C5A80"/>
    <w:rsid w:val="009E54A1"/>
    <w:rsid w:val="009F29C9"/>
    <w:rsid w:val="009F4E25"/>
    <w:rsid w:val="009F5B1F"/>
    <w:rsid w:val="00A225A9"/>
    <w:rsid w:val="00A3308E"/>
    <w:rsid w:val="00A35DFD"/>
    <w:rsid w:val="00A40EEB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769"/>
    <w:rsid w:val="00AC0A38"/>
    <w:rsid w:val="00AC4E0E"/>
    <w:rsid w:val="00AC517B"/>
    <w:rsid w:val="00AD0D19"/>
    <w:rsid w:val="00AD4184"/>
    <w:rsid w:val="00AF051B"/>
    <w:rsid w:val="00B037A2"/>
    <w:rsid w:val="00B138B3"/>
    <w:rsid w:val="00B251B1"/>
    <w:rsid w:val="00B31870"/>
    <w:rsid w:val="00B320B8"/>
    <w:rsid w:val="00B35B20"/>
    <w:rsid w:val="00B35EE2"/>
    <w:rsid w:val="00B36DEF"/>
    <w:rsid w:val="00B4711B"/>
    <w:rsid w:val="00B57131"/>
    <w:rsid w:val="00B57A33"/>
    <w:rsid w:val="00B62F2C"/>
    <w:rsid w:val="00B727C9"/>
    <w:rsid w:val="00B73217"/>
    <w:rsid w:val="00B735C8"/>
    <w:rsid w:val="00B7557F"/>
    <w:rsid w:val="00B76A63"/>
    <w:rsid w:val="00B939CF"/>
    <w:rsid w:val="00BA6350"/>
    <w:rsid w:val="00BB3934"/>
    <w:rsid w:val="00BB4E29"/>
    <w:rsid w:val="00BB74C9"/>
    <w:rsid w:val="00BC3AB6"/>
    <w:rsid w:val="00BD19E8"/>
    <w:rsid w:val="00BD4273"/>
    <w:rsid w:val="00C14F12"/>
    <w:rsid w:val="00C179A5"/>
    <w:rsid w:val="00C31ED8"/>
    <w:rsid w:val="00C419C4"/>
    <w:rsid w:val="00C432E4"/>
    <w:rsid w:val="00C70C26"/>
    <w:rsid w:val="00C72001"/>
    <w:rsid w:val="00C772B7"/>
    <w:rsid w:val="00C80347"/>
    <w:rsid w:val="00C81192"/>
    <w:rsid w:val="00CA51E6"/>
    <w:rsid w:val="00CB24D2"/>
    <w:rsid w:val="00CB7C1A"/>
    <w:rsid w:val="00CC5E08"/>
    <w:rsid w:val="00CC795A"/>
    <w:rsid w:val="00CE14FD"/>
    <w:rsid w:val="00CE6D4C"/>
    <w:rsid w:val="00CF6860"/>
    <w:rsid w:val="00D02AC6"/>
    <w:rsid w:val="00D02AFE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57445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03B2D"/>
    <w:rsid w:val="00F1238F"/>
    <w:rsid w:val="00F12CEC"/>
    <w:rsid w:val="00F16485"/>
    <w:rsid w:val="00F228ED"/>
    <w:rsid w:val="00F23B38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A5B1D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8F8CCD4"/>
  <w15:docId w15:val="{6E43D434-FA1D-4D76-83E0-687942E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862D2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D74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D74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D749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D7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74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