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7F1284D" w14:textId="77777777" w:rsidTr="006D5D22">
        <w:tblPrEx>
          <w:tblW w:w="0" w:type="auto"/>
          <w:tblLook w:val="0000"/>
        </w:tblPrEx>
        <w:trPr>
          <w:trHeight w:val="2181"/>
        </w:trPr>
        <w:tc>
          <w:tcPr>
            <w:tcW w:w="8856" w:type="dxa"/>
          </w:tcPr>
          <w:p w:rsidR="00FF232D" w:rsidP="006A7D75" w14:paraId="11C15E0C"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241B5B8" w14:textId="77777777">
            <w:pPr>
              <w:rPr>
                <w:b/>
                <w:bCs/>
                <w:sz w:val="12"/>
                <w:szCs w:val="12"/>
              </w:rPr>
            </w:pPr>
          </w:p>
          <w:p w:rsidR="007A44F8" w:rsidRPr="008A3940" w:rsidP="00BB4E29" w14:paraId="6DE538FF" w14:textId="77777777">
            <w:pPr>
              <w:rPr>
                <w:b/>
                <w:bCs/>
                <w:sz w:val="22"/>
                <w:szCs w:val="22"/>
              </w:rPr>
            </w:pPr>
            <w:r w:rsidRPr="008A3940">
              <w:rPr>
                <w:b/>
                <w:bCs/>
                <w:sz w:val="22"/>
                <w:szCs w:val="22"/>
              </w:rPr>
              <w:t xml:space="preserve">Media Contact: </w:t>
            </w:r>
          </w:p>
          <w:p w:rsidR="007A44F8" w:rsidRPr="008A3940" w:rsidP="00BB4E29" w14:paraId="0DC870B9"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D9913D7" w14:textId="77777777">
            <w:pPr>
              <w:rPr>
                <w:bCs/>
                <w:sz w:val="22"/>
                <w:szCs w:val="22"/>
              </w:rPr>
            </w:pPr>
            <w:r w:rsidRPr="008A3940">
              <w:rPr>
                <w:bCs/>
                <w:sz w:val="22"/>
                <w:szCs w:val="22"/>
              </w:rPr>
              <w:t>will.wiquist@fcc.gov</w:t>
            </w:r>
          </w:p>
          <w:p w:rsidR="007A44F8" w:rsidRPr="008A3940" w:rsidP="00BB4E29" w14:paraId="549B0681" w14:textId="77777777">
            <w:pPr>
              <w:rPr>
                <w:bCs/>
                <w:sz w:val="22"/>
                <w:szCs w:val="22"/>
              </w:rPr>
            </w:pPr>
          </w:p>
          <w:p w:rsidR="007A44F8" w:rsidRPr="008A3940" w:rsidP="00BB4E29" w14:paraId="5A55762D" w14:textId="77777777">
            <w:pPr>
              <w:rPr>
                <w:b/>
                <w:sz w:val="22"/>
                <w:szCs w:val="22"/>
              </w:rPr>
            </w:pPr>
            <w:r w:rsidRPr="008A3940">
              <w:rPr>
                <w:b/>
                <w:sz w:val="22"/>
                <w:szCs w:val="22"/>
              </w:rPr>
              <w:t>For Immediate Release</w:t>
            </w:r>
          </w:p>
          <w:p w:rsidR="007A44F8" w:rsidRPr="004A729A" w:rsidP="00BB4E29" w14:paraId="1BA38B18" w14:textId="77777777">
            <w:pPr>
              <w:jc w:val="center"/>
              <w:rPr>
                <w:b/>
                <w:bCs/>
                <w:sz w:val="22"/>
                <w:szCs w:val="22"/>
              </w:rPr>
            </w:pPr>
          </w:p>
          <w:p w:rsidR="00CC5E08" w:rsidRPr="00214FB5" w:rsidP="00214FB5" w14:paraId="6C1BDD06" w14:textId="59E3633A">
            <w:pPr>
              <w:tabs>
                <w:tab w:val="left" w:pos="8625"/>
              </w:tabs>
              <w:jc w:val="center"/>
              <w:rPr>
                <w:i/>
              </w:rPr>
            </w:pPr>
            <w:r w:rsidRPr="00214FB5">
              <w:rPr>
                <w:b/>
                <w:bCs/>
              </w:rPr>
              <w:t xml:space="preserve">FCC ANNOUNCES TENTATIVE AGENDA FOR </w:t>
            </w:r>
            <w:r w:rsidR="006C505E">
              <w:rPr>
                <w:b/>
                <w:bCs/>
              </w:rPr>
              <w:t>MARCH</w:t>
            </w:r>
            <w:r w:rsidRPr="00214FB5">
              <w:rPr>
                <w:b/>
                <w:bCs/>
              </w:rPr>
              <w:t xml:space="preserve"> OPEN MEETING</w:t>
            </w:r>
          </w:p>
          <w:p w:rsidR="00F61155" w:rsidRPr="00DE158D" w:rsidP="00BB4E29" w14:paraId="03FB300F"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566F731C" w14:textId="2214FB07">
            <w:pPr>
              <w:rPr>
                <w:sz w:val="22"/>
                <w:szCs w:val="22"/>
              </w:rPr>
            </w:pPr>
            <w:r w:rsidRPr="00DE158D">
              <w:rPr>
                <w:sz w:val="22"/>
                <w:szCs w:val="22"/>
              </w:rPr>
              <w:t xml:space="preserve">WASHINGTON, </w:t>
            </w:r>
            <w:r w:rsidRPr="006C505E" w:rsidR="006C505E">
              <w:rPr>
                <w:sz w:val="22"/>
                <w:szCs w:val="22"/>
              </w:rPr>
              <w:t xml:space="preserve">February </w:t>
            </w:r>
            <w:r w:rsidR="006C505E">
              <w:rPr>
                <w:sz w:val="22"/>
                <w:szCs w:val="22"/>
              </w:rPr>
              <w:t>23</w:t>
            </w:r>
            <w:r w:rsidRPr="00DE158D">
              <w:rPr>
                <w:sz w:val="22"/>
                <w:szCs w:val="22"/>
              </w:rPr>
              <w:t>, 202</w:t>
            </w:r>
            <w:r w:rsidR="00E94FBD">
              <w:rPr>
                <w:sz w:val="22"/>
                <w:szCs w:val="22"/>
              </w:rPr>
              <w:t>2</w:t>
            </w:r>
            <w:r w:rsidRPr="00DE158D">
              <w:rPr>
                <w:sz w:val="22"/>
                <w:szCs w:val="22"/>
              </w:rPr>
              <w:t xml:space="preserve">—Federal Communications Commission </w:t>
            </w:r>
            <w:r w:rsidR="00D83C81">
              <w:rPr>
                <w:sz w:val="22"/>
                <w:szCs w:val="22"/>
              </w:rPr>
              <w:t>Chairwoman Jessica Rosenworcel</w:t>
            </w:r>
            <w:r w:rsidRPr="00DE158D">
              <w:rPr>
                <w:sz w:val="22"/>
                <w:szCs w:val="22"/>
              </w:rPr>
              <w:t xml:space="preserve"> announced that the items below are tentatively on t</w:t>
            </w:r>
            <w:r w:rsidRPr="006C505E">
              <w:rPr>
                <w:sz w:val="22"/>
                <w:szCs w:val="22"/>
              </w:rPr>
              <w:t xml:space="preserve">he agenda for the </w:t>
            </w:r>
            <w:r w:rsidRPr="006C505E" w:rsidR="006C505E">
              <w:rPr>
                <w:sz w:val="22"/>
                <w:szCs w:val="22"/>
              </w:rPr>
              <w:t>March</w:t>
            </w:r>
            <w:r w:rsidRPr="006C505E">
              <w:rPr>
                <w:sz w:val="22"/>
                <w:szCs w:val="22"/>
              </w:rPr>
              <w:t xml:space="preserve"> Open Commission Meeting scheduled for </w:t>
            </w:r>
            <w:r w:rsidRPr="006C505E" w:rsidR="00227807">
              <w:rPr>
                <w:sz w:val="22"/>
                <w:szCs w:val="22"/>
              </w:rPr>
              <w:t>Wednesday</w:t>
            </w:r>
            <w:r w:rsidRPr="006C505E">
              <w:rPr>
                <w:sz w:val="22"/>
                <w:szCs w:val="22"/>
              </w:rPr>
              <w:t xml:space="preserve">, </w:t>
            </w:r>
            <w:r w:rsidRPr="006C505E" w:rsidR="006C505E">
              <w:rPr>
                <w:sz w:val="22"/>
                <w:szCs w:val="22"/>
              </w:rPr>
              <w:t>March 16</w:t>
            </w:r>
            <w:r w:rsidRPr="00DE158D">
              <w:rPr>
                <w:sz w:val="22"/>
                <w:szCs w:val="22"/>
              </w:rPr>
              <w:t>, 202</w:t>
            </w:r>
            <w:r w:rsidR="00E94FBD">
              <w:rPr>
                <w:sz w:val="22"/>
                <w:szCs w:val="22"/>
              </w:rPr>
              <w:t>2</w:t>
            </w:r>
            <w:r w:rsidRPr="00DE158D">
              <w:rPr>
                <w:sz w:val="22"/>
                <w:szCs w:val="22"/>
              </w:rPr>
              <w:t>:</w:t>
            </w:r>
          </w:p>
          <w:p w:rsidR="003D476B" w:rsidP="003D476B" w14:paraId="0C9FD3D7" w14:textId="77777777">
            <w:pPr>
              <w:rPr>
                <w:b/>
                <w:bCs/>
                <w:sz w:val="22"/>
                <w:szCs w:val="22"/>
              </w:rPr>
            </w:pPr>
          </w:p>
          <w:p w:rsidR="00A621B9" w:rsidRPr="00A621B9" w:rsidP="00A621B9" w14:paraId="573483A5" w14:textId="700559C3">
            <w:pPr>
              <w:rPr>
                <w:b/>
                <w:bCs/>
                <w:sz w:val="22"/>
                <w:szCs w:val="22"/>
              </w:rPr>
            </w:pPr>
            <w:bookmarkStart w:id="0" w:name="_Hlk96503738"/>
            <w:r w:rsidRPr="00A621B9">
              <w:rPr>
                <w:b/>
                <w:bCs/>
                <w:sz w:val="22"/>
                <w:szCs w:val="22"/>
              </w:rPr>
              <w:t>Preventing Digital Discrimination</w:t>
            </w:r>
            <w:r>
              <w:rPr>
                <w:b/>
                <w:bCs/>
                <w:sz w:val="22"/>
                <w:szCs w:val="22"/>
              </w:rPr>
              <w:t xml:space="preserve"> – </w:t>
            </w:r>
            <w:r w:rsidRPr="00A621B9">
              <w:rPr>
                <w:sz w:val="22"/>
                <w:szCs w:val="22"/>
              </w:rPr>
              <w:t>The Commission will consider a Notice of Inquiry that would commence a proceeding to prevent and eliminate digital discrimination and ensure that all people of the United States benefit from equal access to broadband internet access service, consistent with Congress’s direction in the Infrastructure Investment and Jobs Act.  (GN Docket No. 22-69)</w:t>
            </w:r>
          </w:p>
          <w:p w:rsidR="00A621B9" w:rsidRPr="00A621B9" w:rsidP="00A621B9" w14:paraId="14AB46CE" w14:textId="77777777">
            <w:pPr>
              <w:rPr>
                <w:b/>
                <w:bCs/>
                <w:sz w:val="22"/>
                <w:szCs w:val="22"/>
              </w:rPr>
            </w:pPr>
          </w:p>
          <w:p w:rsidR="00A621B9" w:rsidRPr="00A621B9" w:rsidP="00A621B9" w14:paraId="09C81BF7" w14:textId="3E750880">
            <w:pPr>
              <w:rPr>
                <w:sz w:val="22"/>
                <w:szCs w:val="22"/>
              </w:rPr>
            </w:pPr>
            <w:r w:rsidRPr="00A621B9">
              <w:rPr>
                <w:b/>
                <w:bCs/>
                <w:sz w:val="22"/>
                <w:szCs w:val="22"/>
              </w:rPr>
              <w:t>Resolving Pole Replacement Disputes</w:t>
            </w:r>
            <w:r>
              <w:rPr>
                <w:b/>
                <w:bCs/>
                <w:sz w:val="22"/>
                <w:szCs w:val="22"/>
              </w:rPr>
              <w:t xml:space="preserve"> – </w:t>
            </w:r>
            <w:r w:rsidRPr="00A621B9">
              <w:rPr>
                <w:sz w:val="22"/>
                <w:szCs w:val="22"/>
              </w:rPr>
              <w:t xml:space="preserve">The Commission will consider a Second Further Notice of Proposed Rulemaking that would seek comment on questions concerning the allocation of pole replacement costs between utilities and </w:t>
            </w:r>
            <w:r w:rsidRPr="00A621B9">
              <w:rPr>
                <w:sz w:val="22"/>
                <w:szCs w:val="22"/>
              </w:rPr>
              <w:t>attachers</w:t>
            </w:r>
            <w:r w:rsidRPr="00A621B9">
              <w:rPr>
                <w:sz w:val="22"/>
                <w:szCs w:val="22"/>
              </w:rPr>
              <w:t xml:space="preserve"> and ways to expedite the resolution of pole replacement disputes.  (WC Docket No. 17-84)</w:t>
            </w:r>
          </w:p>
          <w:p w:rsidR="00A621B9" w:rsidRPr="00A621B9" w:rsidP="00A621B9" w14:paraId="5CE57F03" w14:textId="77777777">
            <w:pPr>
              <w:rPr>
                <w:b/>
                <w:bCs/>
                <w:sz w:val="22"/>
                <w:szCs w:val="22"/>
              </w:rPr>
            </w:pPr>
          </w:p>
          <w:p w:rsidR="00AB3DA5" w:rsidRPr="00A621B9" w:rsidP="00A621B9" w14:paraId="5E58EAC5" w14:textId="6627F352">
            <w:pPr>
              <w:rPr>
                <w:sz w:val="22"/>
                <w:szCs w:val="22"/>
              </w:rPr>
            </w:pPr>
            <w:r w:rsidRPr="00A621B9">
              <w:rPr>
                <w:b/>
                <w:bCs/>
                <w:sz w:val="22"/>
                <w:szCs w:val="22"/>
              </w:rPr>
              <w:t>Selecting Final Round of Applicants for Connected Care Pilot Program –</w:t>
            </w:r>
            <w:r w:rsidRPr="00A621B9">
              <w:rPr>
                <w:sz w:val="22"/>
                <w:szCs w:val="22"/>
              </w:rPr>
              <w:t xml:space="preserve"> The Commission will consider a Public Notice announcing the fourth and final round of selections for the Commission’s Connected Care Pilot Program to provide Universal Service Fund support for health care providers making connected care services available directly to patients. </w:t>
            </w:r>
            <w:r w:rsidR="0028783C">
              <w:rPr>
                <w:sz w:val="22"/>
                <w:szCs w:val="22"/>
              </w:rPr>
              <w:t xml:space="preserve"> </w:t>
            </w:r>
            <w:r w:rsidRPr="00A621B9">
              <w:rPr>
                <w:sz w:val="22"/>
                <w:szCs w:val="22"/>
              </w:rPr>
              <w:t>(WC Docket No. 18-213)</w:t>
            </w:r>
            <w:bookmarkStart w:id="1" w:name="_Hlk96503710"/>
          </w:p>
          <w:p w:rsidR="00A621B9" w:rsidP="00A621B9" w14:paraId="54932F3E" w14:textId="77777777">
            <w:pPr>
              <w:rPr>
                <w:b/>
                <w:bCs/>
                <w:sz w:val="22"/>
                <w:szCs w:val="22"/>
              </w:rPr>
            </w:pPr>
          </w:p>
          <w:p w:rsidR="0022738A" w:rsidRPr="003667CB" w:rsidP="0022738A" w14:paraId="2F84CA66" w14:textId="77777777">
            <w:pPr>
              <w:rPr>
                <w:b/>
                <w:bCs/>
                <w:sz w:val="22"/>
                <w:szCs w:val="22"/>
              </w:rPr>
            </w:pPr>
            <w:r>
              <w:rPr>
                <w:b/>
                <w:bCs/>
                <w:sz w:val="22"/>
                <w:szCs w:val="22"/>
              </w:rPr>
              <w:t>Restricted A</w:t>
            </w:r>
            <w:r w:rsidRPr="003667CB">
              <w:rPr>
                <w:b/>
                <w:bCs/>
                <w:sz w:val="22"/>
                <w:szCs w:val="22"/>
              </w:rPr>
              <w:t xml:space="preserve">djudicatory </w:t>
            </w:r>
            <w:r>
              <w:rPr>
                <w:b/>
                <w:bCs/>
                <w:sz w:val="22"/>
                <w:szCs w:val="22"/>
              </w:rPr>
              <w:t>M</w:t>
            </w:r>
            <w:r w:rsidRPr="003667CB">
              <w:rPr>
                <w:b/>
                <w:bCs/>
                <w:sz w:val="22"/>
                <w:szCs w:val="22"/>
              </w:rPr>
              <w:t xml:space="preserve">atter </w:t>
            </w:r>
            <w:r>
              <w:rPr>
                <w:b/>
                <w:bCs/>
                <w:sz w:val="22"/>
                <w:szCs w:val="22"/>
              </w:rPr>
              <w:t xml:space="preserve">– </w:t>
            </w:r>
            <w:r w:rsidRPr="007D0F23">
              <w:rPr>
                <w:sz w:val="22"/>
                <w:szCs w:val="22"/>
              </w:rPr>
              <w:t>The Commission will consider a restricted adjudicatory matter.</w:t>
            </w:r>
          </w:p>
          <w:p w:rsidR="006C505E" w:rsidP="00A265E3" w14:paraId="518FD26C" w14:textId="77777777">
            <w:pPr>
              <w:rPr>
                <w:b/>
                <w:bCs/>
                <w:sz w:val="22"/>
                <w:szCs w:val="22"/>
              </w:rPr>
            </w:pPr>
          </w:p>
          <w:p w:rsidR="00CF0D6A" w:rsidRPr="00B4472C" w:rsidP="00CF0D6A" w14:paraId="25E724E4" w14:textId="77777777">
            <w:pPr>
              <w:rPr>
                <w:sz w:val="22"/>
                <w:szCs w:val="22"/>
              </w:rPr>
            </w:pPr>
            <w:r w:rsidRPr="00B4472C">
              <w:rPr>
                <w:b/>
                <w:bCs/>
                <w:sz w:val="22"/>
                <w:szCs w:val="22"/>
              </w:rPr>
              <w:t xml:space="preserve">National Security Matter – </w:t>
            </w:r>
            <w:r w:rsidRPr="00B4472C">
              <w:rPr>
                <w:sz w:val="22"/>
                <w:szCs w:val="22"/>
              </w:rPr>
              <w:t xml:space="preserve">The Commission will consider a national security matter. </w:t>
            </w:r>
          </w:p>
          <w:bookmarkEnd w:id="0"/>
          <w:bookmarkEnd w:id="1"/>
          <w:p w:rsidR="00227807" w:rsidRPr="00214FB5" w:rsidP="003D476B" w14:paraId="7F9ABF20" w14:textId="77777777">
            <w:pPr>
              <w:rPr>
                <w:sz w:val="22"/>
                <w:szCs w:val="22"/>
              </w:rPr>
            </w:pPr>
          </w:p>
          <w:p w:rsidR="00214FB5" w:rsidP="00214FB5" w14:paraId="58912329" w14:textId="5E01F7AD">
            <w:pPr>
              <w:rPr>
                <w:sz w:val="22"/>
                <w:szCs w:val="22"/>
              </w:rPr>
            </w:pPr>
            <w:r w:rsidRPr="00214FB5">
              <w:rPr>
                <w:sz w:val="22"/>
                <w:szCs w:val="22"/>
              </w:rPr>
              <w:t xml:space="preserve">The FCC publicly releases the draft text </w:t>
            </w:r>
            <w:r w:rsidRPr="0016662C">
              <w:rPr>
                <w:sz w:val="22"/>
                <w:szCs w:val="22"/>
              </w:rPr>
              <w:t xml:space="preserve">of each item expected to be considered at the next Open Commission Meeting.  </w:t>
            </w:r>
            <w:r w:rsidRPr="0016662C" w:rsidR="00B21892">
              <w:rPr>
                <w:sz w:val="22"/>
                <w:szCs w:val="22"/>
              </w:rPr>
              <w:t xml:space="preserve">Drafts of items under consideration that involve specific national security, enforcement, or other sensitive </w:t>
            </w:r>
            <w:r w:rsidRPr="0016662C" w:rsidR="00B21892">
              <w:rPr>
                <w:sz w:val="22"/>
                <w:szCs w:val="22"/>
              </w:rPr>
              <w:t>predecisional</w:t>
            </w:r>
            <w:r w:rsidRPr="0016662C" w:rsidR="00B21892">
              <w:rPr>
                <w:sz w:val="22"/>
                <w:szCs w:val="22"/>
              </w:rPr>
              <w:t xml:space="preserve"> information will not be publicly released or will be redacted to protect non-public information until after a vote by the Commission.  </w:t>
            </w:r>
            <w:r w:rsidRPr="0016662C">
              <w:rPr>
                <w:sz w:val="22"/>
                <w:szCs w:val="22"/>
              </w:rPr>
              <w:t>One-page cover sheets are included in the public drafts to help summarize each item.  All these materials will be available on the FCC’s Open</w:t>
            </w:r>
            <w:r w:rsidRPr="00214FB5">
              <w:rPr>
                <w:sz w:val="22"/>
                <w:szCs w:val="22"/>
              </w:rPr>
              <w:t xml:space="preserve"> Meeting page: www.fcc.gov/openmeeting.  </w:t>
            </w:r>
          </w:p>
          <w:p w:rsidR="0016662C" w:rsidRPr="002E165B" w:rsidP="00214FB5" w14:paraId="0C879266" w14:textId="77777777">
            <w:pPr>
              <w:rPr>
                <w:sz w:val="22"/>
                <w:szCs w:val="22"/>
              </w:rPr>
            </w:pPr>
          </w:p>
          <w:p w:rsidR="004F0F1F" w:rsidRPr="007475A1" w:rsidP="00850E26" w14:paraId="52FEB116" w14:textId="77777777">
            <w:pPr>
              <w:ind w:right="72"/>
              <w:jc w:val="center"/>
              <w:rPr>
                <w:sz w:val="22"/>
                <w:szCs w:val="22"/>
              </w:rPr>
            </w:pPr>
            <w:r w:rsidRPr="007475A1">
              <w:rPr>
                <w:sz w:val="22"/>
                <w:szCs w:val="22"/>
              </w:rPr>
              <w:t>###</w:t>
            </w:r>
          </w:p>
          <w:p w:rsidR="00CC5E08" w:rsidRPr="0080486B" w:rsidP="00850E26" w14:paraId="0FDC86F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A336444" w14:textId="77777777">
            <w:pPr>
              <w:ind w:right="72"/>
              <w:jc w:val="center"/>
              <w:rPr>
                <w:b/>
                <w:bCs/>
                <w:sz w:val="18"/>
                <w:szCs w:val="18"/>
              </w:rPr>
            </w:pPr>
          </w:p>
          <w:p w:rsidR="00EE0E90" w:rsidRPr="00EF729B" w:rsidP="00850E26" w14:paraId="409A3BB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9A40FD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03"/>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6662C"/>
    <w:rsid w:val="001733A6"/>
    <w:rsid w:val="001865A9"/>
    <w:rsid w:val="00187DB2"/>
    <w:rsid w:val="001B20BB"/>
    <w:rsid w:val="001C4370"/>
    <w:rsid w:val="001D3779"/>
    <w:rsid w:val="001F0469"/>
    <w:rsid w:val="00203A98"/>
    <w:rsid w:val="00206EDD"/>
    <w:rsid w:val="0021247E"/>
    <w:rsid w:val="002146F6"/>
    <w:rsid w:val="00214FB5"/>
    <w:rsid w:val="0022738A"/>
    <w:rsid w:val="00227807"/>
    <w:rsid w:val="00231C32"/>
    <w:rsid w:val="00240345"/>
    <w:rsid w:val="002421F0"/>
    <w:rsid w:val="00247274"/>
    <w:rsid w:val="00266966"/>
    <w:rsid w:val="00285C36"/>
    <w:rsid w:val="0028783C"/>
    <w:rsid w:val="00294C0C"/>
    <w:rsid w:val="002A0934"/>
    <w:rsid w:val="002B1013"/>
    <w:rsid w:val="002D03E5"/>
    <w:rsid w:val="002E165B"/>
    <w:rsid w:val="002E3F1D"/>
    <w:rsid w:val="002F31D0"/>
    <w:rsid w:val="00300359"/>
    <w:rsid w:val="0031773E"/>
    <w:rsid w:val="00333871"/>
    <w:rsid w:val="003470E4"/>
    <w:rsid w:val="00347716"/>
    <w:rsid w:val="003506E1"/>
    <w:rsid w:val="003667CB"/>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505E"/>
    <w:rsid w:val="006D16EF"/>
    <w:rsid w:val="006D5D22"/>
    <w:rsid w:val="006E0324"/>
    <w:rsid w:val="006E4A76"/>
    <w:rsid w:val="006F1DBD"/>
    <w:rsid w:val="00700556"/>
    <w:rsid w:val="0070589A"/>
    <w:rsid w:val="007167DD"/>
    <w:rsid w:val="0072478B"/>
    <w:rsid w:val="0073414D"/>
    <w:rsid w:val="00747303"/>
    <w:rsid w:val="007475A1"/>
    <w:rsid w:val="0075235E"/>
    <w:rsid w:val="007528A5"/>
    <w:rsid w:val="00763C86"/>
    <w:rsid w:val="007732CC"/>
    <w:rsid w:val="00774079"/>
    <w:rsid w:val="0077752B"/>
    <w:rsid w:val="00782B28"/>
    <w:rsid w:val="00793D6F"/>
    <w:rsid w:val="00794090"/>
    <w:rsid w:val="007A44F8"/>
    <w:rsid w:val="007D0F23"/>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621B9"/>
    <w:rsid w:val="00A702DF"/>
    <w:rsid w:val="00A775A3"/>
    <w:rsid w:val="00A81700"/>
    <w:rsid w:val="00A81B5B"/>
    <w:rsid w:val="00A82FAD"/>
    <w:rsid w:val="00A9673A"/>
    <w:rsid w:val="00A96EF2"/>
    <w:rsid w:val="00AA5C35"/>
    <w:rsid w:val="00AA5ED9"/>
    <w:rsid w:val="00AB3DA5"/>
    <w:rsid w:val="00AC0A38"/>
    <w:rsid w:val="00AC4E0E"/>
    <w:rsid w:val="00AC517B"/>
    <w:rsid w:val="00AD0D19"/>
    <w:rsid w:val="00AD4184"/>
    <w:rsid w:val="00AF051B"/>
    <w:rsid w:val="00B037A2"/>
    <w:rsid w:val="00B21892"/>
    <w:rsid w:val="00B31870"/>
    <w:rsid w:val="00B320B8"/>
    <w:rsid w:val="00B35EE2"/>
    <w:rsid w:val="00B36DEF"/>
    <w:rsid w:val="00B4472C"/>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0D6A"/>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94FBD"/>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8395E4"/>
  <w15:docId w15:val="{A7126155-D586-4FEE-A4DA-7A70D49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telework%20vers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telework version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