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1C18" w:rsidRPr="00AB1C18" w:rsidP="008F5F9E" w14:paraId="41520C42" w14:textId="0BF447A7">
      <w:pPr>
        <w:jc w:val="center"/>
        <w:rPr>
          <w:rFonts w:eastAsia="Calibri"/>
          <w:b/>
          <w:bCs/>
        </w:rPr>
      </w:pPr>
      <w:r>
        <w:rPr>
          <w:rFonts w:eastAsia="Calibri"/>
          <w:b/>
          <w:bCs/>
        </w:rPr>
        <w:t>R</w:t>
      </w:r>
      <w:r w:rsidRPr="00AB1C18">
        <w:rPr>
          <w:rFonts w:eastAsia="Calibri"/>
          <w:b/>
          <w:bCs/>
        </w:rPr>
        <w:t>EMARKS OF</w:t>
      </w:r>
    </w:p>
    <w:p w:rsidR="00AB1C18" w:rsidP="008F5F9E" w14:paraId="03AD244F" w14:textId="40485AAE">
      <w:pPr>
        <w:jc w:val="center"/>
        <w:rPr>
          <w:rFonts w:eastAsia="Calibri"/>
          <w:b/>
          <w:bCs/>
        </w:rPr>
      </w:pPr>
      <w:r w:rsidRPr="00AB1C18">
        <w:rPr>
          <w:rFonts w:eastAsia="Calibri"/>
          <w:b/>
          <w:bCs/>
        </w:rPr>
        <w:t>CHAIRWOMAN JESSICA ROSENWORCEL</w:t>
      </w:r>
    </w:p>
    <w:p w:rsidR="00D508D2" w:rsidP="008F5F9E" w14:paraId="46D8A2EE" w14:textId="1A891E19">
      <w:pPr>
        <w:jc w:val="center"/>
        <w:rPr>
          <w:rFonts w:eastAsia="Calibri"/>
          <w:b/>
          <w:bCs/>
        </w:rPr>
      </w:pPr>
      <w:r w:rsidRPr="00B17DEE">
        <w:rPr>
          <w:rFonts w:eastAsia="Calibri"/>
          <w:b/>
          <w:bCs/>
        </w:rPr>
        <w:t>MOBILE WORLD CONGRESS</w:t>
      </w:r>
    </w:p>
    <w:p w:rsidR="00B236AB" w:rsidRPr="00AB1C18" w:rsidP="008F5F9E" w14:paraId="32CB9858" w14:textId="49A7D664">
      <w:pPr>
        <w:jc w:val="center"/>
        <w:rPr>
          <w:rFonts w:eastAsia="Calibri"/>
          <w:b/>
          <w:bCs/>
        </w:rPr>
      </w:pPr>
      <w:r>
        <w:rPr>
          <w:rFonts w:eastAsia="Calibri"/>
          <w:b/>
          <w:bCs/>
        </w:rPr>
        <w:t>“NEW FRONTIER OF PARTNERSHIPS”</w:t>
      </w:r>
    </w:p>
    <w:p w:rsidR="00AB1C18" w:rsidRPr="00AB1C18" w:rsidP="008F5F9E" w14:paraId="4F64475F" w14:textId="5ACAE2A8">
      <w:pPr>
        <w:jc w:val="center"/>
        <w:rPr>
          <w:rFonts w:eastAsia="Calibri"/>
          <w:b/>
          <w:bCs/>
        </w:rPr>
      </w:pPr>
      <w:r w:rsidRPr="00B17DEE">
        <w:rPr>
          <w:rFonts w:eastAsia="Calibri"/>
          <w:b/>
          <w:bCs/>
        </w:rPr>
        <w:t>BARCELONA</w:t>
      </w:r>
      <w:r w:rsidR="001B06B6">
        <w:rPr>
          <w:rFonts w:eastAsia="Calibri"/>
          <w:b/>
          <w:bCs/>
        </w:rPr>
        <w:t>, SPAIN</w:t>
      </w:r>
    </w:p>
    <w:p w:rsidR="00AB1C18" w:rsidRPr="00AB1C18" w:rsidP="008F5F9E" w14:paraId="2B3E07AA" w14:textId="1C2DDCCF">
      <w:pPr>
        <w:jc w:val="center"/>
        <w:rPr>
          <w:rFonts w:eastAsia="Calibri"/>
          <w:b/>
          <w:bCs/>
        </w:rPr>
      </w:pPr>
      <w:r w:rsidRPr="00B17DEE">
        <w:rPr>
          <w:rFonts w:eastAsia="Calibri"/>
          <w:b/>
          <w:bCs/>
        </w:rPr>
        <w:t>MARCH 1</w:t>
      </w:r>
      <w:r w:rsidRPr="00AB1C18">
        <w:rPr>
          <w:rFonts w:eastAsia="Calibri"/>
          <w:b/>
          <w:bCs/>
        </w:rPr>
        <w:t>, 202</w:t>
      </w:r>
      <w:r w:rsidRPr="00B17DEE">
        <w:rPr>
          <w:rFonts w:eastAsia="Calibri"/>
          <w:b/>
          <w:bCs/>
        </w:rPr>
        <w:t>2</w:t>
      </w:r>
    </w:p>
    <w:p w:rsidR="00AB1C18" w:rsidRPr="00B17DEE" w:rsidP="008F5F9E" w14:paraId="67C50DA6" w14:textId="0DA9759F"/>
    <w:p w:rsidR="00913E7E" w:rsidRPr="00B17DEE" w:rsidP="008F5F9E" w14:paraId="58358461" w14:textId="19391168">
      <w:r w:rsidRPr="00B17DEE">
        <w:tab/>
        <w:t xml:space="preserve">Hello, Mobile World Congress!  It’s great to be with you.  And it’s great to be back in Barcelona.  </w:t>
      </w:r>
      <w:r w:rsidRPr="00B17DEE">
        <w:t>Because of the pandemic, i</w:t>
      </w:r>
      <w:r w:rsidRPr="00B17DEE">
        <w:t xml:space="preserve">t’s been </w:t>
      </w:r>
      <w:r w:rsidR="00353D72">
        <w:t>some time since</w:t>
      </w:r>
      <w:r w:rsidRPr="00B17DEE">
        <w:t xml:space="preserve"> this community has been able to come together in this city.  Naturally, that has many of us</w:t>
      </w:r>
      <w:r w:rsidRPr="00B17DEE" w:rsidR="00731B3F">
        <w:t xml:space="preserve"> reflecting and</w:t>
      </w:r>
      <w:r w:rsidRPr="00B17DEE">
        <w:t xml:space="preserve"> looking back.  But the fact that we are here together sends a powerful statement that we are moving forward.  </w:t>
      </w:r>
      <w:r w:rsidR="00B236AB">
        <w:t>We also meet at a time when it is essential to come together and renew our commitment to build and sustain peace.</w:t>
      </w:r>
    </w:p>
    <w:p w:rsidR="00913E7E" w:rsidRPr="00B17DEE" w:rsidP="008F5F9E" w14:paraId="454D0A84" w14:textId="77777777"/>
    <w:p w:rsidR="0077119F" w:rsidP="008F5F9E" w14:paraId="421A4820" w14:textId="1847A823">
      <w:pPr>
        <w:ind w:firstLine="720"/>
      </w:pPr>
      <w:r>
        <w:t>The last three years have been unlike any</w:t>
      </w:r>
      <w:r w:rsidR="00353D72">
        <w:t>thing we have seen before</w:t>
      </w:r>
      <w:r>
        <w:t>.  As a global community, I am proud to say that we’ve come a long way</w:t>
      </w:r>
      <w:r w:rsidR="00B771E4">
        <w:t xml:space="preserve"> in that time</w:t>
      </w:r>
      <w:r>
        <w:t xml:space="preserve">.  </w:t>
      </w:r>
      <w:r w:rsidR="00353D72">
        <w:t xml:space="preserve">Only a few years ago </w:t>
      </w:r>
      <w:r>
        <w:t>just</w:t>
      </w:r>
      <w:r w:rsidR="00353D72">
        <w:t xml:space="preserve"> a handful of countries had launched fifth</w:t>
      </w:r>
      <w:r w:rsidR="00846AC9">
        <w:t>-</w:t>
      </w:r>
      <w:r w:rsidR="00353D72">
        <w:t xml:space="preserve">generation mobile networks, and only in a few of the world’s largest cities.  Today, </w:t>
      </w:r>
      <w:r w:rsidR="00353D72">
        <w:t>Ookla</w:t>
      </w:r>
      <w:r w:rsidR="00353D72">
        <w:t xml:space="preserve"> reports that 5G commercial networks are up and running in 112 countries around the world.  Th</w:t>
      </w:r>
      <w:r>
        <w:t>at is</w:t>
      </w:r>
      <w:r w:rsidR="00353D72">
        <w:t xml:space="preserve"> more than 95,000 5G deployments, from more than 190 operators—</w:t>
      </w:r>
      <w:r>
        <w:t>and more are</w:t>
      </w:r>
      <w:r w:rsidR="00353D72">
        <w:t xml:space="preserve"> on the way.  </w:t>
      </w:r>
    </w:p>
    <w:p w:rsidR="0077119F" w:rsidP="008F5F9E" w14:paraId="27DAB223" w14:textId="0C1892A3">
      <w:pPr>
        <w:ind w:firstLine="720"/>
      </w:pPr>
    </w:p>
    <w:p w:rsidR="0077119F" w:rsidRPr="00B236AB" w:rsidP="008F5F9E" w14:paraId="2C3399E6" w14:textId="53AB5B96">
      <w:pPr>
        <w:ind w:firstLine="720"/>
      </w:pPr>
      <w:r>
        <w:t xml:space="preserve">Already we see how 5G is changing the way we connect.  We have fresh competition in the broadband market, increasing the number of ways households can get online.  We have new possibilities for smart grid and new opportunities to manage industrial equipment and warehouses.  </w:t>
      </w:r>
      <w:r w:rsidR="00C00983">
        <w:t xml:space="preserve">And healthcare </w:t>
      </w:r>
      <w:r w:rsidR="00B236AB">
        <w:t xml:space="preserve">experts </w:t>
      </w:r>
      <w:r>
        <w:t xml:space="preserve">are exploring </w:t>
      </w:r>
      <w:r w:rsidR="00B236AB">
        <w:t>all kinds of</w:t>
      </w:r>
      <w:r>
        <w:t xml:space="preserve"> medical </w:t>
      </w:r>
      <w:r w:rsidR="00B236AB">
        <w:t xml:space="preserve">technologies </w:t>
      </w:r>
      <w:r>
        <w:t xml:space="preserve">that rely on the high speed and low latency of 5G service.  </w:t>
      </w:r>
    </w:p>
    <w:p w:rsidR="0077119F" w:rsidP="008F5F9E" w14:paraId="25BE2B5E" w14:textId="77777777">
      <w:pPr>
        <w:ind w:firstLine="720"/>
      </w:pPr>
    </w:p>
    <w:p w:rsidR="00353D72" w:rsidP="008F5F9E" w14:paraId="0D5CE47F" w14:textId="7DA5EC26">
      <w:r>
        <w:tab/>
      </w:r>
      <w:r w:rsidR="00571157">
        <w:t xml:space="preserve">These connections </w:t>
      </w:r>
      <w:r>
        <w:t xml:space="preserve">have the power to </w:t>
      </w:r>
      <w:r w:rsidR="00571157">
        <w:t>transfo</w:t>
      </w:r>
      <w:r>
        <w:t>rm</w:t>
      </w:r>
      <w:r w:rsidR="00B236AB">
        <w:t xml:space="preserve"> so much in our day-to-day lives</w:t>
      </w:r>
      <w:r w:rsidR="00571157">
        <w:t xml:space="preserve">.  </w:t>
      </w:r>
      <w:r>
        <w:t xml:space="preserve">But </w:t>
      </w:r>
      <w:r>
        <w:t>the</w:t>
      </w:r>
      <w:r>
        <w:t xml:space="preserve"> way I see it, we are only beginning to scratch the surface of next</w:t>
      </w:r>
      <w:r w:rsidR="00C00983">
        <w:t>-</w:t>
      </w:r>
      <w:r>
        <w:t xml:space="preserve">generation wireless potential.   </w:t>
      </w:r>
    </w:p>
    <w:p w:rsidR="00571157" w:rsidP="008F5F9E" w14:paraId="3CCCCBE1" w14:textId="1FA36F6C"/>
    <w:p w:rsidR="00AB1C18" w:rsidP="008F5F9E" w14:paraId="424A68AD" w14:textId="6E8759EC">
      <w:pPr>
        <w:ind w:firstLine="720"/>
      </w:pPr>
      <w:r>
        <w:t xml:space="preserve">Today’s session is about how we </w:t>
      </w:r>
      <w:r w:rsidR="0077119F">
        <w:t>go deeper and further</w:t>
      </w:r>
      <w:r>
        <w:t>.  It’s ti</w:t>
      </w:r>
      <w:r w:rsidR="000D038B">
        <w:t xml:space="preserve">tled “New Frontier </w:t>
      </w:r>
      <w:r w:rsidR="00B236AB">
        <w:t xml:space="preserve">of </w:t>
      </w:r>
      <w:r w:rsidR="000D038B">
        <w:t xml:space="preserve">Partnerships.”  </w:t>
      </w:r>
      <w:r w:rsidRPr="00B17DEE">
        <w:t xml:space="preserve"> I don’t know how much thought went into picking that name.  </w:t>
      </w:r>
      <w:r w:rsidR="00A17FF1">
        <w:t xml:space="preserve">But in </w:t>
      </w:r>
      <w:r w:rsidRPr="00B17DEE" w:rsidR="00913E7E">
        <w:t>the United States, the</w:t>
      </w:r>
      <w:r w:rsidR="00353D72">
        <w:t xml:space="preserve"> </w:t>
      </w:r>
      <w:r w:rsidRPr="00B17DEE" w:rsidR="00913E7E">
        <w:t xml:space="preserve">New Frontier has </w:t>
      </w:r>
      <w:r w:rsidR="00353D72">
        <w:t xml:space="preserve">historic </w:t>
      </w:r>
      <w:r w:rsidRPr="00B17DEE" w:rsidR="00913E7E">
        <w:t>significance</w:t>
      </w:r>
      <w:r w:rsidR="0077119F">
        <w:t>.</w:t>
      </w:r>
      <w:r w:rsidRPr="00B17DEE" w:rsidR="00913E7E">
        <w:t xml:space="preserve"> </w:t>
      </w:r>
    </w:p>
    <w:p w:rsidR="00353D72" w:rsidP="008F5F9E" w14:paraId="2CDF96C5" w14:textId="48F673CA">
      <w:pPr>
        <w:ind w:firstLine="720"/>
      </w:pPr>
    </w:p>
    <w:p w:rsidR="00353D72" w:rsidP="008F5F9E" w14:paraId="514EA15D" w14:textId="2DAD45F8">
      <w:pPr>
        <w:ind w:firstLine="720"/>
      </w:pPr>
      <w:r>
        <w:t xml:space="preserve">So travel back in time with me more than six decades.  Imagine 1960.  </w:t>
      </w:r>
      <w:r w:rsidR="00C00983">
        <w:t xml:space="preserve">Technology looked a little bit different.  </w:t>
      </w:r>
      <w:r>
        <w:t xml:space="preserve">We typed on </w:t>
      </w:r>
      <w:r w:rsidR="00B236AB">
        <w:t xml:space="preserve">bulky, heavy </w:t>
      </w:r>
      <w:r>
        <w:t xml:space="preserve">typewriters and marveled at the invention of the photocopier.  But in the United States we also set our sights on putting a man on the moon and we planted the seeds for the early internet in a new government agency for advanced research.  </w:t>
      </w:r>
    </w:p>
    <w:p w:rsidR="00353D72" w:rsidP="008F5F9E" w14:paraId="24653F28" w14:textId="0320333D">
      <w:pPr>
        <w:ind w:firstLine="720"/>
      </w:pPr>
    </w:p>
    <w:p w:rsidR="00353D72" w:rsidP="008F5F9E" w14:paraId="36A1226C" w14:textId="3B77B5AD">
      <w:pPr>
        <w:ind w:firstLine="720"/>
      </w:pPr>
      <w:r>
        <w:t xml:space="preserve">In 1960, John F. Kennedy received the Democratic nomination for President in the United States.  In his acceptance speech, he told the crowd that “I believe the times demand new invention, </w:t>
      </w:r>
      <w:r w:rsidR="001B06B6">
        <w:t xml:space="preserve">innovation, </w:t>
      </w:r>
      <w:r>
        <w:t>imagination, decision.”  And he challenged a generation of Americans to be pioneers on that New Frontier.  It was a call to action</w:t>
      </w:r>
      <w:r w:rsidR="00127065">
        <w:t xml:space="preserve">.  It was a statement of </w:t>
      </w:r>
      <w:r>
        <w:t xml:space="preserve">belief that we can create opportunities </w:t>
      </w:r>
      <w:r w:rsidR="00127065">
        <w:t xml:space="preserve">when we </w:t>
      </w:r>
      <w:r>
        <w:t xml:space="preserve">push the boundaries of science and technology to </w:t>
      </w:r>
      <w:r w:rsidR="00127065">
        <w:t xml:space="preserve">address the </w:t>
      </w:r>
      <w:r w:rsidR="00A02FEE">
        <w:t>challenges</w:t>
      </w:r>
      <w:r w:rsidR="00127065">
        <w:t xml:space="preserve"> we have in the world around us.  </w:t>
      </w:r>
    </w:p>
    <w:p w:rsidR="00353D72" w:rsidP="008F5F9E" w14:paraId="249E1A37" w14:textId="53DA7076">
      <w:pPr>
        <w:ind w:firstLine="720"/>
      </w:pPr>
    </w:p>
    <w:p w:rsidR="00520C03" w:rsidRPr="00B17DEE" w:rsidP="008F5F9E" w14:paraId="3D22390E" w14:textId="59919BC8">
      <w:pPr>
        <w:ind w:firstLine="720"/>
      </w:pPr>
      <w:r>
        <w:t xml:space="preserve">I think this idea was true then.  I think it’s true now.  So in </w:t>
      </w:r>
      <w:r w:rsidRPr="00B17DEE">
        <w:t xml:space="preserve">that spirit, I would like to </w:t>
      </w:r>
      <w:r w:rsidR="00B771E4">
        <w:t>offer</w:t>
      </w:r>
      <w:r w:rsidRPr="00B17DEE">
        <w:t xml:space="preserve"> </w:t>
      </w:r>
      <w:r w:rsidR="00F166C0">
        <w:t>three ideas</w:t>
      </w:r>
      <w:r w:rsidRPr="00B17DEE">
        <w:t xml:space="preserve"> for a brighter </w:t>
      </w:r>
      <w:r w:rsidRPr="00B17DEE" w:rsidR="00B17DEE">
        <w:t xml:space="preserve">wireless future—defined by invention, innovation, and imagination.  </w:t>
      </w:r>
    </w:p>
    <w:p w:rsidR="00520C03" w:rsidRPr="00B17DEE" w:rsidP="008F5F9E" w14:paraId="7AA0A1EA" w14:textId="7F709639"/>
    <w:p w:rsidR="00E8653F" w:rsidP="008F5F9E" w14:paraId="1AB97606" w14:textId="42123AF9">
      <w:r>
        <w:tab/>
        <w:t xml:space="preserve">First up:  </w:t>
      </w:r>
      <w:r w:rsidR="00967A37">
        <w:t>I</w:t>
      </w:r>
      <w:r>
        <w:t xml:space="preserve">nvention.  To support the next-generation of wireless connectivity, we must work together to free up more spectrum—and especially mid-band </w:t>
      </w:r>
      <w:r w:rsidR="006976DE">
        <w:t>airwaves</w:t>
      </w:r>
      <w:r>
        <w:t xml:space="preserve">.  </w:t>
      </w:r>
      <w:r w:rsidRPr="00B17DEE" w:rsidR="00520C03">
        <w:tab/>
      </w:r>
    </w:p>
    <w:p w:rsidR="00E8653F" w:rsidP="008F5F9E" w14:paraId="44B5200D" w14:textId="77777777"/>
    <w:p w:rsidR="00846AC9" w:rsidP="008F5F9E" w14:paraId="0BC0A7EB" w14:textId="450CAC30">
      <w:r>
        <w:tab/>
        <w:t>One of my first actions as</w:t>
      </w:r>
      <w:r w:rsidR="003603D9">
        <w:t xml:space="preserve"> Chairwoman of the</w:t>
      </w:r>
      <w:r>
        <w:t xml:space="preserve"> </w:t>
      </w:r>
      <w:r w:rsidR="006976DE">
        <w:t xml:space="preserve">Federal Communications Commission </w:t>
      </w:r>
      <w:r>
        <w:t xml:space="preserve">was to pivot the United States to mid-band spectrum for 5G.  </w:t>
      </w:r>
      <w:r w:rsidR="00261EEA">
        <w:t xml:space="preserve">Because it offers an ideal blend of capacity and coverage, this spectrum is key to delivering </w:t>
      </w:r>
      <w:r w:rsidR="00FC32BA">
        <w:t xml:space="preserve">on </w:t>
      </w:r>
      <w:r w:rsidR="00127065">
        <w:t>the promise of 5G services</w:t>
      </w:r>
      <w:r w:rsidR="00FC32BA">
        <w:t xml:space="preserve"> and ensuring </w:t>
      </w:r>
      <w:r w:rsidR="00127065">
        <w:t xml:space="preserve">that it reaches as many people as possible.  </w:t>
      </w:r>
      <w:r w:rsidR="00C00983">
        <w:t>The bottom line is</w:t>
      </w:r>
      <w:r>
        <w:t xml:space="preserve"> we </w:t>
      </w:r>
      <w:r w:rsidR="00127065">
        <w:t xml:space="preserve">need </w:t>
      </w:r>
      <w:r w:rsidR="00FC32BA">
        <w:t xml:space="preserve">mid-band </w:t>
      </w:r>
      <w:r>
        <w:t xml:space="preserve">deployment </w:t>
      </w:r>
      <w:r w:rsidR="00FC32BA">
        <w:t xml:space="preserve">at </w:t>
      </w:r>
      <w:r w:rsidR="00127065">
        <w:t xml:space="preserve">scale to foster </w:t>
      </w:r>
      <w:r w:rsidR="00FC32BA">
        <w:t>invention</w:t>
      </w:r>
      <w:r w:rsidR="00127065">
        <w:t xml:space="preserve"> </w:t>
      </w:r>
      <w:r w:rsidR="00FC32BA">
        <w:t xml:space="preserve">in the </w:t>
      </w:r>
      <w:r>
        <w:t xml:space="preserve">new </w:t>
      </w:r>
      <w:r w:rsidR="00FC32BA">
        <w:t xml:space="preserve">5G </w:t>
      </w:r>
      <w:r>
        <w:t>spectrum frontier</w:t>
      </w:r>
      <w:r w:rsidR="00127065">
        <w:t xml:space="preserve">.  </w:t>
      </w:r>
    </w:p>
    <w:p w:rsidR="00846AC9" w:rsidP="008F5F9E" w14:paraId="25418A21" w14:textId="77777777"/>
    <w:p w:rsidR="00967A37" w:rsidP="008F5F9E" w14:paraId="5BECD707" w14:textId="07113F6B">
      <w:r>
        <w:tab/>
        <w:t>On the mid-band front, I’m pleased to report we are making real progress.  In October</w:t>
      </w:r>
      <w:r w:rsidR="00FC32BA">
        <w:t xml:space="preserve">, the United States </w:t>
      </w:r>
      <w:r>
        <w:t xml:space="preserve">kicked off an auction of 100 megahertz of prime mid-band spectrum in the 3.45-3.55 GHz band.  It was one of </w:t>
      </w:r>
      <w:r w:rsidR="00C00983">
        <w:t xml:space="preserve">the </w:t>
      </w:r>
      <w:r>
        <w:t xml:space="preserve">most successful auctions in FCC history.  </w:t>
      </w:r>
      <w:r w:rsidR="00167ABF">
        <w:t xml:space="preserve">And it’s a testament to the power of partnership.  Because to </w:t>
      </w:r>
      <w:r w:rsidR="00B27CAF">
        <w:t xml:space="preserve">make this </w:t>
      </w:r>
      <w:r w:rsidR="00E318FA">
        <w:t>auction possible,</w:t>
      </w:r>
      <w:r w:rsidR="00167ABF">
        <w:t xml:space="preserve"> the FCC worked with unprecedented speed and collaboration with its federal partners, including the White House Office of Science and Technology Policy</w:t>
      </w:r>
      <w:r w:rsidR="00B27CAF">
        <w:t>,</w:t>
      </w:r>
      <w:r w:rsidR="00167ABF">
        <w:t xml:space="preserve"> the National Economic Council, the National Telecommunications and Information Administration, and </w:t>
      </w:r>
      <w:r w:rsidR="00B27CAF">
        <w:t xml:space="preserve">the </w:t>
      </w:r>
      <w:r w:rsidR="00167ABF">
        <w:t>Department of Defense</w:t>
      </w:r>
      <w:r w:rsidR="00EA39BC">
        <w:t>.</w:t>
      </w:r>
    </w:p>
    <w:p w:rsidR="00A17FF1" w:rsidP="008F5F9E" w14:paraId="35E731DE" w14:textId="62881532"/>
    <w:p w:rsidR="00B27CAF" w:rsidP="008F5F9E" w14:paraId="50F92D08" w14:textId="683DC756">
      <w:r>
        <w:tab/>
      </w:r>
      <w:r w:rsidR="00167ABF">
        <w:t>But that’s not all.  We</w:t>
      </w:r>
      <w:r w:rsidR="00FC32BA">
        <w:t xml:space="preserve"> recently </w:t>
      </w:r>
      <w:r w:rsidR="00167ABF">
        <w:t xml:space="preserve">granted more than 5,600 mid-band licenses in </w:t>
      </w:r>
      <w:r w:rsidR="00967A37">
        <w:t>C-band airwaves</w:t>
      </w:r>
      <w:r w:rsidR="00167ABF">
        <w:t xml:space="preserve">.  </w:t>
      </w:r>
      <w:r w:rsidR="00C00983">
        <w:t>Today these licenses</w:t>
      </w:r>
      <w:r w:rsidR="00E8653F">
        <w:t xml:space="preserve"> </w:t>
      </w:r>
      <w:r>
        <w:t xml:space="preserve">are bringing 5G to life for more than 100 million consumers </w:t>
      </w:r>
      <w:r w:rsidR="00167ABF">
        <w:t xml:space="preserve">across the country.  </w:t>
      </w:r>
      <w:r w:rsidR="00967A37">
        <w:t xml:space="preserve">We are also looking to mid-band spectrum to expand service in our Tribal communities, where we have </w:t>
      </w:r>
      <w:r w:rsidR="006976DE">
        <w:t xml:space="preserve">already </w:t>
      </w:r>
      <w:r w:rsidR="00967A37">
        <w:t xml:space="preserve">issued more than 270 licenses in the 2.5 GHz band.  On top of that, we are taking a close look at the 4.9 GHz band and considering how it can be used for 5G services for public safety.  </w:t>
      </w:r>
    </w:p>
    <w:p w:rsidR="008F5F9E" w:rsidP="008F5F9E" w14:paraId="25150F80" w14:textId="77777777"/>
    <w:p w:rsidR="0002555D" w:rsidP="008F5F9E" w14:paraId="7CE38E7A" w14:textId="0D4EC542">
      <w:r>
        <w:tab/>
      </w:r>
      <w:r w:rsidR="00967A37">
        <w:t>Now for the big reveal.</w:t>
      </w:r>
      <w:r w:rsidR="008F5F9E">
        <w:t xml:space="preserve">  </w:t>
      </w:r>
      <w:r>
        <w:t xml:space="preserve">I’m excited to announce today that the United States will hold another mid-band </w:t>
      </w:r>
      <w:r w:rsidR="00E318FA">
        <w:t xml:space="preserve">spectrum </w:t>
      </w:r>
      <w:r>
        <w:t>auction</w:t>
      </w:r>
      <w:r w:rsidR="00FC32BA">
        <w:t xml:space="preserve">.  </w:t>
      </w:r>
      <w:r w:rsidR="006976DE">
        <w:t xml:space="preserve">This </w:t>
      </w:r>
      <w:r>
        <w:t xml:space="preserve">July </w:t>
      </w:r>
      <w:r w:rsidR="00FC32BA">
        <w:t xml:space="preserve">we will kick off </w:t>
      </w:r>
      <w:r w:rsidR="006976DE">
        <w:t xml:space="preserve">our </w:t>
      </w:r>
      <w:r w:rsidR="00FC32BA">
        <w:t xml:space="preserve">auction of the </w:t>
      </w:r>
      <w:r>
        <w:t xml:space="preserve">2.5 GHz band.  </w:t>
      </w:r>
      <w:r w:rsidR="00967A37">
        <w:t>This is the single</w:t>
      </w:r>
      <w:r>
        <w:t xml:space="preserve"> largest </w:t>
      </w:r>
      <w:r w:rsidR="006976DE">
        <w:t xml:space="preserve">swath </w:t>
      </w:r>
      <w:r>
        <w:t xml:space="preserve">of contiguous mid-band spectrum </w:t>
      </w:r>
      <w:r w:rsidR="00FC32BA">
        <w:t>we have</w:t>
      </w:r>
      <w:r>
        <w:t xml:space="preserve"> below 3 gigahertz</w:t>
      </w:r>
      <w:r w:rsidR="00FC32BA">
        <w:t xml:space="preserve"> and the</w:t>
      </w:r>
      <w:r w:rsidR="00967A37">
        <w:t xml:space="preserve"> airwaves available in this auction are going to help extend 5G service beyond our most populated areas.  Then, no rest for the weary, we will turn our sights to working with our federal partners to open up the next tranche of mid-band spectrum in the </w:t>
      </w:r>
      <w:r>
        <w:t xml:space="preserve">3.1-3.45 GHz band. </w:t>
      </w:r>
    </w:p>
    <w:p w:rsidR="0002555D" w:rsidP="008F5F9E" w14:paraId="2F4FA595" w14:textId="77777777"/>
    <w:p w:rsidR="00B27CAF" w:rsidP="008F5F9E" w14:paraId="32A9D2F8" w14:textId="2AF63EBD">
      <w:r>
        <w:tab/>
      </w:r>
      <w:r w:rsidR="00967A37">
        <w:t>Th</w:t>
      </w:r>
      <w:r w:rsidR="00B771E4">
        <w:t xml:space="preserve">ere’s a common thread connecting all of this work.  </w:t>
      </w:r>
      <w:r>
        <w:t xml:space="preserve">Our ability to </w:t>
      </w:r>
      <w:r w:rsidR="001B06B6">
        <w:t xml:space="preserve">be </w:t>
      </w:r>
      <w:r>
        <w:t xml:space="preserve">successful in this mid-band mission is as much about finding partners as it is about finding spectrum.  That’s why earlier this month I announced a new Spectrum Coordination Initiative with </w:t>
      </w:r>
      <w:r w:rsidR="00B771E4">
        <w:t xml:space="preserve">my colleague </w:t>
      </w:r>
      <w:r>
        <w:t>Assistant Secretary Alan Davidson</w:t>
      </w:r>
      <w:r w:rsidR="00B771E4">
        <w:t xml:space="preserve"> at the National Telecommunications and Information Administration</w:t>
      </w:r>
      <w:r>
        <w:t xml:space="preserve">.  This initiative means our agencies will be working </w:t>
      </w:r>
      <w:r w:rsidR="00B771E4">
        <w:t xml:space="preserve">together </w:t>
      </w:r>
      <w:r>
        <w:t>closely to build a whole-of-government approach to spectrum policy.</w:t>
      </w:r>
      <w:r w:rsidR="00B771E4">
        <w:t xml:space="preserve">  I believe it will help us pursue more coordinated and more harmonized spectrum policies both at home and abroad</w:t>
      </w:r>
      <w:r w:rsidR="00C00983">
        <w:t>.</w:t>
      </w:r>
    </w:p>
    <w:p w:rsidR="00E318FA" w:rsidP="008F5F9E" w14:paraId="6B2621EF" w14:textId="5313924A">
      <w:pPr>
        <w:ind w:firstLine="720"/>
      </w:pPr>
    </w:p>
    <w:p w:rsidR="00AF0296" w:rsidP="008F5F9E" w14:paraId="1A94C9BC" w14:textId="1D0528AC">
      <w:pPr>
        <w:ind w:firstLine="720"/>
      </w:pPr>
      <w:r>
        <w:t xml:space="preserve">Next up:  </w:t>
      </w:r>
      <w:r w:rsidR="00967A37">
        <w:t>I</w:t>
      </w:r>
      <w:r>
        <w:t xml:space="preserve">nnovation.  </w:t>
      </w:r>
      <w:r w:rsidR="00967A37">
        <w:t xml:space="preserve">The convergence of next-generation wireless service, network virtualization, </w:t>
      </w:r>
      <w:r w:rsidR="006976DE">
        <w:t xml:space="preserve">and </w:t>
      </w:r>
      <w:r w:rsidR="00967A37">
        <w:t xml:space="preserve">cloud computing, </w:t>
      </w:r>
      <w:r w:rsidR="006976DE">
        <w:t xml:space="preserve">along with the </w:t>
      </w:r>
      <w:r w:rsidR="00FC32BA">
        <w:t xml:space="preserve">emergence of </w:t>
      </w:r>
      <w:r>
        <w:t xml:space="preserve">new data analytics </w:t>
      </w:r>
      <w:r w:rsidR="00FC32BA">
        <w:t>is a big deal for communications.</w:t>
      </w:r>
      <w:r w:rsidR="00967A37">
        <w:t xml:space="preserve">  </w:t>
      </w:r>
      <w:r>
        <w:t xml:space="preserve">We are poised to move lightyears beyond just the smartphone, with </w:t>
      </w:r>
      <w:r>
        <w:t xml:space="preserve">wireless sensors multiplying and </w:t>
      </w:r>
      <w:r w:rsidR="006976DE">
        <w:t xml:space="preserve">all these </w:t>
      </w:r>
      <w:r>
        <w:t xml:space="preserve">connections changing our understanding of the world around us.  </w:t>
      </w:r>
    </w:p>
    <w:p w:rsidR="00261EEA" w:rsidP="008F5F9E" w14:paraId="560A78C4" w14:textId="4D09070B"/>
    <w:p w:rsidR="00967A37" w:rsidP="008F5F9E" w14:paraId="769F9BFD" w14:textId="52F955B3">
      <w:pPr>
        <w:ind w:firstLine="720"/>
      </w:pPr>
      <w:r>
        <w:t xml:space="preserve">This future is not that far off.  But the innovative opportunities it offers will </w:t>
      </w:r>
      <w:r w:rsidR="00F166C0">
        <w:t>depend on</w:t>
      </w:r>
      <w:r>
        <w:t xml:space="preserve">—you guessed it—access </w:t>
      </w:r>
      <w:r w:rsidR="008B430F">
        <w:t>to spectrum</w:t>
      </w:r>
      <w:r w:rsidR="00F166C0">
        <w:t xml:space="preserve">.  </w:t>
      </w:r>
      <w:r>
        <w:t xml:space="preserve">And in this </w:t>
      </w:r>
      <w:r w:rsidR="008F5F9E">
        <w:t>future,</w:t>
      </w:r>
      <w:r>
        <w:t xml:space="preserve"> we face a hard truth.  </w:t>
      </w:r>
      <w:r>
        <w:t xml:space="preserve">Greenfield </w:t>
      </w:r>
      <w:r w:rsidR="0055025E">
        <w:t>spectrum</w:t>
      </w:r>
      <w:r>
        <w:t xml:space="preserve">—open and cleared for use—will </w:t>
      </w:r>
      <w:r>
        <w:t>not be as simple or easy to find</w:t>
      </w:r>
      <w:r>
        <w:t>.</w:t>
      </w:r>
      <w:r w:rsidR="00A67535">
        <w:t xml:space="preserve">  We will have to invest in new technologies </w:t>
      </w:r>
      <w:r>
        <w:t xml:space="preserve">to promote efficiency </w:t>
      </w:r>
      <w:r w:rsidR="00A67535">
        <w:t xml:space="preserve">and use a range of spectrum policy tools, including shared access, </w:t>
      </w:r>
      <w:r>
        <w:t xml:space="preserve">priority and </w:t>
      </w:r>
      <w:r w:rsidR="00A67535">
        <w:t xml:space="preserve">preemption, </w:t>
      </w:r>
      <w:r w:rsidR="001B06B6">
        <w:t xml:space="preserve">lightweight leasing, </w:t>
      </w:r>
      <w:r>
        <w:t xml:space="preserve">and dynamic </w:t>
      </w:r>
      <w:r w:rsidR="00A67535">
        <w:t xml:space="preserve">database coordination </w:t>
      </w:r>
      <w:r>
        <w:t>to ensure access to our airwaves</w:t>
      </w:r>
      <w:r w:rsidR="00A67535">
        <w:t xml:space="preserve">.  </w:t>
      </w:r>
    </w:p>
    <w:p w:rsidR="00967A37" w:rsidP="008F5F9E" w14:paraId="26F81749" w14:textId="77777777">
      <w:pPr>
        <w:ind w:firstLine="720"/>
      </w:pPr>
    </w:p>
    <w:p w:rsidR="0055025E" w:rsidP="008F5F9E" w14:paraId="5B64CC4C" w14:textId="4197D159">
      <w:r>
        <w:tab/>
        <w:t xml:space="preserve">But </w:t>
      </w:r>
      <w:r w:rsidR="00AF0296">
        <w:t xml:space="preserve">going forward I think we also need a </w:t>
      </w:r>
      <w:r w:rsidR="008F2205">
        <w:t xml:space="preserve">change in orientation.  In the past, our discussions of spectrum efficiency have been a one-way effort.  They have focused almost exclusively on transmitters.  </w:t>
      </w:r>
      <w:r w:rsidR="00AF0296">
        <w:t xml:space="preserve">We’ve put a lot rules in place about how and when transmitters can operate in order to control interference levels.  But here’s the thing:  Wireless communications only exists when transmitters are connected to receivers.  Both are vital.  Both matter.  And going forward policymakers need to consider both transmitting and receiving.  Not just the former at the expense of the latter.  </w:t>
      </w:r>
    </w:p>
    <w:p w:rsidR="00D46839" w:rsidP="008F5F9E" w14:paraId="188A6EC6" w14:textId="5D73FC45">
      <w:pPr>
        <w:ind w:firstLine="720"/>
      </w:pPr>
    </w:p>
    <w:p w:rsidR="008F2205" w:rsidP="008F5F9E" w14:paraId="752B73AD" w14:textId="69F62300">
      <w:pPr>
        <w:ind w:firstLine="720"/>
      </w:pPr>
      <w:r>
        <w:t xml:space="preserve">That’s because </w:t>
      </w:r>
      <w:r w:rsidR="00D46839">
        <w:t>minimally performing receivers</w:t>
      </w:r>
      <w:r w:rsidR="00813565">
        <w:t xml:space="preserve"> </w:t>
      </w:r>
      <w:r w:rsidR="006B1463">
        <w:t xml:space="preserve">can </w:t>
      </w:r>
      <w:r w:rsidR="00813565">
        <w:t xml:space="preserve">make </w:t>
      </w:r>
      <w:r w:rsidR="00D46839">
        <w:t xml:space="preserve">it </w:t>
      </w:r>
      <w:r>
        <w:t xml:space="preserve">more difficult to introduce new services in the same or nearby frequencies.  </w:t>
      </w:r>
      <w:r w:rsidR="006B1463">
        <w:t xml:space="preserve">They can diminish broader opportunities with radiofrequency and put constraints on what is possible in the new wireless world.  </w:t>
      </w:r>
    </w:p>
    <w:p w:rsidR="008F2205" w:rsidP="008F5F9E" w14:paraId="1D12232B" w14:textId="77777777"/>
    <w:p w:rsidR="0055025E" w:rsidP="008F5F9E" w14:paraId="529E1B15" w14:textId="5BA08339">
      <w:pPr>
        <w:ind w:firstLine="720"/>
      </w:pPr>
      <w:r>
        <w:t xml:space="preserve">So </w:t>
      </w:r>
      <w:r>
        <w:t>I believe it is time to take the next st</w:t>
      </w:r>
      <w:r w:rsidR="002D1E1A">
        <w:t>e</w:t>
      </w:r>
      <w:r>
        <w:t xml:space="preserve">p in </w:t>
      </w:r>
      <w:r w:rsidR="006976DE">
        <w:t xml:space="preserve">innovative </w:t>
      </w:r>
      <w:r>
        <w:t xml:space="preserve">spectrum management.  </w:t>
      </w:r>
      <w:r>
        <w:t>N</w:t>
      </w:r>
      <w:r w:rsidR="002D1E1A">
        <w:t xml:space="preserve">ext month I will propose to my colleagues at the </w:t>
      </w:r>
      <w:r w:rsidR="006B1463">
        <w:t>FCC</w:t>
      </w:r>
      <w:r w:rsidR="002D1E1A">
        <w:t xml:space="preserve"> that we launch a new inquiry to explore receiver performance and standards.  This inquiry would ask </w:t>
      </w:r>
      <w:r w:rsidR="006B1463">
        <w:t xml:space="preserve">how </w:t>
      </w:r>
      <w:r w:rsidR="002D1E1A">
        <w:t xml:space="preserve">receiver improvements could provide greater opportunities for access to spectrum.  It would explore </w:t>
      </w:r>
      <w:r w:rsidR="006B1463">
        <w:t>how these</w:t>
      </w:r>
      <w:r w:rsidR="002D1E1A">
        <w:t xml:space="preserve"> specifications could come in the form of incentives, guidelines, or regulatory requirements—in </w:t>
      </w:r>
      <w:r>
        <w:t xml:space="preserve">specific </w:t>
      </w:r>
      <w:r w:rsidR="002D1E1A">
        <w:t xml:space="preserve">frequency bands or across all bands.  And it would seek comment on </w:t>
      </w:r>
      <w:r w:rsidR="006B1463">
        <w:t xml:space="preserve">legal authority and market-based mechanisms that could help </w:t>
      </w:r>
      <w:r w:rsidR="002D1E1A">
        <w:t xml:space="preserve">create a more transparent and predictable </w:t>
      </w:r>
      <w:r>
        <w:t>radiofrequency</w:t>
      </w:r>
      <w:r w:rsidR="002D1E1A">
        <w:t xml:space="preserve"> environment for all spectrum users—new and old.  </w:t>
      </w:r>
    </w:p>
    <w:p w:rsidR="002D1E1A" w:rsidP="008F5F9E" w14:paraId="21C7327D" w14:textId="1F0A292B">
      <w:pPr>
        <w:ind w:firstLine="720"/>
      </w:pPr>
    </w:p>
    <w:p w:rsidR="002D1E1A" w:rsidP="008F5F9E" w14:paraId="63DA17E2" w14:textId="2991DCD2">
      <w:pPr>
        <w:ind w:firstLine="720"/>
      </w:pPr>
      <w:r>
        <w:t xml:space="preserve">I especially want to thank my colleague Commissioner Simington for his leadership on these issues and his willingness to work with me on a path forward.  </w:t>
      </w:r>
    </w:p>
    <w:p w:rsidR="002D1E1A" w:rsidP="008F5F9E" w14:paraId="5BD13E5A" w14:textId="7E22134E">
      <w:pPr>
        <w:ind w:firstLine="720"/>
      </w:pPr>
    </w:p>
    <w:p w:rsidR="002D1E1A" w:rsidP="008F5F9E" w14:paraId="7C4B8567" w14:textId="22A9B302">
      <w:pPr>
        <w:ind w:firstLine="720"/>
      </w:pPr>
      <w:r>
        <w:t xml:space="preserve">Third and finally:  </w:t>
      </w:r>
      <w:r w:rsidR="008F2205">
        <w:t>I</w:t>
      </w:r>
      <w:r>
        <w:t xml:space="preserve">magination.  We have to start planning for the next-next-generation of wireless technology—or 6G.  </w:t>
      </w:r>
    </w:p>
    <w:p w:rsidR="00FA392D" w:rsidP="008F5F9E" w14:paraId="52979BA5" w14:textId="77777777">
      <w:pPr>
        <w:ind w:firstLine="720"/>
      </w:pPr>
    </w:p>
    <w:p w:rsidR="00F95FC5" w:rsidP="008F5F9E" w14:paraId="2BF91C23" w14:textId="63451ECE">
      <w:pPr>
        <w:ind w:firstLine="720"/>
        <w:rPr>
          <w:rFonts w:asciiTheme="majorBidi" w:hAnsiTheme="majorBidi" w:cstheme="majorBidi"/>
        </w:rPr>
      </w:pPr>
      <w:r>
        <w:rPr>
          <w:rFonts w:asciiTheme="majorBidi" w:hAnsiTheme="majorBidi" w:cstheme="majorBidi"/>
        </w:rPr>
        <w:t xml:space="preserve">I know, I know—it’s </w:t>
      </w:r>
      <w:r w:rsidR="008949E1">
        <w:rPr>
          <w:rFonts w:asciiTheme="majorBidi" w:hAnsiTheme="majorBidi" w:cstheme="majorBidi"/>
        </w:rPr>
        <w:t>still early days.  But if we have learned anything from our experience rolling out 5G, it’s that wireless policy matters for economic and national security.  That’s true in the United States</w:t>
      </w:r>
      <w:r w:rsidR="00C00983">
        <w:rPr>
          <w:rFonts w:asciiTheme="majorBidi" w:hAnsiTheme="majorBidi" w:cstheme="majorBidi"/>
        </w:rPr>
        <w:t xml:space="preserve"> </w:t>
      </w:r>
      <w:r w:rsidR="008949E1">
        <w:rPr>
          <w:rFonts w:asciiTheme="majorBidi" w:hAnsiTheme="majorBidi" w:cstheme="majorBidi"/>
        </w:rPr>
        <w:t xml:space="preserve">and true globally.  </w:t>
      </w:r>
      <w:r>
        <w:rPr>
          <w:rFonts w:asciiTheme="majorBidi" w:hAnsiTheme="majorBidi" w:cstheme="majorBidi"/>
        </w:rPr>
        <w:t>So let’s</w:t>
      </w:r>
      <w:r w:rsidRPr="005A5544" w:rsidR="002D1E1A">
        <w:rPr>
          <w:rFonts w:asciiTheme="majorBidi" w:hAnsiTheme="majorBidi" w:cstheme="majorBidi"/>
        </w:rPr>
        <w:t xml:space="preserve"> acknowledge </w:t>
      </w:r>
      <w:r>
        <w:rPr>
          <w:rFonts w:asciiTheme="majorBidi" w:hAnsiTheme="majorBidi" w:cstheme="majorBidi"/>
        </w:rPr>
        <w:t xml:space="preserve">that it is time to start thinking seriously about what 6G means and this community is the perfect place </w:t>
      </w:r>
      <w:r w:rsidR="003D4D78">
        <w:rPr>
          <w:rFonts w:asciiTheme="majorBidi" w:hAnsiTheme="majorBidi" w:cstheme="majorBidi"/>
        </w:rPr>
        <w:t xml:space="preserve">to do it.  </w:t>
      </w:r>
    </w:p>
    <w:p w:rsidR="001B06B6" w:rsidP="008F5F9E" w14:paraId="140CE945" w14:textId="6AD1C402">
      <w:pPr>
        <w:ind w:firstLine="720"/>
        <w:rPr>
          <w:rFonts w:asciiTheme="majorBidi" w:hAnsiTheme="majorBidi" w:cstheme="majorBidi"/>
        </w:rPr>
      </w:pPr>
    </w:p>
    <w:p w:rsidR="001B06B6" w:rsidP="008F5F9E" w14:paraId="6B3E0215" w14:textId="4DF62A00">
      <w:pPr>
        <w:ind w:firstLine="720"/>
        <w:rPr>
          <w:rFonts w:asciiTheme="majorBidi" w:hAnsiTheme="majorBidi" w:cstheme="majorBidi"/>
        </w:rPr>
      </w:pPr>
      <w:r>
        <w:rPr>
          <w:rFonts w:asciiTheme="majorBidi" w:hAnsiTheme="majorBidi" w:cstheme="majorBidi"/>
        </w:rPr>
        <w:t xml:space="preserve">Let me offer </w:t>
      </w:r>
      <w:r w:rsidR="00C00983">
        <w:rPr>
          <w:rFonts w:asciiTheme="majorBidi" w:hAnsiTheme="majorBidi" w:cstheme="majorBidi"/>
        </w:rPr>
        <w:t>some</w:t>
      </w:r>
      <w:r>
        <w:rPr>
          <w:rFonts w:asciiTheme="majorBidi" w:hAnsiTheme="majorBidi" w:cstheme="majorBidi"/>
        </w:rPr>
        <w:t xml:space="preserve"> </w:t>
      </w:r>
      <w:r w:rsidR="006976DE">
        <w:rPr>
          <w:rFonts w:asciiTheme="majorBidi" w:hAnsiTheme="majorBidi" w:cstheme="majorBidi"/>
        </w:rPr>
        <w:t xml:space="preserve">early </w:t>
      </w:r>
      <w:r>
        <w:rPr>
          <w:rFonts w:asciiTheme="majorBidi" w:hAnsiTheme="majorBidi" w:cstheme="majorBidi"/>
        </w:rPr>
        <w:t>contributions to this cause.</w:t>
      </w:r>
    </w:p>
    <w:p w:rsidR="001B06B6" w:rsidP="008F5F9E" w14:paraId="44E2E214" w14:textId="77777777">
      <w:pPr>
        <w:ind w:firstLine="720"/>
        <w:rPr>
          <w:rFonts w:asciiTheme="majorBidi" w:hAnsiTheme="majorBidi" w:cstheme="majorBidi"/>
        </w:rPr>
      </w:pPr>
    </w:p>
    <w:p w:rsidR="001B06B6" w:rsidP="008F5F9E" w14:paraId="4F07FC3F" w14:textId="22E9AF7D">
      <w:pPr>
        <w:ind w:firstLine="720"/>
        <w:rPr>
          <w:rFonts w:asciiTheme="majorBidi" w:hAnsiTheme="majorBidi" w:cstheme="majorBidi"/>
        </w:rPr>
      </w:pPr>
      <w:r>
        <w:rPr>
          <w:rFonts w:asciiTheme="majorBidi" w:hAnsiTheme="majorBidi" w:cstheme="majorBidi"/>
        </w:rPr>
        <w:t xml:space="preserve">While the 6G standard doesn’t exist just yet, a lot of research around it right now is about transmitting data in ultra-high frequencies.  We’re talking hundreds-of-GHz or even the terahertz </w:t>
      </w:r>
      <w:r>
        <w:rPr>
          <w:rFonts w:asciiTheme="majorBidi" w:hAnsiTheme="majorBidi" w:cstheme="majorBidi"/>
        </w:rPr>
        <w:t xml:space="preserve">range.  That’s exciting—but let’s not forget the lessons we’ve learned about millimeter wave spectrum and 5G.  These waves are fragile.  </w:t>
      </w:r>
      <w:r w:rsidR="009028C0">
        <w:rPr>
          <w:rFonts w:asciiTheme="majorBidi" w:hAnsiTheme="majorBidi" w:cstheme="majorBidi"/>
        </w:rPr>
        <w:t>W</w:t>
      </w:r>
      <w:r>
        <w:rPr>
          <w:rFonts w:asciiTheme="majorBidi" w:hAnsiTheme="majorBidi" w:cstheme="majorBidi"/>
        </w:rPr>
        <w:t xml:space="preserve">hile there’s a lot of this spectrum available for wireless use, it doesn’t travel very far and </w:t>
      </w:r>
      <w:r w:rsidR="009028C0">
        <w:rPr>
          <w:rFonts w:asciiTheme="majorBidi" w:hAnsiTheme="majorBidi" w:cstheme="majorBidi"/>
        </w:rPr>
        <w:t>right now it is awfully</w:t>
      </w:r>
      <w:r>
        <w:rPr>
          <w:rFonts w:asciiTheme="majorBidi" w:hAnsiTheme="majorBidi" w:cstheme="majorBidi"/>
        </w:rPr>
        <w:t xml:space="preserve"> costly to deploy.  </w:t>
      </w:r>
    </w:p>
    <w:p w:rsidR="001B06B6" w:rsidP="008F5F9E" w14:paraId="0064D4B5" w14:textId="77777777">
      <w:pPr>
        <w:ind w:firstLine="720"/>
        <w:rPr>
          <w:rFonts w:asciiTheme="majorBidi" w:hAnsiTheme="majorBidi" w:cstheme="majorBidi"/>
        </w:rPr>
      </w:pPr>
    </w:p>
    <w:p w:rsidR="001B06B6" w:rsidP="008F5F9E" w14:paraId="3740D2BC" w14:textId="79FE1D62">
      <w:pPr>
        <w:ind w:firstLine="720"/>
        <w:rPr>
          <w:rFonts w:asciiTheme="majorBidi" w:hAnsiTheme="majorBidi" w:cstheme="majorBidi"/>
        </w:rPr>
      </w:pPr>
      <w:r>
        <w:rPr>
          <w:rFonts w:asciiTheme="majorBidi" w:hAnsiTheme="majorBidi" w:cstheme="majorBidi"/>
        </w:rPr>
        <w:t>So w</w:t>
      </w:r>
      <w:r>
        <w:rPr>
          <w:rFonts w:asciiTheme="majorBidi" w:hAnsiTheme="majorBidi" w:cstheme="majorBidi"/>
        </w:rPr>
        <w:t xml:space="preserve">e need to figure this all out.  But at the same time we need to bring mid-band </w:t>
      </w:r>
      <w:r>
        <w:rPr>
          <w:rFonts w:asciiTheme="majorBidi" w:hAnsiTheme="majorBidi" w:cstheme="majorBidi"/>
        </w:rPr>
        <w:t xml:space="preserve">airwaves </w:t>
      </w:r>
      <w:r>
        <w:rPr>
          <w:rFonts w:asciiTheme="majorBidi" w:hAnsiTheme="majorBidi" w:cstheme="majorBidi"/>
        </w:rPr>
        <w:t xml:space="preserve">along, too.  In fact, I believe for 6G we need to start planning now to identify spectrum in the 7-15 GHz range that can support faster speeds and wider coverage.  I also believe it’s not too early to harmonize these efforts across the world.  That’s how we will help ensure this </w:t>
      </w:r>
      <w:r w:rsidR="009028C0">
        <w:rPr>
          <w:rFonts w:asciiTheme="majorBidi" w:hAnsiTheme="majorBidi" w:cstheme="majorBidi"/>
        </w:rPr>
        <w:t>next-next-</w:t>
      </w:r>
      <w:r>
        <w:rPr>
          <w:rFonts w:asciiTheme="majorBidi" w:hAnsiTheme="majorBidi" w:cstheme="majorBidi"/>
        </w:rPr>
        <w:t xml:space="preserve">generation effort can reach everyone, everywhere.  </w:t>
      </w:r>
    </w:p>
    <w:p w:rsidR="001B06B6" w:rsidP="008F5F9E" w14:paraId="4CE14BDE" w14:textId="77777777">
      <w:pPr>
        <w:ind w:firstLine="720"/>
        <w:rPr>
          <w:rFonts w:asciiTheme="majorBidi" w:hAnsiTheme="majorBidi" w:cstheme="majorBidi"/>
        </w:rPr>
      </w:pPr>
    </w:p>
    <w:p w:rsidR="003D4D78" w:rsidP="008F5F9E" w14:paraId="54148F10" w14:textId="5C3251D6">
      <w:pPr>
        <w:ind w:firstLine="720"/>
        <w:rPr>
          <w:rFonts w:asciiTheme="majorBidi" w:hAnsiTheme="majorBidi" w:cstheme="majorBidi"/>
        </w:rPr>
      </w:pPr>
      <w:r>
        <w:rPr>
          <w:rFonts w:asciiTheme="majorBidi" w:hAnsiTheme="majorBidi" w:cstheme="majorBidi"/>
        </w:rPr>
        <w:t>I also think we need to anticipate the needs of 6G beyond spectrum.  In those early days of 5G, there were signals that needed our attention, from the vulnerabilities of supply chains to the changing dynamics of global standards development to the need for more security.  We should learn from what came before and recognize that emerging technology benefits from advanced thought and planning.  That’s why i</w:t>
      </w:r>
      <w:r w:rsidRPr="005A5544">
        <w:rPr>
          <w:rFonts w:asciiTheme="majorBidi" w:hAnsiTheme="majorBidi" w:cstheme="majorBidi"/>
        </w:rPr>
        <w:t xml:space="preserve">n July, </w:t>
      </w:r>
      <w:r w:rsidR="00C00983">
        <w:rPr>
          <w:rFonts w:asciiTheme="majorBidi" w:hAnsiTheme="majorBidi" w:cstheme="majorBidi"/>
        </w:rPr>
        <w:t xml:space="preserve">at the FCC I </w:t>
      </w:r>
      <w:r>
        <w:rPr>
          <w:rFonts w:asciiTheme="majorBidi" w:hAnsiTheme="majorBidi" w:cstheme="majorBidi"/>
        </w:rPr>
        <w:t xml:space="preserve">set up a Technological Advisory Council </w:t>
      </w:r>
      <w:r w:rsidR="00C00983">
        <w:rPr>
          <w:rFonts w:asciiTheme="majorBidi" w:hAnsiTheme="majorBidi" w:cstheme="majorBidi"/>
        </w:rPr>
        <w:t>charged with</w:t>
      </w:r>
      <w:r>
        <w:rPr>
          <w:rFonts w:asciiTheme="majorBidi" w:hAnsiTheme="majorBidi" w:cstheme="majorBidi"/>
        </w:rPr>
        <w:t xml:space="preserve"> looking beyond 5G and imagining 6G—to set the stage for our </w:t>
      </w:r>
      <w:r w:rsidR="00BC375E">
        <w:rPr>
          <w:rFonts w:asciiTheme="majorBidi" w:hAnsiTheme="majorBidi" w:cstheme="majorBidi"/>
        </w:rPr>
        <w:t>success</w:t>
      </w:r>
      <w:r>
        <w:rPr>
          <w:rFonts w:asciiTheme="majorBidi" w:hAnsiTheme="majorBidi" w:cstheme="majorBidi"/>
        </w:rPr>
        <w:t xml:space="preserve">.  This effort will help the United States stay on top of new developments and ensure that we can turn the latest scientific research into </w:t>
      </w:r>
      <w:r w:rsidR="00C00983">
        <w:rPr>
          <w:rFonts w:asciiTheme="majorBidi" w:hAnsiTheme="majorBidi" w:cstheme="majorBidi"/>
        </w:rPr>
        <w:t xml:space="preserve">the </w:t>
      </w:r>
      <w:r>
        <w:rPr>
          <w:rFonts w:asciiTheme="majorBidi" w:hAnsiTheme="majorBidi" w:cstheme="majorBidi"/>
        </w:rPr>
        <w:t xml:space="preserve">communications technologies </w:t>
      </w:r>
      <w:r w:rsidR="00C00983">
        <w:rPr>
          <w:rFonts w:asciiTheme="majorBidi" w:hAnsiTheme="majorBidi" w:cstheme="majorBidi"/>
        </w:rPr>
        <w:t>of the</w:t>
      </w:r>
      <w:r>
        <w:rPr>
          <w:rFonts w:asciiTheme="majorBidi" w:hAnsiTheme="majorBidi" w:cstheme="majorBidi"/>
        </w:rPr>
        <w:t xml:space="preserve"> future.</w:t>
      </w:r>
    </w:p>
    <w:p w:rsidR="00F634E2" w:rsidP="008F5F9E" w14:paraId="19D09D4B" w14:textId="77777777">
      <w:pPr>
        <w:ind w:firstLine="720"/>
      </w:pPr>
    </w:p>
    <w:p w:rsidR="003D4D78" w:rsidP="008F5F9E" w14:paraId="2079F3AF" w14:textId="24BA23AD">
      <w:pPr>
        <w:ind w:firstLine="720"/>
      </w:pPr>
      <w:r>
        <w:t xml:space="preserve">There’s an old saying in the United States.  We campaign in poetry, but we govern in prose.  </w:t>
      </w:r>
      <w:r w:rsidR="004E5C0B">
        <w:t xml:space="preserve">Back in that seminal 1960 speech </w:t>
      </w:r>
      <w:r>
        <w:t xml:space="preserve">John F. </w:t>
      </w:r>
      <w:r w:rsidRPr="00B17DEE" w:rsidR="004E5C0B">
        <w:t xml:space="preserve">Kennedy </w:t>
      </w:r>
      <w:r>
        <w:t xml:space="preserve">eloquently </w:t>
      </w:r>
      <w:r w:rsidR="008B5204">
        <w:t>aske</w:t>
      </w:r>
      <w:r>
        <w:t xml:space="preserve">d us to consider how the choices we make in the present shape our future.  He </w:t>
      </w:r>
      <w:r w:rsidR="00864A0A">
        <w:t xml:space="preserve">told us this is how </w:t>
      </w:r>
      <w:r>
        <w:t xml:space="preserve">we </w:t>
      </w:r>
      <w:r w:rsidR="00864A0A">
        <w:t>reach</w:t>
      </w:r>
      <w:r>
        <w:t xml:space="preserve"> the New Frontier.  I believe it.  I also believe invention, innovation, and imagination </w:t>
      </w:r>
      <w:r w:rsidR="00864A0A">
        <w:t xml:space="preserve">are the forces that power this effort.  We see them in abundance in the wireless world.  Now let’s seize them for good so that these communications technologies not only reach all but provide opportunity for all.  I look forward to working with you to do it.  </w:t>
      </w:r>
    </w:p>
    <w:p w:rsidR="003D4D78" w:rsidP="008F5F9E" w14:paraId="6BBB259F" w14:textId="77777777">
      <w:pPr>
        <w:ind w:firstLine="720"/>
      </w:pPr>
    </w:p>
    <w:p w:rsidR="00AB1C18" w:rsidP="008F5F9E" w14:paraId="70ACD8D9" w14:textId="35FD82B6">
      <w:pPr>
        <w:ind w:firstLine="720"/>
      </w:pPr>
      <w:r>
        <w:t xml:space="preserve">Thank you. </w:t>
      </w:r>
    </w:p>
    <w:sectPr w:rsidSect="0070608A">
      <w:footerReference w:type="even"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8A" w14:paraId="6CBB463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9059C8"/>
    <w:multiLevelType w:val="hybridMultilevel"/>
    <w:tmpl w:val="7C5421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9E5E76"/>
    <w:multiLevelType w:val="hybridMultilevel"/>
    <w:tmpl w:val="D1345D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8280FB5"/>
    <w:multiLevelType w:val="hybridMultilevel"/>
    <w:tmpl w:val="6D420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9E"/>
    <w:rsid w:val="0002555D"/>
    <w:rsid w:val="000B0787"/>
    <w:rsid w:val="000D038B"/>
    <w:rsid w:val="000E0DAE"/>
    <w:rsid w:val="00127065"/>
    <w:rsid w:val="00167ABF"/>
    <w:rsid w:val="001B06B6"/>
    <w:rsid w:val="001E1D5F"/>
    <w:rsid w:val="00261EEA"/>
    <w:rsid w:val="002A0F20"/>
    <w:rsid w:val="002A4242"/>
    <w:rsid w:val="002D1E1A"/>
    <w:rsid w:val="00353D72"/>
    <w:rsid w:val="003603D9"/>
    <w:rsid w:val="003D3C6C"/>
    <w:rsid w:val="003D4D78"/>
    <w:rsid w:val="003E74F2"/>
    <w:rsid w:val="004607AE"/>
    <w:rsid w:val="00466AB2"/>
    <w:rsid w:val="004E5C0B"/>
    <w:rsid w:val="00520C03"/>
    <w:rsid w:val="0055025E"/>
    <w:rsid w:val="0056499E"/>
    <w:rsid w:val="00571157"/>
    <w:rsid w:val="005A27F2"/>
    <w:rsid w:val="005A5544"/>
    <w:rsid w:val="0065365E"/>
    <w:rsid w:val="006564F6"/>
    <w:rsid w:val="0068713C"/>
    <w:rsid w:val="006976DE"/>
    <w:rsid w:val="006B1463"/>
    <w:rsid w:val="0070608A"/>
    <w:rsid w:val="00731B3F"/>
    <w:rsid w:val="0077119F"/>
    <w:rsid w:val="00813565"/>
    <w:rsid w:val="00841093"/>
    <w:rsid w:val="00845DB4"/>
    <w:rsid w:val="00846AC9"/>
    <w:rsid w:val="00864A0A"/>
    <w:rsid w:val="008949E1"/>
    <w:rsid w:val="008B430F"/>
    <w:rsid w:val="008B5204"/>
    <w:rsid w:val="008D5689"/>
    <w:rsid w:val="008F2205"/>
    <w:rsid w:val="008F5F9E"/>
    <w:rsid w:val="009028C0"/>
    <w:rsid w:val="00913E7E"/>
    <w:rsid w:val="00967A37"/>
    <w:rsid w:val="009C1D35"/>
    <w:rsid w:val="009C7C12"/>
    <w:rsid w:val="00A02FEE"/>
    <w:rsid w:val="00A17FF1"/>
    <w:rsid w:val="00A67535"/>
    <w:rsid w:val="00A94CC7"/>
    <w:rsid w:val="00AB1C18"/>
    <w:rsid w:val="00AD448A"/>
    <w:rsid w:val="00AF0296"/>
    <w:rsid w:val="00B17DEE"/>
    <w:rsid w:val="00B236AB"/>
    <w:rsid w:val="00B27CAF"/>
    <w:rsid w:val="00B32D4A"/>
    <w:rsid w:val="00B771E4"/>
    <w:rsid w:val="00BC375E"/>
    <w:rsid w:val="00C00983"/>
    <w:rsid w:val="00D46839"/>
    <w:rsid w:val="00D508D2"/>
    <w:rsid w:val="00DD6766"/>
    <w:rsid w:val="00E318FA"/>
    <w:rsid w:val="00E8653F"/>
    <w:rsid w:val="00EA39BC"/>
    <w:rsid w:val="00F166C0"/>
    <w:rsid w:val="00F24D10"/>
    <w:rsid w:val="00F53A94"/>
    <w:rsid w:val="00F634E2"/>
    <w:rsid w:val="00F95FC5"/>
    <w:rsid w:val="00FA392D"/>
    <w:rsid w:val="00FC32B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3AA04B41"/>
  <w15:chartTrackingRefBased/>
  <w15:docId w15:val="{D7EC451B-0CFD-6B4C-8559-541950B3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17D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18"/>
    <w:pPr>
      <w:ind w:left="720"/>
      <w:contextualSpacing/>
    </w:pPr>
  </w:style>
  <w:style w:type="character" w:styleId="CommentReference">
    <w:name w:val="annotation reference"/>
    <w:basedOn w:val="DefaultParagraphFont"/>
    <w:uiPriority w:val="99"/>
    <w:semiHidden/>
    <w:unhideWhenUsed/>
    <w:rsid w:val="00F634E2"/>
    <w:rPr>
      <w:sz w:val="16"/>
      <w:szCs w:val="16"/>
    </w:rPr>
  </w:style>
  <w:style w:type="paragraph" w:styleId="CommentText">
    <w:name w:val="annotation text"/>
    <w:basedOn w:val="Normal"/>
    <w:link w:val="CommentTextChar"/>
    <w:uiPriority w:val="99"/>
    <w:semiHidden/>
    <w:unhideWhenUsed/>
    <w:rsid w:val="00F634E2"/>
    <w:rPr>
      <w:sz w:val="20"/>
      <w:szCs w:val="20"/>
    </w:rPr>
  </w:style>
  <w:style w:type="character" w:customStyle="1" w:styleId="CommentTextChar">
    <w:name w:val="Comment Text Char"/>
    <w:basedOn w:val="DefaultParagraphFont"/>
    <w:link w:val="CommentText"/>
    <w:uiPriority w:val="99"/>
    <w:semiHidden/>
    <w:rsid w:val="00F634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4E2"/>
    <w:rPr>
      <w:b/>
      <w:bCs/>
    </w:rPr>
  </w:style>
  <w:style w:type="character" w:customStyle="1" w:styleId="CommentSubjectChar">
    <w:name w:val="Comment Subject Char"/>
    <w:basedOn w:val="CommentTextChar"/>
    <w:link w:val="CommentSubject"/>
    <w:uiPriority w:val="99"/>
    <w:semiHidden/>
    <w:rsid w:val="00F634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34E2"/>
    <w:rPr>
      <w:sz w:val="18"/>
      <w:szCs w:val="18"/>
    </w:rPr>
  </w:style>
  <w:style w:type="character" w:customStyle="1" w:styleId="BalloonTextChar">
    <w:name w:val="Balloon Text Char"/>
    <w:basedOn w:val="DefaultParagraphFont"/>
    <w:link w:val="BalloonText"/>
    <w:uiPriority w:val="99"/>
    <w:semiHidden/>
    <w:rsid w:val="00F634E2"/>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70608A"/>
    <w:pPr>
      <w:tabs>
        <w:tab w:val="center" w:pos="4680"/>
        <w:tab w:val="right" w:pos="9360"/>
      </w:tabs>
    </w:pPr>
  </w:style>
  <w:style w:type="character" w:customStyle="1" w:styleId="FooterChar">
    <w:name w:val="Footer Char"/>
    <w:basedOn w:val="DefaultParagraphFont"/>
    <w:link w:val="Footer"/>
    <w:uiPriority w:val="99"/>
    <w:rsid w:val="0070608A"/>
    <w:rPr>
      <w:rFonts w:ascii="Times New Roman" w:eastAsia="Times New Roman" w:hAnsi="Times New Roman" w:cs="Times New Roman"/>
    </w:rPr>
  </w:style>
  <w:style w:type="character" w:styleId="PageNumber">
    <w:name w:val="page number"/>
    <w:basedOn w:val="DefaultParagraphFont"/>
    <w:uiPriority w:val="99"/>
    <w:semiHidden/>
    <w:unhideWhenUsed/>
    <w:rsid w:val="0070608A"/>
  </w:style>
  <w:style w:type="paragraph" w:styleId="Revision">
    <w:name w:val="Revision"/>
    <w:hidden/>
    <w:uiPriority w:val="99"/>
    <w:semiHidden/>
    <w:rsid w:val="003E74F2"/>
    <w:rPr>
      <w:rFonts w:ascii="Times New Roman" w:eastAsia="Times New Roman" w:hAnsi="Times New Roman" w:cs="Times New Roman"/>
    </w:rPr>
  </w:style>
  <w:style w:type="paragraph" w:styleId="Header">
    <w:name w:val="header"/>
    <w:basedOn w:val="Normal"/>
    <w:link w:val="HeaderChar"/>
    <w:uiPriority w:val="99"/>
    <w:unhideWhenUsed/>
    <w:rsid w:val="008F5F9E"/>
    <w:pPr>
      <w:tabs>
        <w:tab w:val="center" w:pos="4680"/>
        <w:tab w:val="right" w:pos="9360"/>
      </w:tabs>
    </w:pPr>
  </w:style>
  <w:style w:type="character" w:customStyle="1" w:styleId="HeaderChar">
    <w:name w:val="Header Char"/>
    <w:basedOn w:val="DefaultParagraphFont"/>
    <w:link w:val="Header"/>
    <w:uiPriority w:val="99"/>
    <w:rsid w:val="008F5F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