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6092B" w14:paraId="7501AF0C" w14:textId="1558C768">
      <w:pPr>
        <w:rPr>
          <w:b/>
          <w:bCs/>
        </w:rPr>
      </w:pPr>
    </w:p>
    <w:p w:rsidR="00F1362D" w:rsidRPr="00A0139C" w:rsidP="00A0139C" w14:paraId="3CFFD08E" w14:textId="0DB85E2D">
      <w:pPr>
        <w:spacing w:line="240" w:lineRule="auto"/>
        <w:ind w:firstLine="0"/>
        <w:jc w:val="center"/>
        <w:rPr>
          <w:b/>
          <w:bCs/>
        </w:rPr>
      </w:pPr>
      <w:r w:rsidRPr="00A0139C">
        <w:rPr>
          <w:b/>
          <w:bCs/>
        </w:rPr>
        <w:t>Remarks of Commissioner Geoffrey Starks</w:t>
      </w:r>
    </w:p>
    <w:p w:rsidR="00F1362D" w:rsidRPr="00A0139C" w:rsidP="00A0139C" w14:paraId="07819DE0" w14:textId="3AFEE871">
      <w:pPr>
        <w:spacing w:line="240" w:lineRule="auto"/>
        <w:ind w:firstLine="0"/>
        <w:jc w:val="center"/>
        <w:rPr>
          <w:b/>
          <w:bCs/>
        </w:rPr>
      </w:pPr>
      <w:r w:rsidRPr="0F2CAE0B">
        <w:rPr>
          <w:b/>
          <w:bCs/>
        </w:rPr>
        <w:t>State of the Net</w:t>
      </w:r>
      <w:r w:rsidR="00333EAB">
        <w:rPr>
          <w:b/>
          <w:bCs/>
        </w:rPr>
        <w:t xml:space="preserve"> Keynote</w:t>
      </w:r>
    </w:p>
    <w:p w:rsidR="008B6BCF" w:rsidP="0098427A" w14:paraId="48A079A1" w14:textId="0264AFD9">
      <w:pPr>
        <w:spacing w:line="240" w:lineRule="auto"/>
        <w:ind w:firstLine="0"/>
        <w:jc w:val="center"/>
        <w:rPr>
          <w:b/>
          <w:bCs/>
        </w:rPr>
      </w:pPr>
      <w:r w:rsidRPr="0F2CAE0B">
        <w:rPr>
          <w:b/>
          <w:bCs/>
        </w:rPr>
        <w:t>February 28, 2022</w:t>
      </w:r>
    </w:p>
    <w:p w:rsidR="008B6BCF" w:rsidP="008B6BCF" w14:paraId="3B31B89A" w14:textId="77777777">
      <w:pPr>
        <w:spacing w:line="240" w:lineRule="auto"/>
        <w:ind w:firstLine="0"/>
        <w:jc w:val="center"/>
        <w:rPr>
          <w:b/>
          <w:bCs/>
        </w:rPr>
      </w:pPr>
    </w:p>
    <w:p w:rsidR="00EE5D71" w:rsidP="00101685" w14:paraId="73C5E8CF" w14:textId="28808B7B">
      <w:pPr>
        <w:spacing w:line="240" w:lineRule="auto"/>
      </w:pPr>
      <w:r>
        <w:t xml:space="preserve">Thank you </w:t>
      </w:r>
      <w:r w:rsidR="008B6BCF">
        <w:t xml:space="preserve">to State of the Net </w:t>
      </w:r>
      <w:r>
        <w:t>for inviting me to speak with you today</w:t>
      </w:r>
      <w:r w:rsidR="006F55EC">
        <w:t>,</w:t>
      </w:r>
      <w:r w:rsidR="00550A04">
        <w:t xml:space="preserve"> and </w:t>
      </w:r>
      <w:r w:rsidR="006F55EC">
        <w:t xml:space="preserve">to </w:t>
      </w:r>
      <w:r w:rsidR="00B542EB">
        <w:t xml:space="preserve">anchor a day filed with so many </w:t>
      </w:r>
      <w:r w:rsidR="006F55EC">
        <w:t xml:space="preserve">dynamic </w:t>
      </w:r>
      <w:r w:rsidR="00B542EB">
        <w:t xml:space="preserve">panels and </w:t>
      </w:r>
      <w:r w:rsidR="006F55EC">
        <w:t xml:space="preserve">powerful </w:t>
      </w:r>
      <w:r w:rsidR="00B542EB">
        <w:t>speakers.</w:t>
      </w:r>
      <w:r w:rsidR="00333EAB">
        <w:t xml:space="preserve">  </w:t>
      </w:r>
      <w:r w:rsidRPr="00550A04" w:rsidR="00550A04">
        <w:t xml:space="preserve">Last year, I addressed this audience about </w:t>
      </w:r>
      <w:r w:rsidR="00550A04">
        <w:t>broadband</w:t>
      </w:r>
      <w:r w:rsidRPr="00550A04" w:rsidR="00550A04">
        <w:t xml:space="preserve">, and where we need to take </w:t>
      </w:r>
      <w:r w:rsidRPr="00550A04" w:rsidR="003521DC">
        <w:t>policymaking</w:t>
      </w:r>
      <w:r w:rsidRPr="00550A04" w:rsidR="00550A04">
        <w:t xml:space="preserve"> </w:t>
      </w:r>
      <w:r w:rsidR="00550A04">
        <w:t xml:space="preserve">to achieve </w:t>
      </w:r>
      <w:r w:rsidR="006F55EC">
        <w:t>the</w:t>
      </w:r>
      <w:r w:rsidR="00391AD0">
        <w:t xml:space="preserve"> </w:t>
      </w:r>
      <w:r w:rsidR="00550A04">
        <w:t>goal</w:t>
      </w:r>
      <w:r w:rsidR="00391AD0">
        <w:t xml:space="preserve"> of bringing </w:t>
      </w:r>
      <w:r w:rsidR="00280C2C">
        <w:t>high speed internet</w:t>
      </w:r>
      <w:r w:rsidR="00391AD0">
        <w:t xml:space="preserve"> to </w:t>
      </w:r>
      <w:r w:rsidRPr="009F3F5B" w:rsidR="00391AD0">
        <w:rPr>
          <w:u w:val="single"/>
        </w:rPr>
        <w:t>all</w:t>
      </w:r>
      <w:r w:rsidR="00391AD0">
        <w:t xml:space="preserve"> Americans</w:t>
      </w:r>
      <w:r w:rsidRPr="00550A04" w:rsidR="00550A04">
        <w:t xml:space="preserve">. </w:t>
      </w:r>
      <w:r w:rsidR="00550A04">
        <w:t xml:space="preserve"> With Congress’s help, the Commission is delivering on that promise, and there’s much more to come. </w:t>
      </w:r>
      <w:r w:rsidRPr="00550A04" w:rsidR="00550A04">
        <w:t xml:space="preserve">This year, I want to talk about another </w:t>
      </w:r>
      <w:r w:rsidR="00492D32">
        <w:t>issue that will define our shared future</w:t>
      </w:r>
      <w:r w:rsidR="00D57E3B">
        <w:t>–</w:t>
      </w:r>
      <w:r w:rsidR="00492D32">
        <w:t>the environment</w:t>
      </w:r>
      <w:r w:rsidR="00D57E3B">
        <w:t>–</w:t>
      </w:r>
      <w:r w:rsidR="00492D32">
        <w:t xml:space="preserve">and </w:t>
      </w:r>
      <w:r w:rsidR="00886E7C">
        <w:t xml:space="preserve">the </w:t>
      </w:r>
      <w:r w:rsidR="00492D32">
        <w:t xml:space="preserve">important role I see the </w:t>
      </w:r>
      <w:r w:rsidR="00886E7C">
        <w:t>telecommunications and technology sector</w:t>
      </w:r>
      <w:r w:rsidR="00C91E8C">
        <w:t xml:space="preserve"> play</w:t>
      </w:r>
      <w:r w:rsidR="00492D32">
        <w:t>ing</w:t>
      </w:r>
      <w:r w:rsidR="00886E7C">
        <w:t xml:space="preserve">. </w:t>
      </w:r>
      <w:r w:rsidR="00E801B7">
        <w:t xml:space="preserve">Like our most complex issues, the public and private </w:t>
      </w:r>
      <w:r w:rsidR="00886E7C">
        <w:t>sector</w:t>
      </w:r>
      <w:r w:rsidR="00E801B7">
        <w:t>s</w:t>
      </w:r>
      <w:r w:rsidR="00886E7C">
        <w:t xml:space="preserve"> must </w:t>
      </w:r>
      <w:r w:rsidR="00E801B7">
        <w:t xml:space="preserve">be called upon to </w:t>
      </w:r>
      <w:r w:rsidR="00886E7C">
        <w:t>work together</w:t>
      </w:r>
      <w:r w:rsidR="00E801B7">
        <w:t xml:space="preserve">.  </w:t>
      </w:r>
    </w:p>
    <w:p w:rsidR="00EE5D71" w:rsidP="001E5AF3" w14:paraId="587F4418" w14:textId="77777777">
      <w:pPr>
        <w:spacing w:line="240" w:lineRule="auto"/>
        <w:ind w:firstLine="0"/>
      </w:pPr>
    </w:p>
    <w:p w:rsidR="005717EC" w:rsidP="00134592" w14:paraId="105D5E96" w14:textId="4F29A736">
      <w:pPr>
        <w:spacing w:line="240" w:lineRule="auto"/>
      </w:pPr>
      <w:r>
        <w:t xml:space="preserve">The time to act is now.  </w:t>
      </w:r>
      <w:r w:rsidR="003521DC">
        <w:t xml:space="preserve">Just today, the UN’s Intergovernmental Panel on Climate Change released a </w:t>
      </w:r>
      <w:hyperlink r:id="rId4" w:history="1">
        <w:r w:rsidRPr="003521DC" w:rsidR="003521DC">
          <w:rPr>
            <w:rStyle w:val="Hyperlink"/>
          </w:rPr>
          <w:t>report</w:t>
        </w:r>
      </w:hyperlink>
      <w:r w:rsidR="003521DC">
        <w:t xml:space="preserve"> </w:t>
      </w:r>
      <w:r w:rsidR="0045389D">
        <w:t>warning</w:t>
      </w:r>
      <w:r w:rsidR="003521DC">
        <w:t xml:space="preserve"> that “climate change is a threat to human well-being and planetary health”</w:t>
      </w:r>
      <w:r w:rsidR="0045389D">
        <w:t xml:space="preserve"> and that we risk missing the “brief and rapidly closing window of opportunity to secure a livable and sustainable future for all.”</w:t>
      </w:r>
      <w:r w:rsidR="003521DC">
        <w:t xml:space="preserve">  </w:t>
      </w:r>
      <w:r w:rsidR="00F0119E">
        <w:t xml:space="preserve">According to </w:t>
      </w:r>
      <w:r w:rsidR="001E5AF3">
        <w:t xml:space="preserve">the </w:t>
      </w:r>
      <w:hyperlink r:id="rId5" w:history="1">
        <w:r w:rsidRPr="0F2CAE0B" w:rsidR="001E5AF3">
          <w:rPr>
            <w:rStyle w:val="Hyperlink"/>
          </w:rPr>
          <w:t>National Oceanic and Atmospheric Administration</w:t>
        </w:r>
      </w:hyperlink>
      <w:r w:rsidR="001E5AF3">
        <w:t>, 2021 was one of the warmest years on record</w:t>
      </w:r>
      <w:r w:rsidR="00791374">
        <w:t xml:space="preserve"> – </w:t>
      </w:r>
      <w:r w:rsidR="008B6BCF">
        <w:t xml:space="preserve">and only the latest in an accelerating trend of record-setting years over </w:t>
      </w:r>
      <w:r w:rsidR="005F3FBE">
        <w:t>the last 2 decades</w:t>
      </w:r>
      <w:r w:rsidR="00791374">
        <w:t xml:space="preserve">. </w:t>
      </w:r>
      <w:r>
        <w:t xml:space="preserve">The International Energy Agency predicts that even if </w:t>
      </w:r>
      <w:r w:rsidR="00886E7C">
        <w:t xml:space="preserve">the UN’s 2021 </w:t>
      </w:r>
      <w:r>
        <w:t xml:space="preserve">emissions reduction targets are met in full and on time, the mean global temperature </w:t>
      </w:r>
      <w:r w:rsidR="00D451F6">
        <w:t>c</w:t>
      </w:r>
      <w:r w:rsidR="008B6BCF">
        <w:t>ould</w:t>
      </w:r>
      <w:r>
        <w:t xml:space="preserve"> </w:t>
      </w:r>
      <w:r w:rsidR="00886E7C">
        <w:t xml:space="preserve">still </w:t>
      </w:r>
      <w:r>
        <w:t>increase by nearly 2 degrees Celsius by the end of this century</w:t>
      </w:r>
      <w:r w:rsidR="00FA3D2B">
        <w:t xml:space="preserve"> – a significant event</w:t>
      </w:r>
      <w:r>
        <w:t xml:space="preserve">. </w:t>
      </w:r>
    </w:p>
    <w:p w:rsidR="0090268E" w:rsidP="009F634A" w14:paraId="1F5CB71A" w14:textId="77777777">
      <w:pPr>
        <w:spacing w:line="240" w:lineRule="auto"/>
        <w:ind w:firstLine="0"/>
      </w:pPr>
    </w:p>
    <w:p w:rsidR="00E30E56" w:rsidP="003D11F0" w14:paraId="4B77BA53" w14:textId="005C49D9">
      <w:pPr>
        <w:spacing w:line="240" w:lineRule="auto"/>
      </w:pPr>
      <w:r>
        <w:t>T</w:t>
      </w:r>
      <w:r w:rsidR="000B24C9">
        <w:t xml:space="preserve">oday’s </w:t>
      </w:r>
      <w:r w:rsidR="00411753">
        <w:t>Fourth Industrial Revolution</w:t>
      </w:r>
      <w:r w:rsidR="000B24C9">
        <w:t xml:space="preserve"> </w:t>
      </w:r>
      <w:r w:rsidR="00263E0B">
        <w:t xml:space="preserve">has the real opportunity to begin reversing </w:t>
      </w:r>
      <w:r w:rsidR="00F0119E">
        <w:t>th</w:t>
      </w:r>
      <w:r w:rsidR="002F17BD">
        <w:t>es</w:t>
      </w:r>
      <w:r w:rsidR="00D451F6">
        <w:t>e</w:t>
      </w:r>
      <w:r w:rsidR="00F0119E">
        <w:t xml:space="preserve"> </w:t>
      </w:r>
      <w:r w:rsidR="002F17BD">
        <w:t xml:space="preserve">climate change </w:t>
      </w:r>
      <w:r w:rsidR="00D451F6">
        <w:t>trends</w:t>
      </w:r>
      <w:r w:rsidR="00411753">
        <w:t>.</w:t>
      </w:r>
      <w:r w:rsidR="00F0119E">
        <w:t xml:space="preserve"> It </w:t>
      </w:r>
      <w:r w:rsidR="00263E0B">
        <w:t xml:space="preserve">starts </w:t>
      </w:r>
      <w:r w:rsidR="003D11F0">
        <w:t xml:space="preserve">with addressing </w:t>
      </w:r>
      <w:r w:rsidR="0005718B">
        <w:t>our industry’s energy consumption</w:t>
      </w:r>
      <w:r w:rsidR="0090268E">
        <w:t xml:space="preserve">. </w:t>
      </w:r>
      <w:r w:rsidR="00E34FB6">
        <w:t>T</w:t>
      </w:r>
      <w:r w:rsidR="00427F88">
        <w:t>he densification</w:t>
      </w:r>
      <w:r w:rsidR="001A73AC">
        <w:t xml:space="preserve"> and increased usage</w:t>
      </w:r>
      <w:r w:rsidR="00427F88">
        <w:t xml:space="preserve"> </w:t>
      </w:r>
      <w:r w:rsidR="001A73AC">
        <w:t xml:space="preserve">associated with </w:t>
      </w:r>
      <w:r w:rsidR="000B24C9">
        <w:t>advanced</w:t>
      </w:r>
      <w:r w:rsidR="00427F88">
        <w:t xml:space="preserve"> networks </w:t>
      </w:r>
      <w:r w:rsidR="00E34FB6">
        <w:t xml:space="preserve">like 5G </w:t>
      </w:r>
      <w:r w:rsidR="00427F88">
        <w:t>inevitably results in increased</w:t>
      </w:r>
      <w:r w:rsidR="00333EAB">
        <w:t xml:space="preserve"> overall</w:t>
      </w:r>
      <w:r w:rsidR="00427F88">
        <w:t xml:space="preserve"> energy </w:t>
      </w:r>
      <w:r w:rsidR="0005718B">
        <w:t>needs</w:t>
      </w:r>
      <w:r w:rsidR="006C5A30">
        <w:t xml:space="preserve">, from the core to the radio access network. 5G also moves many network services to the cloud, causing an increase in </w:t>
      </w:r>
      <w:r w:rsidR="00E34FB6">
        <w:t xml:space="preserve">already significant </w:t>
      </w:r>
      <w:r w:rsidR="006C5A30">
        <w:t xml:space="preserve">data center energy </w:t>
      </w:r>
      <w:r w:rsidR="0005718B">
        <w:t>use</w:t>
      </w:r>
      <w:r w:rsidR="006C5A30">
        <w:t xml:space="preserve">. Finally, the </w:t>
      </w:r>
      <w:r w:rsidR="00C91E8C">
        <w:t xml:space="preserve">number of devices </w:t>
      </w:r>
      <w:r w:rsidR="00381BC0">
        <w:t xml:space="preserve">in </w:t>
      </w:r>
      <w:r w:rsidR="0005718B">
        <w:t>operation</w:t>
      </w:r>
      <w:r w:rsidR="00381BC0">
        <w:t xml:space="preserve"> </w:t>
      </w:r>
      <w:r w:rsidR="00C91E8C">
        <w:t xml:space="preserve">is likely to </w:t>
      </w:r>
      <w:r w:rsidR="00263E0B">
        <w:t>surge</w:t>
      </w:r>
      <w:r w:rsidR="00C91E8C">
        <w:t xml:space="preserve"> </w:t>
      </w:r>
      <w:r w:rsidR="00826D9B">
        <w:t xml:space="preserve">to take advantage of the increased capabilities of 5G and additional unlicensed </w:t>
      </w:r>
      <w:r w:rsidR="00333EAB">
        <w:t>spectrum.</w:t>
      </w:r>
      <w:r w:rsidR="006C5A30">
        <w:t xml:space="preserve"> </w:t>
      </w:r>
      <w:r w:rsidR="00892927">
        <w:t xml:space="preserve">According to one recent study, we will have </w:t>
      </w:r>
      <w:r w:rsidRPr="0F2CAE0B" w:rsidR="00892927">
        <w:rPr>
          <w:u w:val="single"/>
        </w:rPr>
        <w:t>125 billion</w:t>
      </w:r>
      <w:r w:rsidR="00892927">
        <w:t xml:space="preserve"> Internet of Things devices in use by 2030</w:t>
      </w:r>
      <w:r w:rsidR="00333EAB">
        <w:t>, each of which will contribute to our energy consumption</w:t>
      </w:r>
      <w:r w:rsidR="00892927">
        <w:t xml:space="preserve">. </w:t>
      </w:r>
      <w:r>
        <w:t>The trend is clear – at the end of 2021, only a</w:t>
      </w:r>
      <w:r w:rsidR="0020181E">
        <w:t>bout two percent of the world’s greenhouse gases directly result</w:t>
      </w:r>
      <w:r w:rsidR="000B24C9">
        <w:t>ed</w:t>
      </w:r>
      <w:r w:rsidR="0020181E">
        <w:t xml:space="preserve"> from the Information and Communications Technology (ICT) </w:t>
      </w:r>
      <w:r w:rsidR="003D11F0">
        <w:t>sector</w:t>
      </w:r>
      <w:r w:rsidR="0020181E">
        <w:t xml:space="preserve">. </w:t>
      </w:r>
      <w:r w:rsidR="000B24C9">
        <w:t>By the end of this decade</w:t>
      </w:r>
      <w:r>
        <w:t xml:space="preserve">, however, that number </w:t>
      </w:r>
      <w:r w:rsidR="0090268E">
        <w:t xml:space="preserve">could </w:t>
      </w:r>
      <w:r>
        <w:t xml:space="preserve">reach as high as </w:t>
      </w:r>
      <w:r w:rsidRPr="00381BC0">
        <w:rPr>
          <w:u w:val="single"/>
        </w:rPr>
        <w:t>20 per</w:t>
      </w:r>
      <w:r w:rsidRPr="00381BC0" w:rsidR="000B24C9">
        <w:rPr>
          <w:u w:val="single"/>
        </w:rPr>
        <w:t>c</w:t>
      </w:r>
      <w:r w:rsidRPr="00381BC0">
        <w:rPr>
          <w:u w:val="single"/>
        </w:rPr>
        <w:t>ent</w:t>
      </w:r>
      <w:r>
        <w:t>.</w:t>
      </w:r>
    </w:p>
    <w:p w:rsidR="006C5A30" w:rsidP="008A0F3D" w14:paraId="3C09BBEA" w14:textId="4A5E53A2">
      <w:pPr>
        <w:spacing w:line="240" w:lineRule="auto"/>
      </w:pPr>
    </w:p>
    <w:p w:rsidR="00826D9B" w:rsidP="00826D9B" w14:paraId="3A4BC8F5" w14:textId="7682EB45">
      <w:pPr>
        <w:spacing w:line="240" w:lineRule="auto"/>
      </w:pPr>
      <w:r>
        <w:t xml:space="preserve">But while new technology presents some new environmental challenges, it also holds significant promise. For example, according to </w:t>
      </w:r>
      <w:hyperlink r:id="rId6" w:history="1">
        <w:r w:rsidRPr="0F2CAE0B">
          <w:rPr>
            <w:rStyle w:val="Hyperlink"/>
          </w:rPr>
          <w:t>some estimates</w:t>
        </w:r>
      </w:hyperlink>
      <w:r>
        <w:t xml:space="preserve">, modernizing </w:t>
      </w:r>
      <w:r w:rsidR="001A73AC">
        <w:t xml:space="preserve">the RAN </w:t>
      </w:r>
      <w:r>
        <w:t xml:space="preserve">from 4G to 5G could </w:t>
      </w:r>
      <w:r w:rsidR="00D451F6">
        <w:t xml:space="preserve">reduce the energy needed to communicate a given amount of data by as much as </w:t>
      </w:r>
      <w:r>
        <w:t xml:space="preserve">90 percent. 5G does so through characteristics like beamforming, which allows antennas to focus their wireless signal on the precise location of a device, rather than broadcasting a signal over a wide area that may not have a single device in use. 5G network equipment and many new IoT devices also use </w:t>
      </w:r>
      <w:r w:rsidR="007B36A6">
        <w:t xml:space="preserve">highly efficient </w:t>
      </w:r>
      <w:r>
        <w:t xml:space="preserve">power cycles that can </w:t>
      </w:r>
      <w:r w:rsidR="007B36A6">
        <w:t xml:space="preserve">instantaneously </w:t>
      </w:r>
      <w:r>
        <w:t>switch from idle to operational, rather</w:t>
      </w:r>
      <w:r w:rsidR="007B36A6">
        <w:t xml:space="preserve"> than</w:t>
      </w:r>
      <w:r>
        <w:t xml:space="preserve"> remaining active and consuming power for long</w:t>
      </w:r>
      <w:r w:rsidR="007B36A6">
        <w:t>er</w:t>
      </w:r>
      <w:r>
        <w:t xml:space="preserve"> periods of time. </w:t>
      </w:r>
    </w:p>
    <w:p w:rsidR="00B77A20" w:rsidP="00A0139C" w14:paraId="620B7AEC" w14:textId="77777777">
      <w:pPr>
        <w:spacing w:line="240" w:lineRule="auto"/>
        <w:ind w:firstLine="0"/>
      </w:pPr>
    </w:p>
    <w:p w:rsidR="005C7959" w:rsidP="005C7959" w14:paraId="49F521FE" w14:textId="134FC471">
      <w:pPr>
        <w:spacing w:line="240" w:lineRule="auto"/>
      </w:pPr>
      <w:r>
        <w:t xml:space="preserve">At the company level, firms </w:t>
      </w:r>
      <w:r w:rsidR="008B6BCF">
        <w:t xml:space="preserve">are responding to </w:t>
      </w:r>
      <w:r>
        <w:t xml:space="preserve">climate change. </w:t>
      </w:r>
      <w:r w:rsidR="00263E0B">
        <w:t xml:space="preserve">As many of you know, back </w:t>
      </w:r>
      <w:r>
        <w:t xml:space="preserve">in 2019, I worked with Verizon on </w:t>
      </w:r>
      <w:r w:rsidR="005A7273">
        <w:t xml:space="preserve">a first-of-its-kind </w:t>
      </w:r>
      <w:r>
        <w:t xml:space="preserve">commitment to make its 5G operations and related supply chain carbon-free by 2025. Since then, </w:t>
      </w:r>
      <w:hyperlink r:id="rId7" w:history="1">
        <w:r w:rsidRPr="00C05257">
          <w:rPr>
            <w:rStyle w:val="Hyperlink"/>
          </w:rPr>
          <w:t>all of the major wireless</w:t>
        </w:r>
      </w:hyperlink>
      <w:r>
        <w:t xml:space="preserve"> carriers have committed to achieving carbon neutral operations no later than 2035, and T-Mobile just announced that last year it sourced 100 percent of its electricity usage from renewables. </w:t>
      </w:r>
      <w:r w:rsidR="005A7273">
        <w:t xml:space="preserve">And it’s </w:t>
      </w:r>
      <w:r>
        <w:t xml:space="preserve">not just the carriers. Companies at every level of the telecom and technology sector –equipment </w:t>
      </w:r>
      <w:r w:rsidR="000F12CF">
        <w:t xml:space="preserve">and chip </w:t>
      </w:r>
      <w:r>
        <w:t>manufacturers, software companies, information service providers, and social media giants</w:t>
      </w:r>
      <w:r w:rsidR="00354A8B">
        <w:t>–</w:t>
      </w:r>
      <w:r>
        <w:t>are committing to reducing or eliminating their carbon emissions.</w:t>
      </w:r>
    </w:p>
    <w:p w:rsidR="005C7959" w:rsidP="005C7959" w14:paraId="71D0D9F7" w14:textId="77777777">
      <w:pPr>
        <w:spacing w:line="240" w:lineRule="auto"/>
      </w:pPr>
    </w:p>
    <w:p w:rsidR="005C7959" w:rsidP="000A2225" w14:paraId="3E3F5E5B" w14:textId="2798E2E8">
      <w:pPr>
        <w:spacing w:line="240" w:lineRule="auto"/>
      </w:pPr>
      <w:r>
        <w:t xml:space="preserve">As I’ve discussed before, 5G and other advanced networks </w:t>
      </w:r>
      <w:r>
        <w:t xml:space="preserve">also can </w:t>
      </w:r>
      <w:r>
        <w:t xml:space="preserve">have tremendous downstream benefits for </w:t>
      </w:r>
      <w:r w:rsidR="000A2225">
        <w:t>the conservation of energy and other resources. For example, my hometown of Kansas City has installed wireless IoT sensors integrated with artificial intelligence to track and reduce traffic congestion and energy consumption. Other cities are using connected networks to reduce water consumption and sewage runoff. Energy companies are upgrading their networks so they can monitor usage, respond instantaneously to outages, and route energy in the most efficient manner. Farmers are using precision agriculture to reduce pesticide usage, water consumption, and greenhouse gas emissions, all while increasing production.</w:t>
      </w:r>
      <w:r w:rsidR="00155461">
        <w:t xml:space="preserve">  Each of these are topics unto themselves, and warrant further dialogue.  </w:t>
      </w:r>
      <w:r w:rsidR="000A2225">
        <w:t xml:space="preserve"> </w:t>
      </w:r>
    </w:p>
    <w:p w:rsidR="005C7959" w:rsidP="000A2225" w14:paraId="66A45D06" w14:textId="77777777">
      <w:pPr>
        <w:spacing w:line="240" w:lineRule="auto"/>
      </w:pPr>
    </w:p>
    <w:p w:rsidR="000A2225" w:rsidP="000A2225" w14:paraId="3830E392" w14:textId="762FEE5A">
      <w:pPr>
        <w:spacing w:line="240" w:lineRule="auto"/>
      </w:pPr>
      <w:r>
        <w:t xml:space="preserve">Holistically, according </w:t>
      </w:r>
      <w:r>
        <w:t xml:space="preserve">to recent study, 5G use cases in just a few industries </w:t>
      </w:r>
      <w:r w:rsidR="002D5615">
        <w:t>–</w:t>
      </w:r>
      <w:r>
        <w:t xml:space="preserve"> including agriculture, manufacturing, and energy – could contribute approximately 20 percent towards US emissions reduction</w:t>
      </w:r>
      <w:r w:rsidR="005C7959">
        <w:t xml:space="preserve"> target</w:t>
      </w:r>
      <w:r>
        <w:t>s by 2025.</w:t>
      </w:r>
      <w:r w:rsidR="00775F7F">
        <w:t xml:space="preserve"> </w:t>
      </w:r>
      <w:r w:rsidR="005C7959">
        <w:t>By the end of this decade, another study estimates that ICT technologies could reduce global carbon emissions by up to 15 percent– more than the carbon footprints of the EU and the U.S. combined.</w:t>
      </w:r>
    </w:p>
    <w:p w:rsidR="005C303D" w:rsidP="00141C3F" w14:paraId="4B8CB8A5" w14:textId="77777777">
      <w:pPr>
        <w:spacing w:line="240" w:lineRule="auto"/>
      </w:pPr>
    </w:p>
    <w:p w:rsidR="006C5A30" w:rsidP="00B77A20" w14:paraId="1FBB4991" w14:textId="538BCA22">
      <w:pPr>
        <w:spacing w:line="240" w:lineRule="auto"/>
      </w:pPr>
      <w:r>
        <w:t>And we must work with industry to ensure that energy efficiency is built into new networking models from the beginning. For</w:t>
      </w:r>
      <w:r w:rsidR="00892927">
        <w:t xml:space="preserve"> example, </w:t>
      </w:r>
      <w:r w:rsidR="00517474">
        <w:t>w</w:t>
      </w:r>
      <w:r w:rsidR="00B77A20">
        <w:t xml:space="preserve">hile many companies have focused on increasing </w:t>
      </w:r>
      <w:r w:rsidR="008B6BCF">
        <w:t xml:space="preserve">the energy efficiency of </w:t>
      </w:r>
      <w:r w:rsidR="00B77A20">
        <w:t>the</w:t>
      </w:r>
      <w:r>
        <w:t>ir hardware</w:t>
      </w:r>
      <w:r w:rsidR="00B77A20">
        <w:t xml:space="preserve">, networks increasingly </w:t>
      </w:r>
      <w:r w:rsidR="00FE7C34">
        <w:t xml:space="preserve">rely </w:t>
      </w:r>
      <w:r w:rsidR="00B77A20">
        <w:t xml:space="preserve">on software to perform many functions. </w:t>
      </w:r>
      <w:r w:rsidR="008B6BCF">
        <w:t>T</w:t>
      </w:r>
      <w:r w:rsidR="00B77A20">
        <w:t xml:space="preserve">his may increase overall performance, </w:t>
      </w:r>
      <w:r w:rsidR="008B6BCF">
        <w:t xml:space="preserve">but </w:t>
      </w:r>
      <w:r w:rsidR="00B77A20">
        <w:t xml:space="preserve">energy efficiency </w:t>
      </w:r>
      <w:r w:rsidR="00141C3F">
        <w:t>must also become</w:t>
      </w:r>
      <w:r w:rsidR="00B77A20">
        <w:t xml:space="preserve"> a priority for software development. </w:t>
      </w:r>
      <w:r w:rsidR="00892927">
        <w:t>Similarly</w:t>
      </w:r>
      <w:r w:rsidR="00FE7C34">
        <w:t>, n</w:t>
      </w:r>
      <w:r w:rsidR="00B77A20">
        <w:t xml:space="preserve">ew networking </w:t>
      </w:r>
      <w:r w:rsidR="00E93EB0">
        <w:t>approaches</w:t>
      </w:r>
      <w:r w:rsidR="00B77A20">
        <w:t xml:space="preserve"> like edge computing may reduce the amount of energy used by </w:t>
      </w:r>
      <w:r w:rsidR="001C457A">
        <w:t>traditional</w:t>
      </w:r>
      <w:r w:rsidR="00B77A20">
        <w:t xml:space="preserve"> data centers, but replacing a single large data center with </w:t>
      </w:r>
      <w:r w:rsidR="00FE7C34">
        <w:t xml:space="preserve">a multiple smaller </w:t>
      </w:r>
      <w:r w:rsidR="00B77A20">
        <w:t xml:space="preserve">edge data centers could increase energy consumption overall. Policymakers must engage with industry to identify </w:t>
      </w:r>
      <w:r w:rsidR="00892927">
        <w:t xml:space="preserve">and resolve </w:t>
      </w:r>
      <w:r w:rsidR="00B77A20">
        <w:t xml:space="preserve">concerns like these </w:t>
      </w:r>
      <w:r w:rsidR="00892927">
        <w:t xml:space="preserve">before they become built into our assumptions and much </w:t>
      </w:r>
      <w:r w:rsidR="008B6BCF">
        <w:t>more difficult</w:t>
      </w:r>
      <w:r w:rsidR="00892927">
        <w:t xml:space="preserve"> to address</w:t>
      </w:r>
      <w:r w:rsidR="00B77A20">
        <w:t>.</w:t>
      </w:r>
    </w:p>
    <w:p w:rsidR="00C27FA9" w:rsidP="008A0F3D" w14:paraId="48F9EF67" w14:textId="60161540">
      <w:pPr>
        <w:spacing w:line="240" w:lineRule="auto"/>
      </w:pPr>
    </w:p>
    <w:p w:rsidR="008A0F3D" w:rsidP="00892927" w14:paraId="553F6BC7" w14:textId="132A17E9">
      <w:pPr>
        <w:spacing w:line="240" w:lineRule="auto"/>
      </w:pPr>
      <w:r>
        <w:t>Protecting our planet isn’t just about reducing the energy consumed by our networks.</w:t>
      </w:r>
      <w:r w:rsidR="00892927">
        <w:t xml:space="preserve"> We also need to </w:t>
      </w:r>
      <w:r w:rsidR="00AF2961">
        <w:t>discuss</w:t>
      </w:r>
      <w:r w:rsidR="00892927">
        <w:t xml:space="preserve"> </w:t>
      </w:r>
      <w:r w:rsidR="008B6BCF">
        <w:t>the billions of devices that make up those networks</w:t>
      </w:r>
      <w:r w:rsidR="00892927">
        <w:t xml:space="preserve">.  </w:t>
      </w:r>
      <w:r w:rsidR="00AF2961">
        <w:t xml:space="preserve">These devices not only consume energy for their operations, but also frequently end up as electronic waste.  </w:t>
      </w:r>
      <w:r w:rsidR="00E30E56">
        <w:t xml:space="preserve">A recent study found that </w:t>
      </w:r>
      <w:r w:rsidR="00775F7F">
        <w:t>we</w:t>
      </w:r>
      <w:r w:rsidR="00E30E56">
        <w:t xml:space="preserve"> generated an estimated </w:t>
      </w:r>
      <w:r w:rsidRPr="0F2CAE0B" w:rsidR="00E30E56">
        <w:rPr>
          <w:u w:val="single"/>
        </w:rPr>
        <w:t>54 million metric tons</w:t>
      </w:r>
      <w:r w:rsidR="00E30E56">
        <w:t xml:space="preserve"> of electronic waste </w:t>
      </w:r>
      <w:r w:rsidR="00E93EB0">
        <w:t xml:space="preserve">worldwide </w:t>
      </w:r>
      <w:r w:rsidR="00E30E56">
        <w:t>in a single year (2019), with 80% of that waste winding up in landfills. Th</w:t>
      </w:r>
      <w:r w:rsidR="00931077">
        <w:t>is</w:t>
      </w:r>
      <w:r w:rsidR="00E30E56">
        <w:t xml:space="preserve"> vast amount of phones, batteries, and electronic components will take hundreds of years to decompose, further degrading our environment with toxic byproducts each step of the way. </w:t>
      </w:r>
    </w:p>
    <w:p w:rsidR="008A0F3D" w:rsidP="008A0F3D" w14:paraId="64E46906" w14:textId="77777777">
      <w:pPr>
        <w:spacing w:line="240" w:lineRule="auto"/>
      </w:pPr>
    </w:p>
    <w:p w:rsidR="00147C7B" w:rsidP="00147C7B" w14:paraId="2FABBAD0" w14:textId="0C00B1AA">
      <w:pPr>
        <w:spacing w:line="240" w:lineRule="auto"/>
      </w:pPr>
      <w:r>
        <w:t>M</w:t>
      </w:r>
      <w:r w:rsidR="000F12CF">
        <w:t xml:space="preserve">anufacturers have shifted to using lower-carbon plastic and expanding their recycling programs, but </w:t>
      </w:r>
      <w:r w:rsidR="00141C3F">
        <w:t xml:space="preserve">there is </w:t>
      </w:r>
      <w:r w:rsidR="000F12CF">
        <w:t>more</w:t>
      </w:r>
      <w:r w:rsidR="00141C3F">
        <w:t xml:space="preserve"> to do</w:t>
      </w:r>
      <w:r w:rsidR="000F12CF">
        <w:t xml:space="preserve">. </w:t>
      </w:r>
      <w:r>
        <w:t xml:space="preserve">Manufacturers </w:t>
      </w:r>
      <w:r w:rsidR="003A2724">
        <w:t>should</w:t>
      </w:r>
      <w:r>
        <w:t xml:space="preserve"> </w:t>
      </w:r>
      <w:r w:rsidR="00605286">
        <w:t>expand their use of</w:t>
      </w:r>
      <w:r w:rsidR="00D64024">
        <w:t xml:space="preserve"> such</w:t>
      </w:r>
      <w:r w:rsidR="00605286">
        <w:t xml:space="preserve"> materials and </w:t>
      </w:r>
      <w:r w:rsidR="00D64024">
        <w:t>consider</w:t>
      </w:r>
      <w:r w:rsidR="00605286">
        <w:t xml:space="preserve"> reusability at the design stage. </w:t>
      </w:r>
      <w:r w:rsidR="00931077">
        <w:t>U</w:t>
      </w:r>
      <w:r w:rsidR="003A2724">
        <w:t xml:space="preserve">sing recycled materials </w:t>
      </w:r>
      <w:r>
        <w:t xml:space="preserve">not only reduces waste but also </w:t>
      </w:r>
      <w:r w:rsidR="003A2724">
        <w:t xml:space="preserve">lowers the carbon emissions associated with manufacturing by about 30 percent. I’m encouraged by industry efforts to increase refurbishment, allow consumers to repair their devices, and offer recycling options. </w:t>
      </w:r>
      <w:r w:rsidR="00605286">
        <w:t xml:space="preserve">We must </w:t>
      </w:r>
      <w:r w:rsidR="003A2724">
        <w:t xml:space="preserve">build on these efforts and increase incentives for consumers and businesses to take advantage of these opportunities. </w:t>
      </w:r>
      <w:r>
        <w:t>M</w:t>
      </w:r>
      <w:r w:rsidR="003A2724">
        <w:t xml:space="preserve">ajor cellphone companies have </w:t>
      </w:r>
      <w:r>
        <w:t>also</w:t>
      </w:r>
      <w:r w:rsidR="003A2724">
        <w:t xml:space="preserve"> begun incorporating </w:t>
      </w:r>
      <w:r w:rsidR="00D64024">
        <w:t xml:space="preserve">the use of renewable resources like bioplastics </w:t>
      </w:r>
      <w:r w:rsidR="003A2724">
        <w:t>as part of the manufacturing process. We must encourage</w:t>
      </w:r>
      <w:r w:rsidR="006D3F89">
        <w:t xml:space="preserve"> further research into this technology and expanded use of these materials.</w:t>
      </w:r>
      <w:r w:rsidR="003A2724">
        <w:t xml:space="preserve"> </w:t>
      </w:r>
    </w:p>
    <w:p w:rsidR="00CE0DCD" w:rsidP="00470302" w14:paraId="45D71C5E" w14:textId="68680B0D">
      <w:pPr>
        <w:spacing w:line="240" w:lineRule="auto"/>
        <w:ind w:firstLine="0"/>
      </w:pPr>
    </w:p>
    <w:p w:rsidR="00D043DE" w:rsidP="00437246" w14:paraId="72D0D607" w14:textId="0644BEC3">
      <w:pPr>
        <w:spacing w:line="240" w:lineRule="auto"/>
      </w:pPr>
      <w:r>
        <w:t xml:space="preserve">We have long talked about the economic benefits of 5G; we must also put time, thought and attention to generating the </w:t>
      </w:r>
      <w:r w:rsidRPr="009F3F5B">
        <w:rPr>
          <w:u w:val="single"/>
        </w:rPr>
        <w:t>environmental</w:t>
      </w:r>
      <w:r>
        <w:t xml:space="preserve"> benefits of 5G.  </w:t>
      </w:r>
      <w:r w:rsidR="001B5A14">
        <w:t xml:space="preserve">Every person in the telecommunications and technology </w:t>
      </w:r>
      <w:r w:rsidR="006F781F">
        <w:t xml:space="preserve">space </w:t>
      </w:r>
      <w:r w:rsidR="001B5A14">
        <w:t xml:space="preserve">– whether in the private sector, government, </w:t>
      </w:r>
      <w:r w:rsidR="006F781F">
        <w:t xml:space="preserve">public sector </w:t>
      </w:r>
      <w:r w:rsidR="001B5A14">
        <w:t xml:space="preserve">or academia – must </w:t>
      </w:r>
      <w:r w:rsidR="00C57F3B">
        <w:t xml:space="preserve">consider how their work </w:t>
      </w:r>
      <w:r w:rsidR="00437246">
        <w:t xml:space="preserve">can </w:t>
      </w:r>
      <w:r w:rsidR="00C57F3B">
        <w:t xml:space="preserve">help </w:t>
      </w:r>
      <w:r w:rsidR="00437246">
        <w:t xml:space="preserve">reduce our emissions and </w:t>
      </w:r>
      <w:r w:rsidR="00C57F3B">
        <w:t>protect our planet</w:t>
      </w:r>
      <w:r w:rsidR="00437246">
        <w:t xml:space="preserve">. That means thinking about how new technologies, products and </w:t>
      </w:r>
      <w:r w:rsidR="00931077">
        <w:t>services –</w:t>
      </w:r>
      <w:r w:rsidR="00437246">
        <w:t xml:space="preserve"> from standards setting and design, to manufacturing, deployment, and distribution, and through to the end of product life – will affect our environment and how we can reduce that impact. We must sustain and expand the efforts already underway to reduce emissions, increase renewable energy, and establish a </w:t>
      </w:r>
      <w:r w:rsidR="00C57F3B">
        <w:t xml:space="preserve">truly </w:t>
      </w:r>
      <w:r w:rsidR="00437246">
        <w:t>circular economy</w:t>
      </w:r>
      <w:r w:rsidR="00C57F3B">
        <w:t xml:space="preserve"> that minimizes electronic waste</w:t>
      </w:r>
      <w:r w:rsidR="00437246">
        <w:t xml:space="preserve">. </w:t>
      </w:r>
      <w:r>
        <w:t xml:space="preserve">We have </w:t>
      </w:r>
      <w:r w:rsidR="00437246">
        <w:t>an important part to play, and I’m ready for it.</w:t>
      </w:r>
    </w:p>
    <w:p w:rsidR="00141C3F" w:rsidRPr="00C42043" w:rsidP="00437246" w14:paraId="583B2F6D" w14:textId="1656EBC3">
      <w:pPr>
        <w:spacing w:line="240" w:lineRule="auto"/>
      </w:pPr>
    </w:p>
    <w:sectPr w:rsidSect="001633A8">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49A" w14:paraId="04E85B87"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081572"/>
    <w:multiLevelType w:val="hybridMultilevel"/>
    <w:tmpl w:val="8C62147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26"/>
    <w:rsid w:val="00001D26"/>
    <w:rsid w:val="000161D9"/>
    <w:rsid w:val="00056F12"/>
    <w:rsid w:val="0005718B"/>
    <w:rsid w:val="000A2225"/>
    <w:rsid w:val="000A2F4F"/>
    <w:rsid w:val="000A588D"/>
    <w:rsid w:val="000B24C9"/>
    <w:rsid w:val="000D6EF6"/>
    <w:rsid w:val="000D719F"/>
    <w:rsid w:val="000F12CF"/>
    <w:rsid w:val="00101685"/>
    <w:rsid w:val="001022BA"/>
    <w:rsid w:val="0011409D"/>
    <w:rsid w:val="00114E02"/>
    <w:rsid w:val="00121024"/>
    <w:rsid w:val="00134592"/>
    <w:rsid w:val="00141C3F"/>
    <w:rsid w:val="0014436E"/>
    <w:rsid w:val="00147C7B"/>
    <w:rsid w:val="00155461"/>
    <w:rsid w:val="001633A8"/>
    <w:rsid w:val="001A73AC"/>
    <w:rsid w:val="001B5A14"/>
    <w:rsid w:val="001C0DA3"/>
    <w:rsid w:val="001C457A"/>
    <w:rsid w:val="001E5AF3"/>
    <w:rsid w:val="001F3F93"/>
    <w:rsid w:val="0020181E"/>
    <w:rsid w:val="00217115"/>
    <w:rsid w:val="002264AB"/>
    <w:rsid w:val="00255179"/>
    <w:rsid w:val="00262898"/>
    <w:rsid w:val="00263E0B"/>
    <w:rsid w:val="00280C2C"/>
    <w:rsid w:val="00282682"/>
    <w:rsid w:val="00282EFF"/>
    <w:rsid w:val="002B46AF"/>
    <w:rsid w:val="002C7582"/>
    <w:rsid w:val="002D0011"/>
    <w:rsid w:val="002D44C5"/>
    <w:rsid w:val="002D5615"/>
    <w:rsid w:val="002E4BA2"/>
    <w:rsid w:val="002F17BD"/>
    <w:rsid w:val="003234F0"/>
    <w:rsid w:val="00333EAB"/>
    <w:rsid w:val="0034424D"/>
    <w:rsid w:val="003521DC"/>
    <w:rsid w:val="00354A8B"/>
    <w:rsid w:val="003654A7"/>
    <w:rsid w:val="00377F0E"/>
    <w:rsid w:val="00381BC0"/>
    <w:rsid w:val="003850A5"/>
    <w:rsid w:val="00391AD0"/>
    <w:rsid w:val="003A1C26"/>
    <w:rsid w:val="003A2724"/>
    <w:rsid w:val="003A4978"/>
    <w:rsid w:val="003D11F0"/>
    <w:rsid w:val="003D560A"/>
    <w:rsid w:val="00405726"/>
    <w:rsid w:val="00411753"/>
    <w:rsid w:val="00427C8B"/>
    <w:rsid w:val="00427F88"/>
    <w:rsid w:val="00437246"/>
    <w:rsid w:val="0045389D"/>
    <w:rsid w:val="00461F1F"/>
    <w:rsid w:val="00466126"/>
    <w:rsid w:val="00470302"/>
    <w:rsid w:val="00470A83"/>
    <w:rsid w:val="004923F1"/>
    <w:rsid w:val="00492D32"/>
    <w:rsid w:val="004B471E"/>
    <w:rsid w:val="004F69D5"/>
    <w:rsid w:val="005065E0"/>
    <w:rsid w:val="00507112"/>
    <w:rsid w:val="005104CB"/>
    <w:rsid w:val="00511848"/>
    <w:rsid w:val="00517474"/>
    <w:rsid w:val="005375B3"/>
    <w:rsid w:val="00542E4F"/>
    <w:rsid w:val="00547044"/>
    <w:rsid w:val="00550A04"/>
    <w:rsid w:val="005717EC"/>
    <w:rsid w:val="005A39A2"/>
    <w:rsid w:val="005A7273"/>
    <w:rsid w:val="005B08B4"/>
    <w:rsid w:val="005C303D"/>
    <w:rsid w:val="005C7959"/>
    <w:rsid w:val="005E6EE3"/>
    <w:rsid w:val="005F3040"/>
    <w:rsid w:val="005F3FBE"/>
    <w:rsid w:val="00605286"/>
    <w:rsid w:val="00610813"/>
    <w:rsid w:val="00633664"/>
    <w:rsid w:val="006542C9"/>
    <w:rsid w:val="006A1BE4"/>
    <w:rsid w:val="006B48FD"/>
    <w:rsid w:val="006B60CD"/>
    <w:rsid w:val="006C5A30"/>
    <w:rsid w:val="006D3F89"/>
    <w:rsid w:val="006F2851"/>
    <w:rsid w:val="006F55EC"/>
    <w:rsid w:val="006F781F"/>
    <w:rsid w:val="00751ABA"/>
    <w:rsid w:val="00757E5C"/>
    <w:rsid w:val="007635FE"/>
    <w:rsid w:val="00775F7F"/>
    <w:rsid w:val="00785806"/>
    <w:rsid w:val="00791374"/>
    <w:rsid w:val="007A3382"/>
    <w:rsid w:val="007B28D0"/>
    <w:rsid w:val="007B36A6"/>
    <w:rsid w:val="007D76B0"/>
    <w:rsid w:val="007E0952"/>
    <w:rsid w:val="007E19FB"/>
    <w:rsid w:val="007E3607"/>
    <w:rsid w:val="007F15D6"/>
    <w:rsid w:val="007F17E1"/>
    <w:rsid w:val="007F3A7E"/>
    <w:rsid w:val="008053A6"/>
    <w:rsid w:val="00812608"/>
    <w:rsid w:val="008144B1"/>
    <w:rsid w:val="00826D9B"/>
    <w:rsid w:val="00854722"/>
    <w:rsid w:val="00856088"/>
    <w:rsid w:val="00886E7C"/>
    <w:rsid w:val="00892927"/>
    <w:rsid w:val="008A0F3D"/>
    <w:rsid w:val="008B6BCF"/>
    <w:rsid w:val="008D6FBC"/>
    <w:rsid w:val="008F4B2A"/>
    <w:rsid w:val="0090268E"/>
    <w:rsid w:val="009272A9"/>
    <w:rsid w:val="00931077"/>
    <w:rsid w:val="0095477A"/>
    <w:rsid w:val="00957053"/>
    <w:rsid w:val="00965251"/>
    <w:rsid w:val="009740CB"/>
    <w:rsid w:val="0098427A"/>
    <w:rsid w:val="009A1E62"/>
    <w:rsid w:val="009E3907"/>
    <w:rsid w:val="009F0303"/>
    <w:rsid w:val="009F3F5B"/>
    <w:rsid w:val="009F634A"/>
    <w:rsid w:val="00A0139C"/>
    <w:rsid w:val="00A335C3"/>
    <w:rsid w:val="00A62E1E"/>
    <w:rsid w:val="00A706D0"/>
    <w:rsid w:val="00A8297B"/>
    <w:rsid w:val="00A91972"/>
    <w:rsid w:val="00AA2B80"/>
    <w:rsid w:val="00AB5ECC"/>
    <w:rsid w:val="00AD3F6F"/>
    <w:rsid w:val="00AE6468"/>
    <w:rsid w:val="00AF2961"/>
    <w:rsid w:val="00B1462A"/>
    <w:rsid w:val="00B170CE"/>
    <w:rsid w:val="00B530E4"/>
    <w:rsid w:val="00B542EB"/>
    <w:rsid w:val="00B6092B"/>
    <w:rsid w:val="00B633EE"/>
    <w:rsid w:val="00B71E6C"/>
    <w:rsid w:val="00B77A20"/>
    <w:rsid w:val="00B8049A"/>
    <w:rsid w:val="00B875F3"/>
    <w:rsid w:val="00BF23EA"/>
    <w:rsid w:val="00C05257"/>
    <w:rsid w:val="00C12A88"/>
    <w:rsid w:val="00C2506C"/>
    <w:rsid w:val="00C27FA9"/>
    <w:rsid w:val="00C313E6"/>
    <w:rsid w:val="00C35DEB"/>
    <w:rsid w:val="00C42043"/>
    <w:rsid w:val="00C57333"/>
    <w:rsid w:val="00C57F3B"/>
    <w:rsid w:val="00C65E5F"/>
    <w:rsid w:val="00C91E8C"/>
    <w:rsid w:val="00CA3E3A"/>
    <w:rsid w:val="00CB6A51"/>
    <w:rsid w:val="00CD7E25"/>
    <w:rsid w:val="00CE0DCD"/>
    <w:rsid w:val="00CE3E91"/>
    <w:rsid w:val="00CF0FAE"/>
    <w:rsid w:val="00D00520"/>
    <w:rsid w:val="00D043DE"/>
    <w:rsid w:val="00D06B61"/>
    <w:rsid w:val="00D16C09"/>
    <w:rsid w:val="00D23383"/>
    <w:rsid w:val="00D451F6"/>
    <w:rsid w:val="00D562E5"/>
    <w:rsid w:val="00D57E3B"/>
    <w:rsid w:val="00D64024"/>
    <w:rsid w:val="00DE7A8E"/>
    <w:rsid w:val="00E30E56"/>
    <w:rsid w:val="00E34FB6"/>
    <w:rsid w:val="00E73468"/>
    <w:rsid w:val="00E801B7"/>
    <w:rsid w:val="00E84C99"/>
    <w:rsid w:val="00E84D03"/>
    <w:rsid w:val="00E93EB0"/>
    <w:rsid w:val="00EA24A9"/>
    <w:rsid w:val="00EB7DC9"/>
    <w:rsid w:val="00ED4185"/>
    <w:rsid w:val="00EE539A"/>
    <w:rsid w:val="00EE5D71"/>
    <w:rsid w:val="00F00453"/>
    <w:rsid w:val="00F0119E"/>
    <w:rsid w:val="00F0206E"/>
    <w:rsid w:val="00F10684"/>
    <w:rsid w:val="00F1362D"/>
    <w:rsid w:val="00F16376"/>
    <w:rsid w:val="00F3667E"/>
    <w:rsid w:val="00F46271"/>
    <w:rsid w:val="00F5162D"/>
    <w:rsid w:val="00F54B2C"/>
    <w:rsid w:val="00F840F5"/>
    <w:rsid w:val="00FA3D2B"/>
    <w:rsid w:val="00FB0F40"/>
    <w:rsid w:val="00FB1C95"/>
    <w:rsid w:val="00FB7E7D"/>
    <w:rsid w:val="00FC462C"/>
    <w:rsid w:val="00FE7C34"/>
    <w:rsid w:val="0DB091CC"/>
    <w:rsid w:val="0F2CAE0B"/>
    <w:rsid w:val="0F74D6C0"/>
    <w:rsid w:val="108CE061"/>
    <w:rsid w:val="114EE075"/>
    <w:rsid w:val="12218D85"/>
    <w:rsid w:val="18219D1F"/>
    <w:rsid w:val="18B33A7B"/>
    <w:rsid w:val="1BD0F4C9"/>
    <w:rsid w:val="28483272"/>
    <w:rsid w:val="284BC8DF"/>
    <w:rsid w:val="2CA8A7CE"/>
    <w:rsid w:val="2D027B38"/>
    <w:rsid w:val="3596A676"/>
    <w:rsid w:val="37C00659"/>
    <w:rsid w:val="3955AF9C"/>
    <w:rsid w:val="3A2A88B6"/>
    <w:rsid w:val="3C709194"/>
    <w:rsid w:val="3CDE62B8"/>
    <w:rsid w:val="3EFDF9D9"/>
    <w:rsid w:val="43F87431"/>
    <w:rsid w:val="4446B96C"/>
    <w:rsid w:val="470CD558"/>
    <w:rsid w:val="47353FF2"/>
    <w:rsid w:val="57BFDCAC"/>
    <w:rsid w:val="57D4EBF8"/>
    <w:rsid w:val="59959A7F"/>
    <w:rsid w:val="5AC8EC55"/>
    <w:rsid w:val="5E276EB2"/>
    <w:rsid w:val="60A6907D"/>
    <w:rsid w:val="6341A7C4"/>
    <w:rsid w:val="69D4B580"/>
    <w:rsid w:val="6CEF47A5"/>
    <w:rsid w:val="6DFD8884"/>
    <w:rsid w:val="74DD3619"/>
    <w:rsid w:val="7A33FE1E"/>
    <w:rsid w:val="7AA04643"/>
    <w:rsid w:val="7E1B99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4:docId w14:val="3DD0C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E5D71"/>
  </w:style>
  <w:style w:type="character" w:styleId="Hyperlink">
    <w:name w:val="Hyperlink"/>
    <w:basedOn w:val="DefaultParagraphFont"/>
    <w:uiPriority w:val="99"/>
    <w:unhideWhenUsed/>
    <w:rsid w:val="00C2506C"/>
    <w:rPr>
      <w:color w:val="0563C1" w:themeColor="hyperlink"/>
      <w:u w:val="single"/>
    </w:rPr>
  </w:style>
  <w:style w:type="character" w:customStyle="1" w:styleId="UnresolvedMention">
    <w:name w:val="Unresolved Mention"/>
    <w:basedOn w:val="DefaultParagraphFont"/>
    <w:uiPriority w:val="99"/>
    <w:rsid w:val="00C2506C"/>
    <w:rPr>
      <w:color w:val="605E5C"/>
      <w:shd w:val="clear" w:color="auto" w:fill="E1DFDD"/>
    </w:rPr>
  </w:style>
  <w:style w:type="character" w:styleId="FollowedHyperlink">
    <w:name w:val="FollowedHyperlink"/>
    <w:basedOn w:val="DefaultParagraphFont"/>
    <w:uiPriority w:val="99"/>
    <w:semiHidden/>
    <w:unhideWhenUsed/>
    <w:rsid w:val="00B875F3"/>
    <w:rPr>
      <w:color w:val="954F72" w:themeColor="followedHyperlink"/>
      <w:u w:val="single"/>
    </w:rPr>
  </w:style>
  <w:style w:type="paragraph" w:styleId="Revision">
    <w:name w:val="Revision"/>
    <w:hidden/>
    <w:uiPriority w:val="99"/>
    <w:semiHidden/>
    <w:rsid w:val="004B471E"/>
    <w:pPr>
      <w:spacing w:line="240" w:lineRule="auto"/>
      <w:ind w:firstLine="0"/>
    </w:pPr>
  </w:style>
  <w:style w:type="character" w:styleId="CommentReference">
    <w:name w:val="annotation reference"/>
    <w:basedOn w:val="DefaultParagraphFont"/>
    <w:uiPriority w:val="99"/>
    <w:semiHidden/>
    <w:unhideWhenUsed/>
    <w:rsid w:val="00427F88"/>
    <w:rPr>
      <w:sz w:val="16"/>
      <w:szCs w:val="16"/>
    </w:rPr>
  </w:style>
  <w:style w:type="paragraph" w:styleId="CommentText">
    <w:name w:val="annotation text"/>
    <w:basedOn w:val="Normal"/>
    <w:link w:val="CommentTextChar"/>
    <w:uiPriority w:val="99"/>
    <w:semiHidden/>
    <w:unhideWhenUsed/>
    <w:rsid w:val="00427F88"/>
    <w:pPr>
      <w:spacing w:line="240" w:lineRule="auto"/>
    </w:pPr>
    <w:rPr>
      <w:sz w:val="20"/>
      <w:szCs w:val="20"/>
    </w:rPr>
  </w:style>
  <w:style w:type="character" w:customStyle="1" w:styleId="CommentTextChar">
    <w:name w:val="Comment Text Char"/>
    <w:basedOn w:val="DefaultParagraphFont"/>
    <w:link w:val="CommentText"/>
    <w:uiPriority w:val="99"/>
    <w:semiHidden/>
    <w:rsid w:val="00427F88"/>
    <w:rPr>
      <w:sz w:val="20"/>
      <w:szCs w:val="20"/>
    </w:rPr>
  </w:style>
  <w:style w:type="paragraph" w:styleId="CommentSubject">
    <w:name w:val="annotation subject"/>
    <w:basedOn w:val="CommentText"/>
    <w:next w:val="CommentText"/>
    <w:link w:val="CommentSubjectChar"/>
    <w:uiPriority w:val="99"/>
    <w:semiHidden/>
    <w:unhideWhenUsed/>
    <w:rsid w:val="00427F88"/>
    <w:rPr>
      <w:b/>
      <w:bCs/>
    </w:rPr>
  </w:style>
  <w:style w:type="character" w:customStyle="1" w:styleId="CommentSubjectChar">
    <w:name w:val="Comment Subject Char"/>
    <w:basedOn w:val="CommentTextChar"/>
    <w:link w:val="CommentSubject"/>
    <w:uiPriority w:val="99"/>
    <w:semiHidden/>
    <w:rsid w:val="00427F88"/>
    <w:rPr>
      <w:b/>
      <w:bCs/>
      <w:sz w:val="20"/>
      <w:szCs w:val="20"/>
    </w:rPr>
  </w:style>
  <w:style w:type="paragraph" w:styleId="Header">
    <w:name w:val="header"/>
    <w:basedOn w:val="Normal"/>
    <w:link w:val="HeaderChar"/>
    <w:uiPriority w:val="99"/>
    <w:unhideWhenUsed/>
    <w:rsid w:val="00B8049A"/>
    <w:pPr>
      <w:tabs>
        <w:tab w:val="center" w:pos="4680"/>
        <w:tab w:val="right" w:pos="9360"/>
      </w:tabs>
      <w:spacing w:line="240" w:lineRule="auto"/>
    </w:pPr>
  </w:style>
  <w:style w:type="character" w:customStyle="1" w:styleId="HeaderChar">
    <w:name w:val="Header Char"/>
    <w:basedOn w:val="DefaultParagraphFont"/>
    <w:link w:val="Header"/>
    <w:uiPriority w:val="99"/>
    <w:rsid w:val="00B8049A"/>
  </w:style>
  <w:style w:type="paragraph" w:styleId="Footer">
    <w:name w:val="footer"/>
    <w:basedOn w:val="Normal"/>
    <w:link w:val="FooterChar"/>
    <w:uiPriority w:val="99"/>
    <w:unhideWhenUsed/>
    <w:rsid w:val="00B8049A"/>
    <w:pPr>
      <w:tabs>
        <w:tab w:val="center" w:pos="4680"/>
        <w:tab w:val="right" w:pos="9360"/>
      </w:tabs>
      <w:spacing w:line="240" w:lineRule="auto"/>
    </w:pPr>
  </w:style>
  <w:style w:type="character" w:customStyle="1" w:styleId="FooterChar">
    <w:name w:val="Footer Char"/>
    <w:basedOn w:val="DefaultParagraphFont"/>
    <w:link w:val="Footer"/>
    <w:uiPriority w:val="99"/>
    <w:rsid w:val="00B8049A"/>
  </w:style>
  <w:style w:type="paragraph" w:styleId="BalloonText">
    <w:name w:val="Balloon Text"/>
    <w:basedOn w:val="Normal"/>
    <w:link w:val="BalloonTextChar"/>
    <w:uiPriority w:val="99"/>
    <w:semiHidden/>
    <w:unhideWhenUsed/>
    <w:rsid w:val="00C12A88"/>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C12A88"/>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washingtonpost.com/climate-environment/2022/02/28/ipcc-united-nations-climate-change-takeaways/" TargetMode="External" /><Relationship Id="rId5" Type="http://schemas.openxmlformats.org/officeDocument/2006/relationships/hyperlink" Target="https://www.ncdc.noaa.gov/sotc/global/202113" TargetMode="External" /><Relationship Id="rId6" Type="http://schemas.openxmlformats.org/officeDocument/2006/relationships/hyperlink" Target="https://www.nokia.com/about-us/news/releases/2020/12/02/nokia-confirms-5g-as-90-percent-more-energy-efficient/" TargetMode="External" /><Relationship Id="rId7" Type="http://schemas.openxmlformats.org/officeDocument/2006/relationships/hyperlink" Target="https://www.sdxcentral.com/articles/news/att-t-mobile-verizon-renew-net-zero-pledges/2021/04/"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