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jc w:val="center"/>
        <w:tblLook w:val="0000"/>
      </w:tblPr>
      <w:tblGrid>
        <w:gridCol w:w="8640"/>
      </w:tblGrid>
      <w:tr w14:paraId="530794D5" w14:textId="77777777" w:rsidTr="00244FDB">
        <w:tblPrEx>
          <w:tblW w:w="0" w:type="auto"/>
          <w:jc w:val="center"/>
          <w:tblLook w:val="0000"/>
        </w:tblPrEx>
        <w:trPr>
          <w:trHeight w:val="2181"/>
          <w:jc w:val="center"/>
        </w:trPr>
        <w:tc>
          <w:tcPr>
            <w:tcW w:w="8856" w:type="dxa"/>
          </w:tcPr>
          <w:p w:rsidR="00FF232D" w:rsidRPr="00A668A3" w:rsidP="00C11C39" w14:paraId="65C9C5D2" w14:textId="77777777">
            <w:pPr>
              <w:jc w:val="center"/>
              <w:rPr>
                <w:b/>
              </w:rPr>
            </w:pPr>
            <w:r w:rsidRPr="00A668A3">
              <w:rPr>
                <w:b/>
                <w:i/>
                <w:noProof/>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A668A3" w:rsidP="00C11C39" w14:paraId="08B6FE7C" w14:textId="77777777">
            <w:pPr>
              <w:rPr>
                <w:b/>
                <w:bCs/>
              </w:rPr>
            </w:pPr>
          </w:p>
          <w:p w:rsidR="007A44F8" w:rsidRPr="00A668A3" w:rsidP="00C11C39" w14:paraId="6F4D8275" w14:textId="39053512">
            <w:pPr>
              <w:rPr>
                <w:b/>
                <w:bCs/>
                <w:lang w:val="es-ES"/>
              </w:rPr>
            </w:pPr>
            <w:r w:rsidRPr="00A668A3">
              <w:rPr>
                <w:b/>
                <w:bCs/>
                <w:lang w:val="es-ES"/>
              </w:rPr>
              <w:t xml:space="preserve">Media </w:t>
            </w:r>
            <w:r w:rsidRPr="00A668A3" w:rsidR="00E41158">
              <w:rPr>
                <w:b/>
                <w:bCs/>
                <w:lang w:val="es-ES"/>
              </w:rPr>
              <w:t>C</w:t>
            </w:r>
            <w:r w:rsidRPr="00A668A3">
              <w:rPr>
                <w:b/>
                <w:bCs/>
                <w:lang w:val="es-ES"/>
              </w:rPr>
              <w:t>ontac</w:t>
            </w:r>
            <w:r w:rsidRPr="00A668A3" w:rsidR="00E41158">
              <w:rPr>
                <w:b/>
                <w:bCs/>
                <w:lang w:val="es-ES"/>
              </w:rPr>
              <w:t>t</w:t>
            </w:r>
            <w:r w:rsidRPr="00A668A3" w:rsidR="00E41158">
              <w:rPr>
                <w:b/>
                <w:bCs/>
                <w:lang w:val="es-ES"/>
              </w:rPr>
              <w:t xml:space="preserve">: </w:t>
            </w:r>
          </w:p>
          <w:p w:rsidR="00D35F91" w:rsidRPr="00A668A3" w:rsidP="00C11C39" w14:paraId="00D6237A" w14:textId="195DC32C">
            <w:r w:rsidRPr="00A668A3">
              <w:t>Michael Sweeney</w:t>
            </w:r>
          </w:p>
          <w:p w:rsidR="00FF232D" w:rsidRPr="00A668A3" w:rsidP="00C11C39" w14:paraId="15A3C9C4" w14:textId="1F36AF64">
            <w:pPr>
              <w:rPr>
                <w:bCs/>
                <w:lang w:val="es-ES"/>
              </w:rPr>
            </w:pPr>
            <w:r w:rsidRPr="00A668A3">
              <w:t>Michael</w:t>
            </w:r>
            <w:r w:rsidRPr="00A668A3" w:rsidR="00D70D3A">
              <w:t>.</w:t>
            </w:r>
            <w:r w:rsidRPr="00A668A3">
              <w:t>Sweeney</w:t>
            </w:r>
            <w:r w:rsidRPr="00A668A3" w:rsidR="00D35F91">
              <w:t>@fcc.gov</w:t>
            </w:r>
          </w:p>
          <w:p w:rsidR="007A44F8" w:rsidRPr="00A668A3" w:rsidP="00C11C39" w14:paraId="47802371" w14:textId="77777777">
            <w:pPr>
              <w:rPr>
                <w:bCs/>
                <w:lang w:val="es-ES"/>
              </w:rPr>
            </w:pPr>
          </w:p>
          <w:p w:rsidR="007A44F8" w:rsidRPr="00A668A3" w:rsidP="00C11C39" w14:paraId="19DC8B95" w14:textId="77777777">
            <w:pPr>
              <w:rPr>
                <w:b/>
              </w:rPr>
            </w:pPr>
            <w:r w:rsidRPr="00A668A3">
              <w:rPr>
                <w:b/>
              </w:rPr>
              <w:t>For Immediate Release</w:t>
            </w:r>
          </w:p>
          <w:p w:rsidR="007A44F8" w:rsidRPr="00A668A3" w:rsidP="00C11C39" w14:paraId="3CE38B53" w14:textId="77777777">
            <w:pPr>
              <w:jc w:val="center"/>
              <w:rPr>
                <w:b/>
                <w:bCs/>
              </w:rPr>
            </w:pPr>
          </w:p>
          <w:p w:rsidR="00166A77" w:rsidRPr="00A668A3" w:rsidP="00166A77" w14:paraId="5CDAD2A3" w14:textId="120C70C8">
            <w:pPr>
              <w:pStyle w:val="NormalWeb"/>
              <w:shd w:val="clear" w:color="auto" w:fill="FFFFFF"/>
              <w:jc w:val="center"/>
              <w:rPr>
                <w:b/>
                <w:bCs/>
              </w:rPr>
            </w:pPr>
            <w:bookmarkStart w:id="0" w:name="_Hlk2002227"/>
            <w:r w:rsidRPr="00A668A3">
              <w:rPr>
                <w:b/>
                <w:bCs/>
              </w:rPr>
              <w:t>SIMINGTON</w:t>
            </w:r>
            <w:r w:rsidR="009779D8">
              <w:rPr>
                <w:b/>
                <w:bCs/>
              </w:rPr>
              <w:t xml:space="preserve"> </w:t>
            </w:r>
            <w:r w:rsidR="005438DA">
              <w:rPr>
                <w:b/>
                <w:bCs/>
              </w:rPr>
              <w:t>ADDRESSES TEXAS PUBLIC POLICY FOUNDATION</w:t>
            </w:r>
          </w:p>
          <w:p w:rsidR="00166A77" w:rsidRPr="00A668A3" w:rsidP="00166A77" w14:paraId="25E51644" w14:textId="77777777"/>
          <w:p w:rsidR="005438DA" w:rsidP="005438DA" w14:paraId="6C2BE199" w14:textId="06074DA7">
            <w:pPr>
              <w:rPr>
                <w:sz w:val="22"/>
                <w:szCs w:val="22"/>
              </w:rPr>
            </w:pPr>
            <w:r w:rsidRPr="005438DA">
              <w:rPr>
                <w:b/>
                <w:bCs/>
              </w:rPr>
              <w:t xml:space="preserve">WASHINGTON, D.C., March 4, 2022 </w:t>
            </w:r>
            <w:r>
              <w:t>– Today, Commissioner Nathan Simington of the Federal Communications Commission delivered a keynote address on the topic of orbital debris and American leadership in the space economy to the Texas Public Policy Foundation.</w:t>
            </w:r>
          </w:p>
          <w:p w:rsidR="005438DA" w:rsidP="005438DA" w14:paraId="6A7A9D12" w14:textId="77777777"/>
          <w:p w:rsidR="005438DA" w:rsidP="005438DA" w14:paraId="7CE8AA5B" w14:textId="77777777">
            <w:r>
              <w:t>Commissioner Simington’s remarks focused on support for bipartisan legislation to enable the FCC more efficiently to process NGSO space station licensing, and to clarify the FCC’s already-existing authority to promulgate orbital debris regulation.  Said Commissioner Simington,</w:t>
            </w:r>
          </w:p>
          <w:p w:rsidR="005438DA" w:rsidP="005438DA" w14:paraId="04DC57B4" w14:textId="77777777"/>
          <w:p w:rsidR="005438DA" w:rsidP="005438DA" w14:paraId="141D4493" w14:textId="77777777">
            <w:r>
              <w:t>“Orbital debris is not yet a crisis.  But, if we fail to act, we can certainly make it one.  An opportunity is available for bold American leadership that protects space as an operating environment not just now, but for the Artemis moon colony in 2024 and a Mars colony in 2054.  In clarifying the FCC’s authority to act and giving clear guidance in the formation of its orbital debris rules, bipartisan draft legislation including The Satellite and Telecommunications Streamlining Act seizes that opportunity.”</w:t>
            </w:r>
          </w:p>
          <w:p w:rsidR="005438DA" w:rsidP="005438DA" w14:paraId="41DC6703" w14:textId="77777777"/>
          <w:p w:rsidR="005438DA" w:rsidP="005438DA" w14:paraId="3F68ACFD" w14:textId="68D0E931">
            <w:r>
              <w:t xml:space="preserve">The text of Commissioner Simington’s full speech may be found at: </w:t>
            </w:r>
            <w:hyperlink r:id="rId5" w:history="1">
              <w:r w:rsidRPr="00A7229B" w:rsidR="00AD41FD">
                <w:rPr>
                  <w:rStyle w:val="Hyperlink"/>
                </w:rPr>
                <w:t>https://www.fcc.gov/document/commissioner-simington-addresses-texas-public-policy-foundation</w:t>
              </w:r>
            </w:hyperlink>
            <w:r w:rsidR="00AD41FD">
              <w:t xml:space="preserve"> </w:t>
            </w:r>
          </w:p>
          <w:p w:rsidR="005438DA" w:rsidP="005438DA" w14:paraId="233C8C86" w14:textId="77777777"/>
          <w:p w:rsidR="004F0F1F" w:rsidRPr="00A668A3" w:rsidP="00C11C39" w14:paraId="6B3C1057" w14:textId="60C53190">
            <w:pPr>
              <w:ind w:right="72"/>
              <w:jc w:val="center"/>
            </w:pPr>
            <w:r w:rsidRPr="00A668A3">
              <w:t>###</w:t>
            </w:r>
          </w:p>
          <w:bookmarkEnd w:id="0"/>
          <w:p w:rsidR="00E644FE" w:rsidRPr="00A668A3" w:rsidP="00C11C39" w14:paraId="7A4BDD2D" w14:textId="77777777">
            <w:pPr>
              <w:ind w:right="72"/>
              <w:jc w:val="center"/>
              <w:rPr>
                <w:b/>
                <w:bCs/>
              </w:rPr>
            </w:pPr>
            <w:r w:rsidRPr="00A668A3">
              <w:rPr>
                <w:b/>
                <w:bCs/>
              </w:rPr>
              <w:br/>
              <w:t>Office of Media Relations: (202) 418-0500</w:t>
            </w:r>
          </w:p>
          <w:p w:rsidR="00850E26" w:rsidRPr="00A668A3" w:rsidP="00C11C39" w14:paraId="4B71060D" w14:textId="77777777">
            <w:pPr>
              <w:ind w:right="72"/>
              <w:jc w:val="center"/>
              <w:rPr>
                <w:b/>
                <w:bCs/>
              </w:rPr>
            </w:pPr>
            <w:r w:rsidRPr="00A668A3">
              <w:rPr>
                <w:b/>
                <w:bCs/>
              </w:rPr>
              <w:t>ASL Videophone: (844) 432-2275</w:t>
            </w:r>
          </w:p>
          <w:p w:rsidR="00E644FE" w:rsidRPr="00A668A3" w:rsidP="00C11C39" w14:paraId="4A02008E" w14:textId="77777777">
            <w:pPr>
              <w:ind w:right="72"/>
              <w:jc w:val="center"/>
              <w:rPr>
                <w:b/>
                <w:bCs/>
              </w:rPr>
            </w:pPr>
            <w:r w:rsidRPr="00A668A3">
              <w:rPr>
                <w:b/>
                <w:bCs/>
              </w:rPr>
              <w:t>TTY: (888) 835-5322</w:t>
            </w:r>
          </w:p>
          <w:p w:rsidR="00CC5E08" w:rsidRPr="00A668A3" w:rsidP="00C11C39" w14:paraId="49DC2DA3" w14:textId="77777777">
            <w:pPr>
              <w:ind w:right="72"/>
              <w:jc w:val="center"/>
              <w:rPr>
                <w:b/>
                <w:bCs/>
              </w:rPr>
            </w:pPr>
            <w:r w:rsidRPr="00A668A3">
              <w:rPr>
                <w:b/>
                <w:bCs/>
              </w:rPr>
              <w:t>Twitter: @FCC</w:t>
            </w:r>
          </w:p>
          <w:p w:rsidR="00CC5E08" w:rsidRPr="00A668A3" w:rsidP="00C11C39" w14:paraId="1ECFAF31" w14:textId="77777777">
            <w:pPr>
              <w:ind w:right="72"/>
              <w:jc w:val="center"/>
              <w:rPr>
                <w:rStyle w:val="Hyperlink"/>
                <w:b/>
                <w:bCs/>
                <w:color w:val="auto"/>
              </w:rPr>
            </w:pPr>
            <w:r w:rsidRPr="00A668A3">
              <w:rPr>
                <w:b/>
              </w:rPr>
              <w:t>www.fcc.gov/media-relations</w:t>
            </w:r>
            <w:r w:rsidRPr="00A668A3">
              <w:rPr>
                <w:b/>
                <w:bCs/>
              </w:rPr>
              <w:t xml:space="preserve">  </w:t>
            </w:r>
          </w:p>
          <w:p w:rsidR="0069420F" w:rsidRPr="00A668A3" w:rsidP="00C11C39" w14:paraId="2080B0A3" w14:textId="77777777">
            <w:pPr>
              <w:ind w:right="72"/>
              <w:jc w:val="center"/>
              <w:rPr>
                <w:b/>
                <w:bCs/>
              </w:rPr>
            </w:pPr>
          </w:p>
          <w:p w:rsidR="00EE0E90" w:rsidRPr="00A668A3" w:rsidP="00C11C39" w14:paraId="04051BC9" w14:textId="77777777">
            <w:pPr>
              <w:ind w:right="72"/>
              <w:jc w:val="center"/>
              <w:rPr>
                <w:bCs/>
                <w:i/>
              </w:rPr>
            </w:pPr>
            <w:r w:rsidRPr="00A668A3">
              <w:rPr>
                <w:bCs/>
                <w:i/>
              </w:rPr>
              <w:t>This is an unofficial announcement of Commission action.  Release of the full text of a Commission order constitutes official action.  See MCI v. FCC, 515 F.2d 385 (D.C. C</w:t>
            </w:r>
            <w:r w:rsidRPr="00A668A3" w:rsidR="00796365">
              <w:rPr>
                <w:bCs/>
                <w:i/>
              </w:rPr>
              <w:t>i</w:t>
            </w:r>
            <w:r w:rsidRPr="00A668A3">
              <w:rPr>
                <w:bCs/>
                <w:i/>
              </w:rPr>
              <w:t>r. 1974).</w:t>
            </w:r>
          </w:p>
        </w:tc>
      </w:tr>
    </w:tbl>
    <w:p w:rsidR="00D24C3D" w:rsidRPr="007528A5" w:rsidP="00C11C39" w14:paraId="64E58CAA"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FBF"/>
    <w:rsid w:val="00006F90"/>
    <w:rsid w:val="00032FAC"/>
    <w:rsid w:val="00040127"/>
    <w:rsid w:val="00040826"/>
    <w:rsid w:val="00050013"/>
    <w:rsid w:val="00092E4D"/>
    <w:rsid w:val="0009481B"/>
    <w:rsid w:val="000B193D"/>
    <w:rsid w:val="000C18DC"/>
    <w:rsid w:val="000C3FBB"/>
    <w:rsid w:val="000D70E5"/>
    <w:rsid w:val="000D7C91"/>
    <w:rsid w:val="001229AA"/>
    <w:rsid w:val="00123176"/>
    <w:rsid w:val="001577C4"/>
    <w:rsid w:val="00166A77"/>
    <w:rsid w:val="001812EE"/>
    <w:rsid w:val="001934DD"/>
    <w:rsid w:val="001B0068"/>
    <w:rsid w:val="001C55E3"/>
    <w:rsid w:val="001C79C7"/>
    <w:rsid w:val="001D3AD9"/>
    <w:rsid w:val="00231494"/>
    <w:rsid w:val="00244FDB"/>
    <w:rsid w:val="00263EC7"/>
    <w:rsid w:val="00285C36"/>
    <w:rsid w:val="002951C6"/>
    <w:rsid w:val="002A6716"/>
    <w:rsid w:val="002D4ED4"/>
    <w:rsid w:val="002F6497"/>
    <w:rsid w:val="00310105"/>
    <w:rsid w:val="00313AAF"/>
    <w:rsid w:val="003202C8"/>
    <w:rsid w:val="00333ECD"/>
    <w:rsid w:val="00350090"/>
    <w:rsid w:val="00374BD6"/>
    <w:rsid w:val="00394DAF"/>
    <w:rsid w:val="003B39C6"/>
    <w:rsid w:val="003B5E3F"/>
    <w:rsid w:val="003F6C38"/>
    <w:rsid w:val="00400CCA"/>
    <w:rsid w:val="00412BC6"/>
    <w:rsid w:val="00426518"/>
    <w:rsid w:val="0044661E"/>
    <w:rsid w:val="00466041"/>
    <w:rsid w:val="00475A77"/>
    <w:rsid w:val="00480943"/>
    <w:rsid w:val="00482564"/>
    <w:rsid w:val="00484BF8"/>
    <w:rsid w:val="004A729A"/>
    <w:rsid w:val="004C1B21"/>
    <w:rsid w:val="004D3957"/>
    <w:rsid w:val="004E6F7C"/>
    <w:rsid w:val="004F0F1F"/>
    <w:rsid w:val="00530B9F"/>
    <w:rsid w:val="00532B9E"/>
    <w:rsid w:val="005438DA"/>
    <w:rsid w:val="0055522A"/>
    <w:rsid w:val="00561591"/>
    <w:rsid w:val="0059696E"/>
    <w:rsid w:val="005B1F6E"/>
    <w:rsid w:val="005E5A8A"/>
    <w:rsid w:val="006137B0"/>
    <w:rsid w:val="00622537"/>
    <w:rsid w:val="00623AC7"/>
    <w:rsid w:val="00666C49"/>
    <w:rsid w:val="00671283"/>
    <w:rsid w:val="006910AB"/>
    <w:rsid w:val="0069420F"/>
    <w:rsid w:val="006A7D75"/>
    <w:rsid w:val="006B0A70"/>
    <w:rsid w:val="006C0AB0"/>
    <w:rsid w:val="006D693B"/>
    <w:rsid w:val="006E4A76"/>
    <w:rsid w:val="006F5731"/>
    <w:rsid w:val="006F6D66"/>
    <w:rsid w:val="00713FBD"/>
    <w:rsid w:val="007366F1"/>
    <w:rsid w:val="007528A5"/>
    <w:rsid w:val="00757724"/>
    <w:rsid w:val="007957A4"/>
    <w:rsid w:val="00796365"/>
    <w:rsid w:val="007A44F8"/>
    <w:rsid w:val="007D5A41"/>
    <w:rsid w:val="007D7FF1"/>
    <w:rsid w:val="00820FCC"/>
    <w:rsid w:val="00850B22"/>
    <w:rsid w:val="00850E26"/>
    <w:rsid w:val="00893C3B"/>
    <w:rsid w:val="008A3940"/>
    <w:rsid w:val="008F37A3"/>
    <w:rsid w:val="00921F3E"/>
    <w:rsid w:val="00926FA2"/>
    <w:rsid w:val="00932C8D"/>
    <w:rsid w:val="009779D8"/>
    <w:rsid w:val="00986C92"/>
    <w:rsid w:val="009A7C55"/>
    <w:rsid w:val="009C6A5C"/>
    <w:rsid w:val="009E549D"/>
    <w:rsid w:val="009F19CA"/>
    <w:rsid w:val="009F4FC7"/>
    <w:rsid w:val="009F5884"/>
    <w:rsid w:val="00A01AF4"/>
    <w:rsid w:val="00A056C8"/>
    <w:rsid w:val="00A11B1F"/>
    <w:rsid w:val="00A225A9"/>
    <w:rsid w:val="00A301C2"/>
    <w:rsid w:val="00A45DDB"/>
    <w:rsid w:val="00A62F3E"/>
    <w:rsid w:val="00A668A3"/>
    <w:rsid w:val="00A7229B"/>
    <w:rsid w:val="00A72FBF"/>
    <w:rsid w:val="00A81203"/>
    <w:rsid w:val="00A85D5E"/>
    <w:rsid w:val="00AA3010"/>
    <w:rsid w:val="00AB2561"/>
    <w:rsid w:val="00AD41FD"/>
    <w:rsid w:val="00B0318D"/>
    <w:rsid w:val="00B21693"/>
    <w:rsid w:val="00B5058B"/>
    <w:rsid w:val="00B57131"/>
    <w:rsid w:val="00BB397B"/>
    <w:rsid w:val="00BB4E29"/>
    <w:rsid w:val="00BD0C37"/>
    <w:rsid w:val="00C11C39"/>
    <w:rsid w:val="00C134FB"/>
    <w:rsid w:val="00C36027"/>
    <w:rsid w:val="00C65399"/>
    <w:rsid w:val="00C8009E"/>
    <w:rsid w:val="00C953AC"/>
    <w:rsid w:val="00CA1394"/>
    <w:rsid w:val="00CC5E08"/>
    <w:rsid w:val="00CD3FDB"/>
    <w:rsid w:val="00CF72FB"/>
    <w:rsid w:val="00CF75D9"/>
    <w:rsid w:val="00D13775"/>
    <w:rsid w:val="00D219DB"/>
    <w:rsid w:val="00D23729"/>
    <w:rsid w:val="00D24C3D"/>
    <w:rsid w:val="00D35F91"/>
    <w:rsid w:val="00D63677"/>
    <w:rsid w:val="00D655EA"/>
    <w:rsid w:val="00D70D3A"/>
    <w:rsid w:val="00D72DE3"/>
    <w:rsid w:val="00D75814"/>
    <w:rsid w:val="00D921CF"/>
    <w:rsid w:val="00DA7B44"/>
    <w:rsid w:val="00DB04EA"/>
    <w:rsid w:val="00DD316F"/>
    <w:rsid w:val="00E129DE"/>
    <w:rsid w:val="00E222C6"/>
    <w:rsid w:val="00E33DED"/>
    <w:rsid w:val="00E41158"/>
    <w:rsid w:val="00E644FE"/>
    <w:rsid w:val="00E71FCD"/>
    <w:rsid w:val="00E9158C"/>
    <w:rsid w:val="00EE0E90"/>
    <w:rsid w:val="00F127FF"/>
    <w:rsid w:val="00F35FC0"/>
    <w:rsid w:val="00F42E0E"/>
    <w:rsid w:val="00F61155"/>
    <w:rsid w:val="00F67C4B"/>
    <w:rsid w:val="00F73F3C"/>
    <w:rsid w:val="00F9049D"/>
    <w:rsid w:val="00FB049E"/>
    <w:rsid w:val="00FE4199"/>
    <w:rsid w:val="00FF232D"/>
    <w:rsid w:val="00FF54B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46C86CB"/>
  <w15:docId w15:val="{2320E21F-74D4-4839-9C18-7C861D757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iPriority="99" w:unhideWhenUsed="1"/>
  </w:latentStyles>
  <w:style w:type="paragraph" w:default="1" w:styleId="Normal">
    <w:name w:val="Normal"/>
    <w:qFormat/>
    <w:rsid w:val="004F0F1F"/>
    <w:rPr>
      <w:sz w:val="24"/>
      <w:szCs w:val="24"/>
    </w:rPr>
  </w:style>
  <w:style w:type="paragraph" w:styleId="Heading2">
    <w:name w:val="heading 2"/>
    <w:basedOn w:val="Normal"/>
    <w:link w:val="Heading2Char"/>
    <w:uiPriority w:val="9"/>
    <w:qFormat/>
    <w:rsid w:val="00412BC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uiPriority w:val="99"/>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B75AB7"/>
    <w:rPr>
      <w:rFonts w:ascii="Segoe UI" w:hAnsi="Segoe UI" w:cs="Segoe UI"/>
      <w:sz w:val="18"/>
      <w:szCs w:val="18"/>
    </w:rPr>
  </w:style>
  <w:style w:type="character" w:customStyle="1" w:styleId="BalloonTextChar">
    <w:name w:val="Balloon Text Char"/>
    <w:basedOn w:val="DefaultParagraphFont"/>
    <w:link w:val="BalloonText"/>
    <w:semiHidden/>
    <w:rsid w:val="00B75AB7"/>
    <w:rPr>
      <w:rFonts w:ascii="Segoe UI" w:hAnsi="Segoe UI" w:cs="Segoe UI"/>
      <w:sz w:val="18"/>
      <w:szCs w:val="18"/>
    </w:rPr>
  </w:style>
  <w:style w:type="character" w:styleId="CommentReference">
    <w:name w:val="annotation reference"/>
    <w:basedOn w:val="DefaultParagraphFont"/>
    <w:semiHidden/>
    <w:unhideWhenUsed/>
    <w:rsid w:val="00BB397B"/>
    <w:rPr>
      <w:sz w:val="16"/>
      <w:szCs w:val="16"/>
    </w:rPr>
  </w:style>
  <w:style w:type="paragraph" w:styleId="CommentText">
    <w:name w:val="annotation text"/>
    <w:basedOn w:val="Normal"/>
    <w:link w:val="CommentTextChar"/>
    <w:semiHidden/>
    <w:unhideWhenUsed/>
    <w:rsid w:val="00BB397B"/>
    <w:rPr>
      <w:sz w:val="20"/>
      <w:szCs w:val="20"/>
    </w:rPr>
  </w:style>
  <w:style w:type="character" w:customStyle="1" w:styleId="CommentTextChar">
    <w:name w:val="Comment Text Char"/>
    <w:basedOn w:val="DefaultParagraphFont"/>
    <w:link w:val="CommentText"/>
    <w:semiHidden/>
    <w:rsid w:val="00BB397B"/>
  </w:style>
  <w:style w:type="paragraph" w:styleId="CommentSubject">
    <w:name w:val="annotation subject"/>
    <w:basedOn w:val="CommentText"/>
    <w:next w:val="CommentText"/>
    <w:link w:val="CommentSubjectChar"/>
    <w:semiHidden/>
    <w:unhideWhenUsed/>
    <w:rsid w:val="00BB397B"/>
    <w:rPr>
      <w:b/>
      <w:bCs/>
    </w:rPr>
  </w:style>
  <w:style w:type="character" w:customStyle="1" w:styleId="CommentSubjectChar">
    <w:name w:val="Comment Subject Char"/>
    <w:basedOn w:val="CommentTextChar"/>
    <w:link w:val="CommentSubject"/>
    <w:semiHidden/>
    <w:rsid w:val="00BB397B"/>
    <w:rPr>
      <w:b/>
      <w:bCs/>
    </w:rPr>
  </w:style>
  <w:style w:type="paragraph" w:customStyle="1" w:styleId="xmsonormal">
    <w:name w:val="x_msonormal"/>
    <w:basedOn w:val="Normal"/>
    <w:uiPriority w:val="99"/>
    <w:semiHidden/>
    <w:rsid w:val="00244FDB"/>
    <w:rPr>
      <w:rFonts w:ascii="Calibri" w:hAnsi="Calibri" w:eastAsiaTheme="minorHAnsi"/>
      <w:sz w:val="22"/>
      <w:szCs w:val="22"/>
    </w:rPr>
  </w:style>
  <w:style w:type="character" w:customStyle="1" w:styleId="Heading2Char">
    <w:name w:val="Heading 2 Char"/>
    <w:basedOn w:val="DefaultParagraphFont"/>
    <w:link w:val="Heading2"/>
    <w:uiPriority w:val="9"/>
    <w:rsid w:val="00412BC6"/>
    <w:rPr>
      <w:b/>
      <w:bCs/>
      <w:sz w:val="36"/>
      <w:szCs w:val="36"/>
    </w:rPr>
  </w:style>
  <w:style w:type="character" w:styleId="Strong">
    <w:name w:val="Strong"/>
    <w:basedOn w:val="DefaultParagraphFont"/>
    <w:uiPriority w:val="22"/>
    <w:qFormat/>
    <w:rsid w:val="00412BC6"/>
    <w:rPr>
      <w:b/>
      <w:bCs/>
    </w:rPr>
  </w:style>
  <w:style w:type="character" w:customStyle="1" w:styleId="UnresolvedMention">
    <w:name w:val="Unresolved Mention"/>
    <w:basedOn w:val="DefaultParagraphFont"/>
    <w:rsid w:val="00AD41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document/commissioner-simington-addresses-texas-public-policy-foundation"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