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04123CC" w14:textId="77777777" w:rsidTr="006D5D22">
        <w:tblPrEx>
          <w:tblW w:w="0" w:type="auto"/>
          <w:tblLook w:val="0000"/>
        </w:tblPrEx>
        <w:trPr>
          <w:trHeight w:val="2181"/>
        </w:trPr>
        <w:tc>
          <w:tcPr>
            <w:tcW w:w="8856" w:type="dxa"/>
          </w:tcPr>
          <w:p w:rsidR="00FF232D" w:rsidP="006A7D75" w14:paraId="508F63A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7EE749A" w14:textId="77777777">
            <w:pPr>
              <w:rPr>
                <w:b/>
                <w:bCs/>
                <w:sz w:val="12"/>
                <w:szCs w:val="12"/>
              </w:rPr>
            </w:pPr>
          </w:p>
          <w:p w:rsidR="007A44F8" w:rsidRPr="008A3940" w:rsidP="00BB4E29" w14:paraId="01FC129D" w14:textId="77777777">
            <w:pPr>
              <w:rPr>
                <w:b/>
                <w:bCs/>
                <w:sz w:val="22"/>
                <w:szCs w:val="22"/>
              </w:rPr>
            </w:pPr>
            <w:r w:rsidRPr="008A3940">
              <w:rPr>
                <w:b/>
                <w:bCs/>
                <w:sz w:val="22"/>
                <w:szCs w:val="22"/>
              </w:rPr>
              <w:t xml:space="preserve">Media Contact: </w:t>
            </w:r>
          </w:p>
          <w:p w:rsidR="007A44F8" w:rsidRPr="008A3940" w:rsidP="00BB4E29" w14:paraId="3E62BC45" w14:textId="15879DD6">
            <w:pPr>
              <w:rPr>
                <w:bCs/>
                <w:sz w:val="22"/>
                <w:szCs w:val="22"/>
              </w:rPr>
            </w:pPr>
            <w:r>
              <w:rPr>
                <w:bCs/>
                <w:sz w:val="22"/>
                <w:szCs w:val="22"/>
              </w:rPr>
              <w:t>Anne Veigle</w:t>
            </w:r>
          </w:p>
          <w:p w:rsidR="00FF232D" w:rsidRPr="008A3940" w:rsidP="00BB4E29" w14:paraId="6CDD757D" w14:textId="1CF4307B">
            <w:pPr>
              <w:rPr>
                <w:bCs/>
                <w:sz w:val="22"/>
                <w:szCs w:val="22"/>
              </w:rPr>
            </w:pPr>
            <w:r>
              <w:rPr>
                <w:bCs/>
                <w:sz w:val="22"/>
                <w:szCs w:val="22"/>
              </w:rPr>
              <w:t>anne.veigle</w:t>
            </w:r>
            <w:r w:rsidRPr="008A3940" w:rsidR="007A44F8">
              <w:rPr>
                <w:bCs/>
                <w:sz w:val="22"/>
                <w:szCs w:val="22"/>
              </w:rPr>
              <w:t>@fcc.gov</w:t>
            </w:r>
          </w:p>
          <w:p w:rsidR="007A44F8" w:rsidRPr="008A3940" w:rsidP="00BB4E29" w14:paraId="06F125C3" w14:textId="77777777">
            <w:pPr>
              <w:rPr>
                <w:bCs/>
                <w:sz w:val="22"/>
                <w:szCs w:val="22"/>
              </w:rPr>
            </w:pPr>
          </w:p>
          <w:p w:rsidR="007A44F8" w:rsidRPr="008A3940" w:rsidP="00BB4E29" w14:paraId="6C426C4D" w14:textId="77777777">
            <w:pPr>
              <w:rPr>
                <w:b/>
                <w:sz w:val="22"/>
                <w:szCs w:val="22"/>
              </w:rPr>
            </w:pPr>
            <w:r w:rsidRPr="008A3940">
              <w:rPr>
                <w:b/>
                <w:sz w:val="22"/>
                <w:szCs w:val="22"/>
              </w:rPr>
              <w:t>For Immediate Release</w:t>
            </w:r>
          </w:p>
          <w:p w:rsidR="007A44F8" w:rsidRPr="004A729A" w:rsidP="00BB4E29" w14:paraId="4B41A43B" w14:textId="77777777">
            <w:pPr>
              <w:jc w:val="center"/>
              <w:rPr>
                <w:b/>
                <w:bCs/>
                <w:sz w:val="22"/>
                <w:szCs w:val="22"/>
              </w:rPr>
            </w:pPr>
          </w:p>
          <w:p w:rsidR="000E049E" w:rsidRPr="00401AB0" w:rsidP="00D861EE" w14:paraId="304658C1" w14:textId="6E04A4BE">
            <w:pPr>
              <w:tabs>
                <w:tab w:val="left" w:pos="8625"/>
              </w:tabs>
              <w:spacing w:after="120"/>
              <w:jc w:val="center"/>
              <w:rPr>
                <w:b/>
                <w:bCs/>
                <w:sz w:val="26"/>
                <w:szCs w:val="26"/>
              </w:rPr>
            </w:pPr>
            <w:r w:rsidRPr="000E049E">
              <w:rPr>
                <w:b/>
                <w:bCs/>
                <w:sz w:val="26"/>
                <w:szCs w:val="26"/>
              </w:rPr>
              <w:t xml:space="preserve">FCC </w:t>
            </w:r>
            <w:r w:rsidRPr="00401AB0" w:rsidR="00040127">
              <w:rPr>
                <w:b/>
                <w:bCs/>
                <w:sz w:val="26"/>
                <w:szCs w:val="26"/>
              </w:rPr>
              <w:t>ANNOUNCES</w:t>
            </w:r>
            <w:r w:rsidRPr="00401AB0" w:rsidR="001A7BD4">
              <w:rPr>
                <w:b/>
                <w:bCs/>
                <w:sz w:val="26"/>
                <w:szCs w:val="26"/>
              </w:rPr>
              <w:t xml:space="preserve"> </w:t>
            </w:r>
            <w:r w:rsidRPr="00ED05DA" w:rsidR="001A7BD4">
              <w:rPr>
                <w:b/>
                <w:bCs/>
                <w:sz w:val="26"/>
                <w:szCs w:val="26"/>
              </w:rPr>
              <w:t>$</w:t>
            </w:r>
            <w:r w:rsidRPr="00ED05DA" w:rsidR="00524157">
              <w:rPr>
                <w:b/>
                <w:bCs/>
                <w:sz w:val="26"/>
                <w:szCs w:val="26"/>
              </w:rPr>
              <w:t>313</w:t>
            </w:r>
            <w:r w:rsidRPr="00ED05DA" w:rsidR="001A7BD4">
              <w:rPr>
                <w:b/>
                <w:bCs/>
                <w:sz w:val="26"/>
                <w:szCs w:val="26"/>
              </w:rPr>
              <w:t xml:space="preserve"> MILLION</w:t>
            </w:r>
            <w:r w:rsidRPr="00401AB0" w:rsidR="001A7BD4">
              <w:rPr>
                <w:b/>
                <w:bCs/>
                <w:sz w:val="26"/>
                <w:szCs w:val="26"/>
              </w:rPr>
              <w:t xml:space="preserve"> FOR</w:t>
            </w:r>
            <w:r w:rsidRPr="00401AB0" w:rsidR="0022303F">
              <w:rPr>
                <w:b/>
                <w:bCs/>
                <w:sz w:val="26"/>
                <w:szCs w:val="26"/>
              </w:rPr>
              <w:t xml:space="preserve"> </w:t>
            </w:r>
            <w:r w:rsidRPr="00401AB0" w:rsidR="001A7BD4">
              <w:rPr>
                <w:b/>
                <w:bCs/>
                <w:sz w:val="26"/>
                <w:szCs w:val="26"/>
              </w:rPr>
              <w:t>BROADAND THROUGH THE RURAL DIGITAL OPPORTUNITY FUND AS WORK CONTINUES TO STRENGTHEN THE PROGRAM</w:t>
            </w:r>
          </w:p>
          <w:p w:rsidR="00CC5E08" w:rsidRPr="00401AB0" w:rsidP="00040127" w14:paraId="15C7BE7B" w14:textId="0C10660C">
            <w:pPr>
              <w:tabs>
                <w:tab w:val="left" w:pos="8625"/>
              </w:tabs>
              <w:jc w:val="center"/>
              <w:rPr>
                <w:i/>
              </w:rPr>
            </w:pPr>
            <w:r w:rsidRPr="00401AB0">
              <w:rPr>
                <w:b/>
                <w:bCs/>
                <w:i/>
              </w:rPr>
              <w:t xml:space="preserve">Funding to Support </w:t>
            </w:r>
            <w:r w:rsidRPr="00401AB0" w:rsidR="0022303F">
              <w:rPr>
                <w:b/>
                <w:bCs/>
                <w:i/>
              </w:rPr>
              <w:t xml:space="preserve">Broadband </w:t>
            </w:r>
            <w:r w:rsidRPr="00401AB0">
              <w:rPr>
                <w:b/>
                <w:bCs/>
                <w:i/>
              </w:rPr>
              <w:t xml:space="preserve">Deployments to </w:t>
            </w:r>
            <w:r w:rsidRPr="00401AB0" w:rsidR="00142846">
              <w:rPr>
                <w:b/>
                <w:bCs/>
                <w:i/>
              </w:rPr>
              <w:t xml:space="preserve">Over </w:t>
            </w:r>
            <w:r w:rsidRPr="00ED05DA" w:rsidR="00524157">
              <w:rPr>
                <w:b/>
                <w:bCs/>
                <w:i/>
              </w:rPr>
              <w:t>1</w:t>
            </w:r>
            <w:r w:rsidRPr="00ED05DA" w:rsidR="002A3C15">
              <w:rPr>
                <w:b/>
                <w:bCs/>
                <w:i/>
              </w:rPr>
              <w:t>3</w:t>
            </w:r>
            <w:r w:rsidRPr="00ED05DA" w:rsidR="00524157">
              <w:rPr>
                <w:b/>
                <w:bCs/>
                <w:i/>
              </w:rPr>
              <w:t>0,000</w:t>
            </w:r>
            <w:r w:rsidRPr="00401AB0">
              <w:rPr>
                <w:b/>
                <w:bCs/>
                <w:i/>
              </w:rPr>
              <w:t xml:space="preserve"> Locations in </w:t>
            </w:r>
            <w:r w:rsidRPr="00ED05DA" w:rsidR="002A3C15">
              <w:rPr>
                <w:b/>
                <w:bCs/>
                <w:i/>
              </w:rPr>
              <w:t>19</w:t>
            </w:r>
            <w:r w:rsidRPr="00401AB0">
              <w:rPr>
                <w:b/>
                <w:bCs/>
                <w:i/>
              </w:rPr>
              <w:t xml:space="preserve"> States</w:t>
            </w:r>
          </w:p>
          <w:p w:rsidR="00F61155" w:rsidRPr="00401AB0" w:rsidP="00BB4E29" w14:paraId="2AE32A69" w14:textId="77777777">
            <w:pPr>
              <w:tabs>
                <w:tab w:val="left" w:pos="8625"/>
              </w:tabs>
              <w:jc w:val="center"/>
              <w:rPr>
                <w:i/>
                <w:color w:val="F2F2F2" w:themeColor="background1" w:themeShade="F2"/>
                <w:sz w:val="28"/>
              </w:rPr>
            </w:pPr>
            <w:r w:rsidRPr="00401AB0">
              <w:rPr>
                <w:b/>
                <w:bCs/>
                <w:i/>
                <w:sz w:val="28"/>
                <w:szCs w:val="32"/>
              </w:rPr>
              <w:t xml:space="preserve">  </w:t>
            </w:r>
            <w:r w:rsidRPr="00401AB0">
              <w:rPr>
                <w:b/>
                <w:bCs/>
                <w:i/>
                <w:color w:val="F2F2F2" w:themeColor="background1" w:themeShade="F2"/>
                <w:sz w:val="28"/>
                <w:szCs w:val="32"/>
              </w:rPr>
              <w:t>--</w:t>
            </w:r>
            <w:r w:rsidRPr="00401AB0" w:rsidR="00347716">
              <w:rPr>
                <w:b/>
                <w:bCs/>
                <w:i/>
                <w:color w:val="F2F2F2" w:themeColor="background1" w:themeShade="F2"/>
                <w:sz w:val="28"/>
                <w:szCs w:val="32"/>
              </w:rPr>
              <w:t xml:space="preserve"> </w:t>
            </w:r>
          </w:p>
          <w:p w:rsidR="00316D61" w:rsidRPr="00401AB0" w:rsidP="00316D61" w14:paraId="578204BF" w14:textId="34D7B8AA">
            <w:pPr>
              <w:rPr>
                <w:sz w:val="22"/>
                <w:szCs w:val="22"/>
              </w:rPr>
            </w:pPr>
            <w:r w:rsidRPr="00401AB0">
              <w:rPr>
                <w:sz w:val="22"/>
                <w:szCs w:val="22"/>
              </w:rPr>
              <w:t xml:space="preserve">WASHINGTON, </w:t>
            </w:r>
            <w:r w:rsidRPr="00401AB0" w:rsidR="008542C6">
              <w:rPr>
                <w:sz w:val="22"/>
                <w:szCs w:val="22"/>
              </w:rPr>
              <w:t xml:space="preserve">March </w:t>
            </w:r>
            <w:r w:rsidRPr="00401AB0" w:rsidR="00524157">
              <w:rPr>
                <w:sz w:val="22"/>
                <w:szCs w:val="22"/>
              </w:rPr>
              <w:t>2</w:t>
            </w:r>
            <w:r w:rsidRPr="00401AB0" w:rsidR="00D24342">
              <w:rPr>
                <w:sz w:val="22"/>
                <w:szCs w:val="22"/>
              </w:rPr>
              <w:t>5</w:t>
            </w:r>
            <w:r w:rsidRPr="00401AB0" w:rsidR="00065E2D">
              <w:rPr>
                <w:sz w:val="22"/>
                <w:szCs w:val="22"/>
              </w:rPr>
              <w:t>, 20</w:t>
            </w:r>
            <w:r w:rsidRPr="00401AB0" w:rsidR="006D16EF">
              <w:rPr>
                <w:sz w:val="22"/>
                <w:szCs w:val="22"/>
              </w:rPr>
              <w:t>2</w:t>
            </w:r>
            <w:r w:rsidRPr="00401AB0" w:rsidR="00286596">
              <w:rPr>
                <w:sz w:val="22"/>
                <w:szCs w:val="22"/>
              </w:rPr>
              <w:t>2</w:t>
            </w:r>
            <w:r w:rsidRPr="00401AB0" w:rsidR="00D861EE">
              <w:rPr>
                <w:sz w:val="22"/>
                <w:szCs w:val="22"/>
              </w:rPr>
              <w:t>—</w:t>
            </w:r>
            <w:r w:rsidRPr="00401AB0" w:rsidR="000E049E">
              <w:rPr>
                <w:sz w:val="22"/>
                <w:szCs w:val="22"/>
              </w:rPr>
              <w:t>The Federal Communications Commission today</w:t>
            </w:r>
            <w:r w:rsidRPr="00401AB0" w:rsidR="00040127">
              <w:rPr>
                <w:sz w:val="22"/>
                <w:szCs w:val="22"/>
              </w:rPr>
              <w:t xml:space="preserve"> announced</w:t>
            </w:r>
            <w:r w:rsidRPr="00401AB0">
              <w:rPr>
                <w:sz w:val="22"/>
                <w:szCs w:val="22"/>
              </w:rPr>
              <w:t xml:space="preserve"> that it is ready to authorize </w:t>
            </w:r>
            <w:r w:rsidRPr="00ED05DA">
              <w:rPr>
                <w:sz w:val="22"/>
                <w:szCs w:val="22"/>
              </w:rPr>
              <w:t>more than $</w:t>
            </w:r>
            <w:r w:rsidRPr="00ED05DA" w:rsidR="00524157">
              <w:rPr>
                <w:sz w:val="22"/>
                <w:szCs w:val="22"/>
              </w:rPr>
              <w:t>313</w:t>
            </w:r>
            <w:r w:rsidRPr="00ED05DA">
              <w:rPr>
                <w:sz w:val="22"/>
                <w:szCs w:val="22"/>
              </w:rPr>
              <w:t xml:space="preserve"> million</w:t>
            </w:r>
            <w:r w:rsidRPr="00401AB0">
              <w:rPr>
                <w:sz w:val="22"/>
                <w:szCs w:val="22"/>
              </w:rPr>
              <w:t xml:space="preserve"> through the Rural Digital Opportunity Fund to fund new broadband deployments in </w:t>
            </w:r>
            <w:r w:rsidRPr="00ED05DA" w:rsidR="002A3C15">
              <w:rPr>
                <w:sz w:val="22"/>
                <w:szCs w:val="22"/>
              </w:rPr>
              <w:t>19</w:t>
            </w:r>
            <w:r w:rsidRPr="00401AB0">
              <w:rPr>
                <w:sz w:val="22"/>
                <w:szCs w:val="22"/>
              </w:rPr>
              <w:t xml:space="preserve"> states bringing service to </w:t>
            </w:r>
            <w:r w:rsidRPr="00401AB0" w:rsidR="00142846">
              <w:rPr>
                <w:sz w:val="22"/>
                <w:szCs w:val="22"/>
              </w:rPr>
              <w:t xml:space="preserve">over </w:t>
            </w:r>
            <w:r w:rsidRPr="00ED05DA" w:rsidR="00524157">
              <w:rPr>
                <w:sz w:val="22"/>
                <w:szCs w:val="22"/>
              </w:rPr>
              <w:t>1</w:t>
            </w:r>
            <w:r w:rsidRPr="00ED05DA" w:rsidR="002A3C15">
              <w:rPr>
                <w:sz w:val="22"/>
                <w:szCs w:val="22"/>
              </w:rPr>
              <w:t>3</w:t>
            </w:r>
            <w:r w:rsidRPr="00ED05DA" w:rsidR="00524157">
              <w:rPr>
                <w:sz w:val="22"/>
                <w:szCs w:val="22"/>
              </w:rPr>
              <w:t>0,000</w:t>
            </w:r>
            <w:r w:rsidRPr="00401AB0">
              <w:rPr>
                <w:sz w:val="22"/>
                <w:szCs w:val="22"/>
              </w:rPr>
              <w:t xml:space="preserve"> locations.  This is the</w:t>
            </w:r>
            <w:r w:rsidRPr="00401AB0" w:rsidR="008557B2">
              <w:rPr>
                <w:sz w:val="22"/>
                <w:szCs w:val="22"/>
              </w:rPr>
              <w:t xml:space="preserve"> eigh</w:t>
            </w:r>
            <w:r w:rsidRPr="00401AB0">
              <w:rPr>
                <w:sz w:val="22"/>
                <w:szCs w:val="22"/>
              </w:rPr>
              <w:t xml:space="preserve">th round of funding in the program, which to date has provided </w:t>
            </w:r>
            <w:r w:rsidRPr="00401AB0" w:rsidR="00142846">
              <w:rPr>
                <w:sz w:val="22"/>
                <w:szCs w:val="22"/>
              </w:rPr>
              <w:t xml:space="preserve">over </w:t>
            </w:r>
            <w:r w:rsidRPr="00ED05DA" w:rsidR="00524157">
              <w:rPr>
                <w:sz w:val="22"/>
                <w:szCs w:val="22"/>
              </w:rPr>
              <w:t>$5</w:t>
            </w:r>
            <w:r w:rsidRPr="00401AB0">
              <w:rPr>
                <w:sz w:val="22"/>
                <w:szCs w:val="22"/>
              </w:rPr>
              <w:t xml:space="preserve"> </w:t>
            </w:r>
            <w:r w:rsidRPr="00ED05DA">
              <w:rPr>
                <w:sz w:val="22"/>
                <w:szCs w:val="22"/>
              </w:rPr>
              <w:t>billion</w:t>
            </w:r>
            <w:r w:rsidRPr="00401AB0">
              <w:rPr>
                <w:sz w:val="22"/>
                <w:szCs w:val="22"/>
              </w:rPr>
              <w:t xml:space="preserve"> in funding for new deployments in </w:t>
            </w:r>
            <w:r w:rsidRPr="00ED05DA" w:rsidR="00524157">
              <w:rPr>
                <w:sz w:val="22"/>
                <w:szCs w:val="22"/>
              </w:rPr>
              <w:t>47</w:t>
            </w:r>
            <w:r w:rsidRPr="00401AB0">
              <w:rPr>
                <w:sz w:val="22"/>
                <w:szCs w:val="22"/>
              </w:rPr>
              <w:t xml:space="preserve"> states to bring broadband to </w:t>
            </w:r>
            <w:r w:rsidRPr="00ED05DA" w:rsidR="00524157">
              <w:rPr>
                <w:sz w:val="22"/>
                <w:szCs w:val="22"/>
              </w:rPr>
              <w:t>over</w:t>
            </w:r>
            <w:r w:rsidRPr="00ED05DA">
              <w:rPr>
                <w:sz w:val="22"/>
                <w:szCs w:val="22"/>
              </w:rPr>
              <w:t xml:space="preserve"> </w:t>
            </w:r>
            <w:r w:rsidRPr="00ED05DA" w:rsidR="00524157">
              <w:rPr>
                <w:sz w:val="22"/>
                <w:szCs w:val="22"/>
              </w:rPr>
              <w:t>2.8</w:t>
            </w:r>
            <w:r w:rsidRPr="00ED05DA">
              <w:rPr>
                <w:sz w:val="22"/>
                <w:szCs w:val="22"/>
              </w:rPr>
              <w:t xml:space="preserve"> million</w:t>
            </w:r>
            <w:r w:rsidRPr="00401AB0">
              <w:rPr>
                <w:sz w:val="22"/>
                <w:szCs w:val="22"/>
              </w:rPr>
              <w:t xml:space="preserve"> locations.  </w:t>
            </w:r>
          </w:p>
          <w:p w:rsidR="00AB20A6" w:rsidRPr="00401AB0" w:rsidP="00AB20A6" w14:paraId="6B7A8DAB" w14:textId="77777777">
            <w:pPr>
              <w:rPr>
                <w:sz w:val="22"/>
                <w:szCs w:val="22"/>
              </w:rPr>
            </w:pPr>
          </w:p>
          <w:p w:rsidR="00265D5A" w:rsidP="00672D2E" w14:paraId="2A7CFE1F" w14:textId="151C23B5">
            <w:pPr>
              <w:ind w:right="72"/>
              <w:rPr>
                <w:sz w:val="22"/>
                <w:szCs w:val="22"/>
              </w:rPr>
            </w:pPr>
            <w:r w:rsidRPr="00401AB0">
              <w:rPr>
                <w:sz w:val="22"/>
                <w:szCs w:val="22"/>
              </w:rPr>
              <w:t>“The funding announced today will help hundreds of thousands of Americans</w:t>
            </w:r>
            <w:r w:rsidRPr="00265D5A">
              <w:rPr>
                <w:sz w:val="22"/>
                <w:szCs w:val="22"/>
              </w:rPr>
              <w:t xml:space="preserve"> get access to high-speed, reliable broadband service,” said Chairwoman Jessica Rosenworcel. “We continue our expanded oversight of this program through the Rural Broadband Accountability Plan to make sure that applicants deliver services as promised to areas that truly need help.”</w:t>
            </w:r>
          </w:p>
          <w:p w:rsidR="00E16050" w:rsidP="00672D2E" w14:paraId="73928462" w14:textId="56ED9531">
            <w:pPr>
              <w:ind w:right="72"/>
              <w:rPr>
                <w:sz w:val="22"/>
                <w:szCs w:val="22"/>
              </w:rPr>
            </w:pPr>
          </w:p>
          <w:p w:rsidR="00E16050" w:rsidP="00E16050" w14:paraId="456896F0" w14:textId="77777777">
            <w:pPr>
              <w:ind w:right="72"/>
              <w:rPr>
                <w:sz w:val="22"/>
                <w:szCs w:val="22"/>
              </w:rPr>
            </w:pPr>
            <w:r>
              <w:rPr>
                <w:sz w:val="22"/>
                <w:szCs w:val="22"/>
              </w:rPr>
              <w:t>The Commission also denied a petition by RHMD, LLC for waiver of the deadline to obtain eligible telecommunications carrier status because the company failed to diligently pursue efforts to obtain the designation.</w:t>
            </w:r>
          </w:p>
          <w:p w:rsidR="00265D5A" w:rsidP="00672D2E" w14:paraId="2EC42A0F" w14:textId="77777777">
            <w:pPr>
              <w:ind w:right="72"/>
              <w:rPr>
                <w:sz w:val="22"/>
                <w:szCs w:val="22"/>
              </w:rPr>
            </w:pPr>
          </w:p>
          <w:p w:rsidR="00672D2E" w:rsidRPr="00672D2E" w:rsidP="00672D2E" w14:paraId="2C19DC7B" w14:textId="182DC3FB">
            <w:pPr>
              <w:ind w:right="72"/>
              <w:rPr>
                <w:sz w:val="22"/>
                <w:szCs w:val="22"/>
              </w:rPr>
            </w:pPr>
            <w:r>
              <w:rPr>
                <w:sz w:val="22"/>
                <w:szCs w:val="22"/>
              </w:rPr>
              <w:t xml:space="preserve">The Commission continues its efforts </w:t>
            </w:r>
            <w:r w:rsidRPr="00672D2E">
              <w:rPr>
                <w:sz w:val="22"/>
                <w:szCs w:val="22"/>
              </w:rPr>
              <w:t xml:space="preserve">to monitor and ensure compliance </w:t>
            </w:r>
            <w:r>
              <w:rPr>
                <w:sz w:val="22"/>
                <w:szCs w:val="22"/>
              </w:rPr>
              <w:t xml:space="preserve">with the program </w:t>
            </w:r>
            <w:r w:rsidR="00E815AA">
              <w:rPr>
                <w:sz w:val="22"/>
                <w:szCs w:val="22"/>
              </w:rPr>
              <w:t xml:space="preserve">rules through the </w:t>
            </w:r>
            <w:hyperlink r:id="rId5" w:history="1">
              <w:r w:rsidRPr="001A786C" w:rsidR="00E815AA">
                <w:rPr>
                  <w:rStyle w:val="Hyperlink"/>
                  <w:sz w:val="22"/>
                  <w:szCs w:val="22"/>
                </w:rPr>
                <w:t>Rural Broadband Accountability Plan</w:t>
              </w:r>
            </w:hyperlink>
            <w:r w:rsidRPr="00672D2E" w:rsidR="00E815AA">
              <w:rPr>
                <w:sz w:val="22"/>
                <w:szCs w:val="22"/>
              </w:rPr>
              <w:t xml:space="preserve"> </w:t>
            </w:r>
            <w:r w:rsidR="00E815AA">
              <w:rPr>
                <w:sz w:val="22"/>
                <w:szCs w:val="22"/>
              </w:rPr>
              <w:t>and other oversight measures including:</w:t>
            </w:r>
          </w:p>
          <w:p w:rsidR="00672D2E" w:rsidRPr="00672D2E" w:rsidP="00672D2E" w14:paraId="772C1C3F" w14:textId="77777777">
            <w:pPr>
              <w:ind w:right="72"/>
              <w:rPr>
                <w:sz w:val="22"/>
                <w:szCs w:val="22"/>
              </w:rPr>
            </w:pPr>
          </w:p>
          <w:p w:rsidR="00F902C7" w:rsidRPr="00E815AA" w:rsidP="00E815AA" w14:paraId="77C8F1DB" w14:textId="0DBC97F7">
            <w:pPr>
              <w:pStyle w:val="ListParagraph"/>
              <w:numPr>
                <w:ilvl w:val="0"/>
                <w:numId w:val="2"/>
              </w:numPr>
              <w:ind w:right="72"/>
              <w:rPr>
                <w:sz w:val="22"/>
                <w:szCs w:val="22"/>
              </w:rPr>
            </w:pPr>
            <w:r w:rsidRPr="00E815AA">
              <w:rPr>
                <w:sz w:val="22"/>
                <w:szCs w:val="22"/>
              </w:rPr>
              <w:t xml:space="preserve">Sending letters to 197 applicants concerning areas where there was evidence of existing service or questions of waste.  Bidders have already chosen not to pursue support in approximately 5,000 census blocks in response to the Commission’s letters.  </w:t>
            </w:r>
          </w:p>
          <w:p w:rsidR="00F902C7" w:rsidRPr="00E815AA" w:rsidP="00E815AA" w14:paraId="72F35DDC" w14:textId="2DE77D4B">
            <w:pPr>
              <w:pStyle w:val="ListParagraph"/>
              <w:numPr>
                <w:ilvl w:val="0"/>
                <w:numId w:val="2"/>
              </w:numPr>
              <w:ind w:right="72"/>
              <w:rPr>
                <w:sz w:val="22"/>
                <w:szCs w:val="22"/>
              </w:rPr>
            </w:pPr>
            <w:r w:rsidRPr="00E815AA">
              <w:rPr>
                <w:sz w:val="22"/>
                <w:szCs w:val="22"/>
              </w:rPr>
              <w:t>Denying waivers for winning bidders</w:t>
            </w:r>
            <w:r w:rsidR="00E16050">
              <w:rPr>
                <w:sz w:val="22"/>
                <w:szCs w:val="22"/>
              </w:rPr>
              <w:t>, like RHMD,</w:t>
            </w:r>
            <w:r w:rsidRPr="00E815AA">
              <w:rPr>
                <w:sz w:val="22"/>
                <w:szCs w:val="22"/>
              </w:rPr>
              <w:t xml:space="preserve"> that have not made appropriate efforts to secure state approvals or prosecute their applications.  These bidders would have otherwise received </w:t>
            </w:r>
            <w:r w:rsidR="002A3C15">
              <w:rPr>
                <w:sz w:val="22"/>
                <w:szCs w:val="22"/>
              </w:rPr>
              <w:t>almost</w:t>
            </w:r>
            <w:r w:rsidRPr="00E815AA" w:rsidR="002A3C15">
              <w:rPr>
                <w:sz w:val="22"/>
                <w:szCs w:val="22"/>
              </w:rPr>
              <w:t xml:space="preserve"> </w:t>
            </w:r>
            <w:r w:rsidRPr="00E815AA">
              <w:rPr>
                <w:sz w:val="22"/>
                <w:szCs w:val="22"/>
              </w:rPr>
              <w:t>$3</w:t>
            </w:r>
            <w:r w:rsidR="002A3C15">
              <w:rPr>
                <w:sz w:val="22"/>
                <w:szCs w:val="22"/>
              </w:rPr>
              <w:t>7</w:t>
            </w:r>
            <w:r w:rsidRPr="00E815AA">
              <w:rPr>
                <w:sz w:val="22"/>
                <w:szCs w:val="22"/>
              </w:rPr>
              <w:t xml:space="preserve">0 million. </w:t>
            </w:r>
          </w:p>
          <w:p w:rsidR="00F902C7" w:rsidRPr="00E815AA" w:rsidP="00E815AA" w14:paraId="7D64B223" w14:textId="4EC0D547">
            <w:pPr>
              <w:pStyle w:val="ListParagraph"/>
              <w:numPr>
                <w:ilvl w:val="0"/>
                <w:numId w:val="2"/>
              </w:numPr>
              <w:ind w:right="72"/>
              <w:rPr>
                <w:sz w:val="22"/>
                <w:szCs w:val="22"/>
              </w:rPr>
            </w:pPr>
            <w:r w:rsidRPr="00E815AA">
              <w:rPr>
                <w:sz w:val="22"/>
                <w:szCs w:val="22"/>
              </w:rPr>
              <w:t xml:space="preserve">Conducting an exhaustive technical, financial, and legal review of all winning bidders. </w:t>
            </w:r>
          </w:p>
          <w:p w:rsidR="00F902C7" w:rsidRPr="00F902C7" w:rsidP="00F902C7" w14:paraId="1B12D43D" w14:textId="77777777">
            <w:pPr>
              <w:ind w:right="72"/>
              <w:rPr>
                <w:sz w:val="22"/>
                <w:szCs w:val="22"/>
              </w:rPr>
            </w:pPr>
          </w:p>
          <w:p w:rsidR="00F902C7" w:rsidRPr="00F902C7" w:rsidP="00F902C7" w14:paraId="3C64F4D0" w14:textId="0C284AC8">
            <w:pPr>
              <w:ind w:right="72"/>
              <w:rPr>
                <w:sz w:val="22"/>
                <w:szCs w:val="22"/>
              </w:rPr>
            </w:pPr>
            <w:r w:rsidRPr="00F902C7">
              <w:rPr>
                <w:sz w:val="22"/>
                <w:szCs w:val="22"/>
              </w:rPr>
              <w:t>A list of the eligible census blocks covered by the winning bids announced today is available under the “Results” tab on this page: https://www.fcc.gov/auction/904/round-results.  For a list of RDOF providers and funding amounts by state, see https://www.fcc.gov/auction/904.</w:t>
            </w:r>
          </w:p>
          <w:p w:rsidR="00E815AA" w:rsidP="00E815AA" w14:paraId="01FC5EA1" w14:textId="77777777">
            <w:pPr>
              <w:ind w:right="72"/>
              <w:rPr>
                <w:sz w:val="22"/>
                <w:szCs w:val="22"/>
              </w:rPr>
            </w:pPr>
          </w:p>
          <w:p w:rsidR="004F0F1F" w:rsidP="00850E26" w14:paraId="694D6376" w14:textId="364F725A">
            <w:pPr>
              <w:ind w:right="72"/>
              <w:jc w:val="center"/>
              <w:rPr>
                <w:sz w:val="22"/>
                <w:szCs w:val="22"/>
              </w:rPr>
            </w:pPr>
            <w:r w:rsidRPr="007475A1">
              <w:rPr>
                <w:sz w:val="22"/>
                <w:szCs w:val="22"/>
              </w:rPr>
              <w:t>###</w:t>
            </w:r>
          </w:p>
          <w:p w:rsidR="004D42BE" w:rsidRPr="007475A1" w:rsidP="00850E26" w14:paraId="20E2B718" w14:textId="77777777">
            <w:pPr>
              <w:ind w:right="72"/>
              <w:jc w:val="center"/>
              <w:rPr>
                <w:sz w:val="22"/>
                <w:szCs w:val="22"/>
              </w:rPr>
            </w:pPr>
          </w:p>
          <w:p w:rsidR="00CC5E08" w:rsidRPr="0080486B" w:rsidP="00850E26" w14:paraId="58ED8C25" w14:textId="0D9F9A3B">
            <w:pPr>
              <w:ind w:right="72"/>
              <w:jc w:val="center"/>
              <w:rPr>
                <w:rStyle w:val="Hyperlink"/>
                <w:b/>
                <w:bCs/>
                <w:color w:val="auto"/>
                <w:sz w:val="17"/>
                <w:szCs w:val="17"/>
              </w:rPr>
            </w:pPr>
            <w:r w:rsidRPr="0080486B">
              <w:rPr>
                <w:b/>
                <w:bCs/>
                <w:sz w:val="17"/>
                <w:szCs w:val="17"/>
              </w:rPr>
              <w:t xml:space="preserve">Media Relations: </w:t>
            </w:r>
            <w:r w:rsidRPr="0080486B" w:rsidR="00AC0A38">
              <w:rPr>
                <w:b/>
                <w:bCs/>
                <w:sz w:val="17"/>
                <w:szCs w:val="17"/>
              </w:rPr>
              <w:t xml:space="preserve">(202) </w:t>
            </w:r>
            <w:r w:rsidRPr="0080486B">
              <w:rPr>
                <w:b/>
                <w:bCs/>
                <w:sz w:val="17"/>
                <w:szCs w:val="17"/>
              </w:rPr>
              <w:t>418-</w:t>
            </w:r>
            <w:r w:rsidRPr="0080486B" w:rsidR="00E644FE">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C263EF6" w14:textId="77777777">
            <w:pPr>
              <w:ind w:right="72"/>
              <w:jc w:val="center"/>
              <w:rPr>
                <w:b/>
                <w:bCs/>
                <w:sz w:val="18"/>
                <w:szCs w:val="18"/>
              </w:rPr>
            </w:pPr>
          </w:p>
          <w:p w:rsidR="00EE0E90" w:rsidRPr="00EF729B" w:rsidP="00850E26" w14:paraId="524A1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E070BB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E65FB"/>
    <w:multiLevelType w:val="hybridMultilevel"/>
    <w:tmpl w:val="AD841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846"/>
    <w:rsid w:val="00142C13"/>
    <w:rsid w:val="00152776"/>
    <w:rsid w:val="00153222"/>
    <w:rsid w:val="001577D3"/>
    <w:rsid w:val="001733A6"/>
    <w:rsid w:val="001865A9"/>
    <w:rsid w:val="00187DB2"/>
    <w:rsid w:val="001A786C"/>
    <w:rsid w:val="001A7BD4"/>
    <w:rsid w:val="001B20BB"/>
    <w:rsid w:val="001C4370"/>
    <w:rsid w:val="001D3779"/>
    <w:rsid w:val="001F0469"/>
    <w:rsid w:val="001F4D92"/>
    <w:rsid w:val="00203A98"/>
    <w:rsid w:val="00206EDD"/>
    <w:rsid w:val="0021247E"/>
    <w:rsid w:val="002146F6"/>
    <w:rsid w:val="0022303F"/>
    <w:rsid w:val="00230CFB"/>
    <w:rsid w:val="00231C32"/>
    <w:rsid w:val="00240345"/>
    <w:rsid w:val="002421F0"/>
    <w:rsid w:val="00247274"/>
    <w:rsid w:val="00265D5A"/>
    <w:rsid w:val="00266966"/>
    <w:rsid w:val="00285C36"/>
    <w:rsid w:val="00286596"/>
    <w:rsid w:val="00294C0C"/>
    <w:rsid w:val="002A0934"/>
    <w:rsid w:val="002A3C15"/>
    <w:rsid w:val="002B1013"/>
    <w:rsid w:val="002D03E5"/>
    <w:rsid w:val="002E165B"/>
    <w:rsid w:val="002E3F1D"/>
    <w:rsid w:val="002F31D0"/>
    <w:rsid w:val="00300359"/>
    <w:rsid w:val="00316D61"/>
    <w:rsid w:val="0031773E"/>
    <w:rsid w:val="00333871"/>
    <w:rsid w:val="00347716"/>
    <w:rsid w:val="003506E1"/>
    <w:rsid w:val="003727E3"/>
    <w:rsid w:val="00385A93"/>
    <w:rsid w:val="003910F1"/>
    <w:rsid w:val="003D7499"/>
    <w:rsid w:val="003E42FC"/>
    <w:rsid w:val="003E5991"/>
    <w:rsid w:val="003F344A"/>
    <w:rsid w:val="00401AB0"/>
    <w:rsid w:val="00403FF0"/>
    <w:rsid w:val="0042046D"/>
    <w:rsid w:val="0042116E"/>
    <w:rsid w:val="00425AEF"/>
    <w:rsid w:val="00426518"/>
    <w:rsid w:val="00427B06"/>
    <w:rsid w:val="00441F59"/>
    <w:rsid w:val="00444E07"/>
    <w:rsid w:val="00444FA9"/>
    <w:rsid w:val="00456201"/>
    <w:rsid w:val="00473E9C"/>
    <w:rsid w:val="00480099"/>
    <w:rsid w:val="004941A2"/>
    <w:rsid w:val="00497858"/>
    <w:rsid w:val="004A61A1"/>
    <w:rsid w:val="004A729A"/>
    <w:rsid w:val="004B4FEA"/>
    <w:rsid w:val="004C0ADA"/>
    <w:rsid w:val="004C433E"/>
    <w:rsid w:val="004C4512"/>
    <w:rsid w:val="004C4F36"/>
    <w:rsid w:val="004D3D85"/>
    <w:rsid w:val="004D42BE"/>
    <w:rsid w:val="004E2BD8"/>
    <w:rsid w:val="004F0F1F"/>
    <w:rsid w:val="005022AA"/>
    <w:rsid w:val="00504845"/>
    <w:rsid w:val="0050757F"/>
    <w:rsid w:val="00516AD2"/>
    <w:rsid w:val="00524157"/>
    <w:rsid w:val="00545DAE"/>
    <w:rsid w:val="00571B83"/>
    <w:rsid w:val="00573D00"/>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2D2E"/>
    <w:rsid w:val="00674C86"/>
    <w:rsid w:val="0068015E"/>
    <w:rsid w:val="006861AB"/>
    <w:rsid w:val="00686B89"/>
    <w:rsid w:val="0069420F"/>
    <w:rsid w:val="00695538"/>
    <w:rsid w:val="00697071"/>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52F1B"/>
    <w:rsid w:val="008542C6"/>
    <w:rsid w:val="008557B2"/>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A68C0"/>
    <w:rsid w:val="009B4B16"/>
    <w:rsid w:val="009D4B5A"/>
    <w:rsid w:val="009E54A1"/>
    <w:rsid w:val="009F4E25"/>
    <w:rsid w:val="009F5B1F"/>
    <w:rsid w:val="00A14088"/>
    <w:rsid w:val="00A21906"/>
    <w:rsid w:val="00A225A9"/>
    <w:rsid w:val="00A3308E"/>
    <w:rsid w:val="00A35DFD"/>
    <w:rsid w:val="00A702DF"/>
    <w:rsid w:val="00A775A3"/>
    <w:rsid w:val="00A81700"/>
    <w:rsid w:val="00A81B5B"/>
    <w:rsid w:val="00A82FAD"/>
    <w:rsid w:val="00A9673A"/>
    <w:rsid w:val="00A96EF2"/>
    <w:rsid w:val="00AA5C35"/>
    <w:rsid w:val="00AA5ED9"/>
    <w:rsid w:val="00AB20A6"/>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6915"/>
    <w:rsid w:val="00C31ED8"/>
    <w:rsid w:val="00C432E4"/>
    <w:rsid w:val="00C47728"/>
    <w:rsid w:val="00C70C26"/>
    <w:rsid w:val="00C72001"/>
    <w:rsid w:val="00C772B7"/>
    <w:rsid w:val="00C80347"/>
    <w:rsid w:val="00CB24D2"/>
    <w:rsid w:val="00CB7C1A"/>
    <w:rsid w:val="00CC5E08"/>
    <w:rsid w:val="00CE14FD"/>
    <w:rsid w:val="00CF6860"/>
    <w:rsid w:val="00D02AC6"/>
    <w:rsid w:val="00D03F0C"/>
    <w:rsid w:val="00D04312"/>
    <w:rsid w:val="00D1061C"/>
    <w:rsid w:val="00D16A7F"/>
    <w:rsid w:val="00D16AD2"/>
    <w:rsid w:val="00D22596"/>
    <w:rsid w:val="00D22691"/>
    <w:rsid w:val="00D24342"/>
    <w:rsid w:val="00D24C3D"/>
    <w:rsid w:val="00D40C92"/>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3ADF"/>
    <w:rsid w:val="00E16050"/>
    <w:rsid w:val="00E349AA"/>
    <w:rsid w:val="00E4133C"/>
    <w:rsid w:val="00E41390"/>
    <w:rsid w:val="00E41CA0"/>
    <w:rsid w:val="00E4366B"/>
    <w:rsid w:val="00E50A4A"/>
    <w:rsid w:val="00E606DE"/>
    <w:rsid w:val="00E644FE"/>
    <w:rsid w:val="00E72733"/>
    <w:rsid w:val="00E742FA"/>
    <w:rsid w:val="00E76816"/>
    <w:rsid w:val="00E815AA"/>
    <w:rsid w:val="00E83DBF"/>
    <w:rsid w:val="00E87C13"/>
    <w:rsid w:val="00E94CD9"/>
    <w:rsid w:val="00EA1A76"/>
    <w:rsid w:val="00EA290B"/>
    <w:rsid w:val="00EA5423"/>
    <w:rsid w:val="00ED05DA"/>
    <w:rsid w:val="00EE0E90"/>
    <w:rsid w:val="00EF3BCA"/>
    <w:rsid w:val="00EF729B"/>
    <w:rsid w:val="00F01B0D"/>
    <w:rsid w:val="00F1238F"/>
    <w:rsid w:val="00F16485"/>
    <w:rsid w:val="00F228ED"/>
    <w:rsid w:val="00F26E31"/>
    <w:rsid w:val="00F27C6C"/>
    <w:rsid w:val="00F34A8D"/>
    <w:rsid w:val="00F50D25"/>
    <w:rsid w:val="00F535D8"/>
    <w:rsid w:val="00F56A04"/>
    <w:rsid w:val="00F61155"/>
    <w:rsid w:val="00F708E3"/>
    <w:rsid w:val="00F76561"/>
    <w:rsid w:val="00F84736"/>
    <w:rsid w:val="00F902C7"/>
    <w:rsid w:val="00FC6C29"/>
    <w:rsid w:val="00FD58E0"/>
    <w:rsid w:val="00FD71AE"/>
    <w:rsid w:val="00FE0198"/>
    <w:rsid w:val="00FE1450"/>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223AB5"/>
  <w15:docId w15:val="{0D0712A2-FDA6-4B14-AEDA-0FC25346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E815AA"/>
    <w:pPr>
      <w:ind w:left="720"/>
      <w:contextualSpacing/>
    </w:pPr>
  </w:style>
  <w:style w:type="character" w:styleId="CommentReference">
    <w:name w:val="annotation reference"/>
    <w:basedOn w:val="DefaultParagraphFont"/>
    <w:semiHidden/>
    <w:unhideWhenUsed/>
    <w:rsid w:val="002A3C15"/>
    <w:rPr>
      <w:sz w:val="16"/>
      <w:szCs w:val="16"/>
    </w:rPr>
  </w:style>
  <w:style w:type="paragraph" w:styleId="CommentText">
    <w:name w:val="annotation text"/>
    <w:basedOn w:val="Normal"/>
    <w:link w:val="CommentTextChar"/>
    <w:unhideWhenUsed/>
    <w:rsid w:val="002A3C15"/>
    <w:rPr>
      <w:sz w:val="20"/>
      <w:szCs w:val="20"/>
    </w:rPr>
  </w:style>
  <w:style w:type="character" w:customStyle="1" w:styleId="CommentTextChar">
    <w:name w:val="Comment Text Char"/>
    <w:basedOn w:val="DefaultParagraphFont"/>
    <w:link w:val="CommentText"/>
    <w:rsid w:val="002A3C15"/>
  </w:style>
  <w:style w:type="paragraph" w:styleId="CommentSubject">
    <w:name w:val="annotation subject"/>
    <w:basedOn w:val="CommentText"/>
    <w:next w:val="CommentText"/>
    <w:link w:val="CommentSubjectChar"/>
    <w:semiHidden/>
    <w:unhideWhenUsed/>
    <w:rsid w:val="002A3C15"/>
    <w:rPr>
      <w:b/>
      <w:bCs/>
    </w:rPr>
  </w:style>
  <w:style w:type="character" w:customStyle="1" w:styleId="CommentSubjectChar">
    <w:name w:val="Comment Subject Char"/>
    <w:basedOn w:val="CommentTextChar"/>
    <w:link w:val="CommentSubject"/>
    <w:semiHidden/>
    <w:rsid w:val="002A3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creates-rural-broadband-accountability-pla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