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6E8E84E7">
      <w:pPr>
        <w:pStyle w:val="TOAHeading"/>
        <w:jc w:val="right"/>
        <w:rPr>
          <w:rFonts w:ascii="Times New Roman" w:hAnsi="Times New Roman"/>
        </w:rPr>
      </w:pPr>
      <w:r>
        <w:rPr>
          <w:rFonts w:ascii="Times New Roman" w:hAnsi="Times New Roman"/>
        </w:rPr>
        <w:t>April</w:t>
      </w:r>
      <w:r w:rsidR="004110E9">
        <w:rPr>
          <w:rFonts w:ascii="Times New Roman" w:hAnsi="Times New Roman"/>
        </w:rPr>
        <w:t xml:space="preserve"> </w:t>
      </w:r>
      <w:r>
        <w:rPr>
          <w:rFonts w:ascii="Times New Roman" w:hAnsi="Times New Roman"/>
        </w:rPr>
        <w:t>14</w:t>
      </w:r>
      <w:r w:rsidRPr="00A57BBA">
        <w:rPr>
          <w:rFonts w:ascii="Times New Roman" w:hAnsi="Times New Roman"/>
        </w:rPr>
        <w:t>, 202</w:t>
      </w:r>
      <w:r w:rsidR="0093466E">
        <w:rPr>
          <w:rFonts w:ascii="Times New Roman" w:hAnsi="Times New Roman"/>
        </w:rPr>
        <w:t>2</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5EF9F2F2">
      <w:pPr>
        <w:pStyle w:val="NewHeading"/>
        <w:rPr>
          <w:rFonts w:ascii="Times New Roman" w:hAnsi="Times New Roman"/>
        </w:rPr>
      </w:pPr>
      <w:r>
        <w:rPr>
          <w:rFonts w:ascii="Times New Roman" w:hAnsi="Times New Roman"/>
        </w:rPr>
        <w:t>THUR</w:t>
      </w:r>
      <w:r w:rsidR="004110E9">
        <w:rPr>
          <w:rFonts w:ascii="Times New Roman" w:hAnsi="Times New Roman"/>
        </w:rPr>
        <w:t>SD</w:t>
      </w:r>
      <w:r w:rsidR="0093466E">
        <w:rPr>
          <w:rFonts w:ascii="Times New Roman" w:hAnsi="Times New Roman"/>
        </w:rPr>
        <w:t>AY</w:t>
      </w:r>
      <w:r w:rsidRPr="2B070387" w:rsidR="2B070387">
        <w:rPr>
          <w:rFonts w:ascii="Times New Roman" w:hAnsi="Times New Roman"/>
        </w:rPr>
        <w:t xml:space="preserve">, </w:t>
      </w:r>
      <w:r>
        <w:rPr>
          <w:rFonts w:ascii="Times New Roman" w:hAnsi="Times New Roman"/>
        </w:rPr>
        <w:t>APRIL</w:t>
      </w:r>
      <w:r w:rsidRPr="2B070387" w:rsidR="2B070387">
        <w:rPr>
          <w:rFonts w:ascii="Times New Roman" w:hAnsi="Times New Roman"/>
        </w:rPr>
        <w:t xml:space="preserve"> </w:t>
      </w:r>
      <w:r>
        <w:rPr>
          <w:rFonts w:ascii="Times New Roman" w:hAnsi="Times New Roman"/>
        </w:rPr>
        <w:t>2</w:t>
      </w:r>
      <w:r w:rsidR="004110E9">
        <w:rPr>
          <w:rFonts w:ascii="Times New Roman" w:hAnsi="Times New Roman"/>
        </w:rPr>
        <w:t xml:space="preserve">1, </w:t>
      </w:r>
      <w:r w:rsidRPr="2B070387" w:rsidR="2B070387">
        <w:rPr>
          <w:rFonts w:ascii="Times New Roman" w:hAnsi="Times New Roman"/>
        </w:rPr>
        <w:t>202</w:t>
      </w:r>
      <w:r w:rsidR="0093466E">
        <w:rPr>
          <w:rFonts w:ascii="Times New Roman" w:hAnsi="Times New Roman"/>
        </w:rPr>
        <w:t>2</w:t>
      </w:r>
    </w:p>
    <w:p w:rsidR="00725DED" w:rsidRPr="00A57BBA" w:rsidP="00725DED" w14:paraId="325BBD68" w14:textId="77777777">
      <w:pPr>
        <w:rPr>
          <w:rFonts w:ascii="Times New Roman" w:hAnsi="Times New Roman"/>
        </w:rPr>
      </w:pPr>
    </w:p>
    <w:p w:rsidR="000372FD" w:rsidRPr="000372FD" w:rsidP="000372FD" w14:paraId="1A4DF9D9" w14:textId="0BF6A017">
      <w:pPr>
        <w:widowControl/>
        <w:shd w:val="clear" w:color="auto" w:fill="FFFFFF"/>
        <w:autoSpaceDE/>
        <w:autoSpaceDN/>
        <w:adjustRightInd/>
        <w:spacing w:line="270" w:lineRule="atLeast"/>
        <w:rPr>
          <w:rFonts w:ascii="Times New Roman" w:eastAsia="Calibri" w:hAnsi="Times New Roman"/>
          <w:color w:val="000000"/>
        </w:rPr>
      </w:pPr>
      <w:r w:rsidRPr="000372FD">
        <w:rPr>
          <w:rFonts w:ascii="Times New Roman" w:eastAsia="Calibri" w:hAnsi="Times New Roman"/>
          <w:color w:val="000000"/>
        </w:rPr>
        <w:t xml:space="preserve">The Federal Communications Commission will hold an Open Meeting on the subjects listed below on </w:t>
      </w:r>
      <w:r w:rsidR="00671235">
        <w:rPr>
          <w:rFonts w:ascii="Times New Roman" w:eastAsia="Calibri" w:hAnsi="Times New Roman"/>
          <w:color w:val="000000"/>
        </w:rPr>
        <w:t>Thur</w:t>
      </w:r>
      <w:r w:rsidRPr="000372FD">
        <w:rPr>
          <w:rFonts w:ascii="Times New Roman" w:eastAsia="Calibri" w:hAnsi="Times New Roman"/>
          <w:color w:val="000000"/>
        </w:rPr>
        <w:t xml:space="preserve">sday, </w:t>
      </w:r>
      <w:r w:rsidR="00671235">
        <w:rPr>
          <w:rFonts w:ascii="Times New Roman" w:eastAsia="Calibri" w:hAnsi="Times New Roman"/>
          <w:color w:val="000000"/>
        </w:rPr>
        <w:t>April</w:t>
      </w:r>
      <w:r w:rsidRPr="000372FD">
        <w:rPr>
          <w:rFonts w:ascii="Times New Roman" w:eastAsia="Calibri" w:hAnsi="Times New Roman"/>
          <w:color w:val="000000"/>
        </w:rPr>
        <w:t xml:space="preserve"> </w:t>
      </w:r>
      <w:r w:rsidR="00671235">
        <w:rPr>
          <w:rFonts w:ascii="Times New Roman" w:eastAsia="Calibri" w:hAnsi="Times New Roman"/>
          <w:color w:val="000000"/>
        </w:rPr>
        <w:t>2</w:t>
      </w:r>
      <w:r w:rsidRPr="000372FD">
        <w:rPr>
          <w:rFonts w:ascii="Times New Roman" w:eastAsia="Calibri" w:hAnsi="Times New Roman"/>
          <w:color w:val="000000"/>
        </w:rPr>
        <w:t>1, 2022, which is scheduled to commence at 10:30 a.m.  </w:t>
      </w:r>
    </w:p>
    <w:p w:rsidR="00725DED" w:rsidP="000372FD" w14:paraId="047E1913" w14:textId="1811554F">
      <w:pPr>
        <w:pStyle w:val="BodyText"/>
        <w:jc w:val="left"/>
      </w:pPr>
      <w:r w:rsidRPr="000372FD">
        <w:rPr>
          <w:rFonts w:eastAsia="Calibri"/>
          <w:color w:val="000000"/>
        </w:rPr>
        <w:t xml:space="preserve">Due to the current COVID-19 pandemic and related agency telework and headquarters access policies, this meeting will be in </w:t>
      </w:r>
      <w:r>
        <w:rPr>
          <w:rFonts w:eastAsia="Calibri"/>
          <w:color w:val="000000"/>
        </w:rPr>
        <w:t xml:space="preserve">an </w:t>
      </w:r>
      <w:r w:rsidRPr="000372FD">
        <w:rPr>
          <w:rFonts w:eastAsia="Calibri"/>
          <w:color w:val="000000"/>
        </w:rPr>
        <w:t>electronic format and will be open to the public</w:t>
      </w:r>
      <w:r>
        <w:rPr>
          <w:rFonts w:eastAsia="Calibri"/>
          <w:color w:val="000000"/>
        </w:rPr>
        <w:t xml:space="preserve"> only </w:t>
      </w:r>
      <w:r w:rsidRPr="000372FD">
        <w:rPr>
          <w:rFonts w:eastAsia="Calibri"/>
          <w:color w:val="000000"/>
        </w:rPr>
        <w:t>on the Internet via live feed from the FCC’s web page at </w:t>
      </w:r>
      <w:hyperlink r:id="rId4" w:tgtFrame="_blank" w:history="1">
        <w:r w:rsidRPr="000372FD">
          <w:rPr>
            <w:rFonts w:eastAsia="Calibri"/>
            <w:color w:val="0563C1"/>
            <w:u w:val="single"/>
          </w:rPr>
          <w:t>www.fcc.gov/live</w:t>
        </w:r>
      </w:hyperlink>
      <w:r w:rsidRPr="000372FD">
        <w:rPr>
          <w:rFonts w:eastAsia="Calibri"/>
          <w:color w:val="000000"/>
        </w:rPr>
        <w:t> and on the FCC’s YouTube channel.</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684A3C6D">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684A3C6D">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684A3C6D" w14:paraId="48CB9540" w14:textId="1B93A415">
            <w:pPr>
              <w:widowControl/>
              <w:suppressAutoHyphens/>
              <w:autoSpaceDE/>
              <w:autoSpaceDN/>
              <w:adjustRightInd/>
              <w:spacing w:before="90" w:after="54"/>
              <w:jc w:val="center"/>
              <w:rPr>
                <w:rFonts w:ascii="Times New Roman" w:hAnsi="Times New Roman"/>
                <w:b/>
                <w:bCs/>
              </w:rPr>
            </w:pPr>
            <w:r>
              <w:rPr>
                <w:rFonts w:ascii="Times New Roman" w:hAnsi="Times New Roman"/>
                <w:b/>
                <w:bCs/>
              </w:rPr>
              <w:t>OFFICE OF ENGINEERING &amp; TECHNOLOGY</w:t>
            </w:r>
          </w:p>
        </w:tc>
        <w:tc>
          <w:tcPr>
            <w:tcW w:w="5220" w:type="dxa"/>
          </w:tcPr>
          <w:p w:rsidR="00653B79" w:rsidRPr="004E0599" w:rsidP="001C609D" w14:paraId="0216B1DE" w14:textId="11EE23C7">
            <w:pPr>
              <w:widowControl/>
              <w:suppressAutoHyphens/>
              <w:autoSpaceDE/>
              <w:adjustRightInd/>
              <w:spacing w:before="90" w:after="54"/>
              <w:rPr>
                <w:rFonts w:ascii="Times New Roman" w:hAnsi="Times New Roman"/>
              </w:rPr>
            </w:pPr>
            <w:r w:rsidRPr="00BF6A05">
              <w:rPr>
                <w:rFonts w:ascii="Times New Roman" w:hAnsi="Times New Roman"/>
                <w:b/>
                <w:bCs/>
              </w:rPr>
              <w:t>T</w:t>
            </w:r>
            <w:r w:rsidRPr="00BF6A05" w:rsidR="002D2E79">
              <w:rPr>
                <w:rFonts w:ascii="Times New Roman" w:hAnsi="Times New Roman"/>
                <w:b/>
                <w:bCs/>
              </w:rPr>
              <w:t>ITLE</w:t>
            </w:r>
            <w:r w:rsidRPr="00BF6A05">
              <w:rPr>
                <w:rFonts w:ascii="Times New Roman" w:hAnsi="Times New Roman"/>
                <w:b/>
                <w:bCs/>
              </w:rPr>
              <w:t>:</w:t>
            </w:r>
            <w:r w:rsidRPr="004E0599">
              <w:rPr>
                <w:rFonts w:ascii="Times New Roman" w:hAnsi="Times New Roman"/>
              </w:rPr>
              <w:t xml:space="preserve"> </w:t>
            </w:r>
            <w:r w:rsidRPr="004E0599" w:rsidR="00A75DC0">
              <w:rPr>
                <w:rFonts w:ascii="Times New Roman" w:hAnsi="Times New Roman"/>
              </w:rPr>
              <w:t xml:space="preserve"> </w:t>
            </w:r>
            <w:r w:rsidRPr="00BB5148" w:rsidR="00BB5148">
              <w:rPr>
                <w:rFonts w:ascii="Times New Roman" w:hAnsi="Times New Roman"/>
              </w:rPr>
              <w:t>Improving Receiver Performance (ET Docket No. 22-137)</w:t>
            </w:r>
            <w:r w:rsidRPr="00900A4E" w:rsidR="00A75DC0">
              <w:rPr>
                <w:rFonts w:ascii="Times New Roman" w:hAnsi="Times New Roman"/>
              </w:rPr>
              <w:t>.</w:t>
            </w:r>
          </w:p>
          <w:p w:rsidR="00FE282E" w:rsidP="00C068A9" w14:paraId="182C1FD8" w14:textId="16E524E9">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sidR="00402EF1">
              <w:rPr>
                <w:rFonts w:ascii="Times New Roman" w:hAnsi="Times New Roman"/>
                <w:b/>
                <w:bCs/>
              </w:rPr>
              <w:t xml:space="preserve">:  </w:t>
            </w:r>
            <w:r w:rsidRPr="00671235" w:rsidR="00671235">
              <w:rPr>
                <w:rFonts w:ascii="Times New Roman" w:hAnsi="Times New Roman"/>
              </w:rPr>
              <w:t>The Commission will consider a Notice of Inquiry to promote more efficient use of spectrum through improved receiver interference immunity performance, thereby facilitating the introduction of new and innovative services.</w:t>
            </w:r>
          </w:p>
          <w:p w:rsidR="00740D1B" w:rsidRPr="00CB07CE" w:rsidP="00C068A9" w14:paraId="66D36E28" w14:textId="675738D5">
            <w:pPr>
              <w:widowControl/>
              <w:suppressAutoHyphens/>
              <w:autoSpaceDE/>
              <w:adjustRightInd/>
              <w:spacing w:before="90" w:after="54"/>
              <w:rPr>
                <w:rFonts w:ascii="Times New Roman" w:hAnsi="Times New Roman"/>
              </w:rPr>
            </w:pPr>
          </w:p>
        </w:tc>
      </w:tr>
      <w:tr w14:paraId="7B15272A"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405A38" w:rsidP="005277DC" w14:paraId="10D8A3C5" w14:textId="335F2A96">
            <w:pPr>
              <w:autoSpaceDE/>
              <w:autoSpaceDN/>
              <w:spacing w:before="120" w:after="54"/>
              <w:jc w:val="center"/>
              <w:rPr>
                <w:rFonts w:ascii="Times New Roman" w:hAnsi="Times New Roman"/>
                <w:b/>
                <w:bCs/>
              </w:rPr>
            </w:pPr>
            <w:r>
              <w:rPr>
                <w:rFonts w:ascii="Times New Roman" w:hAnsi="Times New Roman"/>
                <w:b/>
                <w:bCs/>
              </w:rPr>
              <w:t xml:space="preserve">PUBLIC SAFETY </w:t>
            </w:r>
            <w:r w:rsidR="001918D6">
              <w:rPr>
                <w:rFonts w:ascii="Times New Roman" w:hAnsi="Times New Roman"/>
                <w:b/>
                <w:bCs/>
              </w:rPr>
              <w:t>&amp;</w:t>
            </w:r>
            <w:r>
              <w:rPr>
                <w:rFonts w:ascii="Times New Roman" w:hAnsi="Times New Roman"/>
                <w:b/>
                <w:bCs/>
              </w:rPr>
              <w:t xml:space="preserve"> HOMELAND SECURITY</w:t>
            </w:r>
            <w:r w:rsidR="002A585D">
              <w:rPr>
                <w:rFonts w:ascii="Times New Roman" w:hAnsi="Times New Roman"/>
                <w:b/>
                <w:bCs/>
              </w:rPr>
              <w:t xml:space="preserve"> </w:t>
            </w:r>
          </w:p>
          <w:p w:rsidR="00D27010" w:rsidP="00471428" w14:paraId="40CAFD1B" w14:textId="5704339A">
            <w:pPr>
              <w:autoSpaceDE/>
              <w:autoSpaceDN/>
              <w:spacing w:before="120" w:after="54"/>
              <w:jc w:val="center"/>
              <w:rPr>
                <w:rFonts w:ascii="Times New Roman" w:hAnsi="Times New Roman"/>
                <w:b/>
              </w:rPr>
            </w:pPr>
          </w:p>
        </w:tc>
        <w:tc>
          <w:tcPr>
            <w:tcW w:w="5220" w:type="dxa"/>
          </w:tcPr>
          <w:p w:rsidR="00657F1F" w:rsidP="00925F72" w14:paraId="202C3960" w14:textId="40BEAF63">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A75DC0">
              <w:rPr>
                <w:rFonts w:ascii="Times New Roman" w:hAnsi="Times New Roman"/>
                <w:b/>
                <w:bCs/>
              </w:rPr>
              <w:t xml:space="preserve">  </w:t>
            </w:r>
            <w:r w:rsidRPr="00CA7B13" w:rsidR="00CA7B13">
              <w:rPr>
                <w:rFonts w:ascii="Times New Roman" w:hAnsi="Times New Roman"/>
              </w:rPr>
              <w:t xml:space="preserve">Wireless Emergency Alerts  </w:t>
            </w:r>
            <w:r w:rsidRPr="00BB5148" w:rsidR="00BB5148">
              <w:rPr>
                <w:rFonts w:ascii="Times New Roman" w:hAnsi="Times New Roman"/>
              </w:rPr>
              <w:t>(PS Docket No. 15-91</w:t>
            </w:r>
            <w:r w:rsidR="003051F2">
              <w:rPr>
                <w:rFonts w:ascii="Times New Roman" w:hAnsi="Times New Roman"/>
              </w:rPr>
              <w:t xml:space="preserve">); </w:t>
            </w:r>
            <w:r w:rsidRPr="003051F2" w:rsidR="003051F2">
              <w:rPr>
                <w:rFonts w:ascii="Times New Roman" w:hAnsi="Times New Roman"/>
              </w:rPr>
              <w:t>Amendment of Part 11 of the Commission's Rules Regarding the Emergency Alert System</w:t>
            </w:r>
            <w:r w:rsidR="003051F2">
              <w:rPr>
                <w:rFonts w:ascii="Times New Roman" w:hAnsi="Times New Roman"/>
              </w:rPr>
              <w:t xml:space="preserve"> (PS Docket No.</w:t>
            </w:r>
            <w:r w:rsidRPr="00BB5148" w:rsidR="00BB5148">
              <w:rPr>
                <w:rFonts w:ascii="Times New Roman" w:hAnsi="Times New Roman"/>
              </w:rPr>
              <w:t xml:space="preserve"> 15-94)</w:t>
            </w:r>
            <w:r>
              <w:rPr>
                <w:rFonts w:ascii="Times New Roman" w:hAnsi="Times New Roman"/>
              </w:rPr>
              <w:t>.</w:t>
            </w:r>
          </w:p>
          <w:p w:rsidR="00A75DC0" w:rsidP="00740D1B" w14:paraId="5A725004" w14:textId="62E7784E">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Pr>
                <w:rFonts w:ascii="Times New Roman" w:hAnsi="Times New Roman"/>
                <w:b/>
                <w:bCs/>
              </w:rPr>
              <w:t xml:space="preserve">: </w:t>
            </w:r>
            <w:r w:rsidRPr="00CB07CE">
              <w:rPr>
                <w:rFonts w:ascii="Times New Roman" w:hAnsi="Times New Roman"/>
              </w:rPr>
              <w:t xml:space="preserve"> </w:t>
            </w:r>
            <w:r w:rsidRPr="00BB5148" w:rsidR="00BB5148">
              <w:rPr>
                <w:rFonts w:ascii="Times New Roman" w:hAnsi="Times New Roman"/>
              </w:rPr>
              <w:t>The Commission will consider a Further Notice of Proposed Rulemaking seeking comment on proposals to strengthen the effectiveness of Wireless Emergency Alerts, including through public reporting on the reliability, speed, and accuracy of these alerts.</w:t>
            </w:r>
          </w:p>
          <w:p w:rsidR="00740D1B" w:rsidRPr="00144038" w:rsidP="00740D1B" w14:paraId="49DE955F" w14:textId="6FCE5A7D">
            <w:pPr>
              <w:widowControl/>
              <w:suppressAutoHyphens/>
              <w:autoSpaceDE/>
              <w:adjustRightInd/>
              <w:spacing w:before="90" w:after="54"/>
              <w:rPr>
                <w:rFonts w:ascii="Times New Roman" w:hAnsi="Times New Roman"/>
              </w:rPr>
            </w:pPr>
          </w:p>
        </w:tc>
      </w:tr>
      <w:tr w14:paraId="1EAC6DB1"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900A4E" w:rsidRPr="00900A4E" w:rsidP="00900A4E" w14:paraId="7013134E" w14:textId="1BFDC57F">
            <w:pPr>
              <w:widowControl/>
              <w:suppressAutoHyphens/>
              <w:autoSpaceDE/>
              <w:autoSpaceDN/>
              <w:adjustRightInd/>
              <w:spacing w:before="90" w:after="54"/>
              <w:jc w:val="center"/>
              <w:rPr>
                <w:rFonts w:ascii="Times New Roman" w:hAnsi="Times New Roman"/>
                <w:b/>
                <w:bCs/>
              </w:rPr>
            </w:pPr>
            <w:r>
              <w:rPr>
                <w:rFonts w:ascii="Times New Roman" w:hAnsi="Times New Roman"/>
                <w:b/>
                <w:bCs/>
              </w:rPr>
              <w:t>MEDIA</w:t>
            </w:r>
            <w:r w:rsidRPr="00900A4E">
              <w:rPr>
                <w:rFonts w:ascii="Times New Roman" w:hAnsi="Times New Roman"/>
                <w:b/>
                <w:bCs/>
              </w:rPr>
              <w:t xml:space="preserve"> </w:t>
            </w:r>
          </w:p>
          <w:p w:rsidR="00725DED" w:rsidP="00405A38" w14:paraId="26171C4E" w14:textId="24C9E2EB">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 </w:t>
            </w:r>
          </w:p>
        </w:tc>
        <w:tc>
          <w:tcPr>
            <w:tcW w:w="5220" w:type="dxa"/>
          </w:tcPr>
          <w:p w:rsidR="00E92DBD" w:rsidP="00925F72" w14:paraId="5A758ECE" w14:textId="49805AFF">
            <w:pPr>
              <w:widowControl/>
              <w:suppressAutoHyphens/>
              <w:autoSpaceDE/>
              <w:adjustRightInd/>
              <w:spacing w:before="90" w:after="54"/>
              <w:rPr>
                <w:rFonts w:ascii="Times New Roman" w:hAnsi="Times New Roman"/>
              </w:rPr>
            </w:pPr>
            <w:r>
              <w:rPr>
                <w:rFonts w:ascii="Times New Roman" w:hAnsi="Times New Roman"/>
                <w:b/>
              </w:rPr>
              <w:t xml:space="preserve">TITLE: </w:t>
            </w:r>
            <w:r w:rsidR="00CB07CE">
              <w:rPr>
                <w:rFonts w:ascii="Times New Roman" w:hAnsi="Times New Roman"/>
                <w:b/>
              </w:rPr>
              <w:t xml:space="preserve"> </w:t>
            </w:r>
            <w:r w:rsidRPr="00BB5148" w:rsidR="00BB5148">
              <w:rPr>
                <w:rFonts w:ascii="Times New Roman" w:hAnsi="Times New Roman"/>
              </w:rPr>
              <w:t>Restricted Adjudicatory Matter</w:t>
            </w:r>
          </w:p>
          <w:p w:rsidR="00903513" w:rsidP="00A05ECB" w14:paraId="18B0B91B" w14:textId="37E4EE74">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CB07CE" w:rsidR="00A75DC0">
              <w:rPr>
                <w:rFonts w:ascii="Times New Roman" w:hAnsi="Times New Roman"/>
                <w:b/>
              </w:rPr>
              <w:t xml:space="preserve"> </w:t>
            </w:r>
            <w:r w:rsidRPr="00BB5148" w:rsidR="00BB5148">
              <w:rPr>
                <w:rFonts w:ascii="Times New Roman" w:hAnsi="Times New Roman"/>
              </w:rPr>
              <w:t>The Commission will consider a restricted adjudicatory matter.</w:t>
            </w:r>
          </w:p>
          <w:p w:rsidR="00A05ECB" w:rsidRPr="00BE0DCC" w:rsidP="00A05ECB" w14:paraId="3C68E1D5" w14:textId="6E99ADE2">
            <w:pPr>
              <w:widowControl/>
              <w:suppressAutoHyphens/>
              <w:autoSpaceDE/>
              <w:adjustRightInd/>
              <w:spacing w:before="90" w:after="54"/>
              <w:rPr>
                <w:rFonts w:ascii="Times New Roman" w:hAnsi="Times New Roman"/>
                <w:bCs/>
              </w:rPr>
            </w:pPr>
          </w:p>
        </w:tc>
      </w:tr>
      <w:bookmarkEnd w:id="1"/>
      <w:bookmarkEnd w:id="2"/>
      <w:tr w14:paraId="7BA98E52"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3E01E7DF" w14:textId="1AB396D2">
            <w:pPr>
              <w:suppressAutoHyphens/>
              <w:spacing w:before="90" w:after="54"/>
              <w:jc w:val="center"/>
              <w:rPr>
                <w:rFonts w:ascii="Times New Roman" w:hAnsi="Times New Roman"/>
                <w:b/>
              </w:rPr>
            </w:pPr>
            <w:r>
              <w:rPr>
                <w:rFonts w:ascii="Times New Roman" w:hAnsi="Times New Roman"/>
                <w:b/>
              </w:rPr>
              <w:t>4</w:t>
            </w:r>
          </w:p>
        </w:tc>
        <w:tc>
          <w:tcPr>
            <w:tcW w:w="2880" w:type="dxa"/>
          </w:tcPr>
          <w:p w:rsidR="00903513" w:rsidP="684A3C6D" w14:paraId="6A29370B" w14:textId="4C7C6BF1">
            <w:pPr>
              <w:widowControl/>
              <w:suppressAutoHyphens/>
              <w:autoSpaceDE/>
              <w:autoSpaceDN/>
              <w:adjustRightInd/>
              <w:spacing w:before="90" w:after="54"/>
              <w:jc w:val="center"/>
              <w:rPr>
                <w:rFonts w:ascii="Times New Roman" w:hAnsi="Times New Roman"/>
                <w:b/>
                <w:bCs/>
              </w:rPr>
            </w:pPr>
            <w:r>
              <w:rPr>
                <w:rFonts w:ascii="Times New Roman" w:hAnsi="Times New Roman"/>
                <w:b/>
                <w:bCs/>
              </w:rPr>
              <w:t>MEDIA</w:t>
            </w:r>
            <w:r w:rsidRPr="684A3C6D" w:rsidR="7C8E0C52">
              <w:rPr>
                <w:rFonts w:ascii="Times New Roman" w:hAnsi="Times New Roman"/>
                <w:b/>
                <w:bCs/>
              </w:rPr>
              <w:t xml:space="preserve"> </w:t>
            </w:r>
          </w:p>
        </w:tc>
        <w:tc>
          <w:tcPr>
            <w:tcW w:w="5220" w:type="dxa"/>
          </w:tcPr>
          <w:p w:rsidR="00A05ECB" w:rsidP="002046AE" w14:paraId="6587E86A" w14:textId="435658F9">
            <w:pPr>
              <w:tabs>
                <w:tab w:val="center" w:pos="4680"/>
              </w:tabs>
              <w:suppressAutoHyphens/>
              <w:rPr>
                <w:rFonts w:ascii="Times New Roman" w:hAnsi="Times New Roman"/>
              </w:rPr>
            </w:pPr>
            <w:r>
              <w:rPr>
                <w:rFonts w:ascii="Times New Roman" w:hAnsi="Times New Roman"/>
                <w:b/>
              </w:rPr>
              <w:t xml:space="preserve">TITLE:  </w:t>
            </w:r>
            <w:r w:rsidRPr="00900A4E" w:rsidR="00900A4E">
              <w:rPr>
                <w:rFonts w:ascii="Times New Roman" w:hAnsi="Times New Roman"/>
              </w:rPr>
              <w:t>Restricted Adjudicatory Matter</w:t>
            </w:r>
            <w:r w:rsidRPr="00900A4E" w:rsidR="00900A4E">
              <w:rPr>
                <w:rFonts w:ascii="Times New Roman" w:hAnsi="Times New Roman"/>
                <w:b/>
                <w:bCs/>
              </w:rPr>
              <w:t xml:space="preserve"> </w:t>
            </w:r>
          </w:p>
          <w:p w:rsidR="00903513" w:rsidRPr="008E115C" w:rsidP="00740D1B" w14:paraId="07172356" w14:textId="4C90E4D7">
            <w:pPr>
              <w:widowControl/>
              <w:suppressAutoHyphens/>
              <w:autoSpaceDE/>
              <w:adjustRightInd/>
              <w:spacing w:before="90" w:after="54"/>
              <w:rPr>
                <w:rFonts w:ascii="Times New Roman" w:hAnsi="Times New Roman"/>
                <w:b/>
                <w:bCs/>
              </w:rPr>
            </w:pPr>
            <w:r w:rsidRPr="00CB07CE">
              <w:rPr>
                <w:rFonts w:ascii="Times New Roman" w:hAnsi="Times New Roman"/>
                <w:b/>
              </w:rPr>
              <w:t xml:space="preserve">SUMMARY:  </w:t>
            </w:r>
            <w:r w:rsidRPr="00900A4E" w:rsidR="00900A4E">
              <w:rPr>
                <w:rFonts w:ascii="Times New Roman" w:hAnsi="Times New Roman"/>
              </w:rPr>
              <w:t>The Commission will consider a restricted adjudicatory matter.</w:t>
            </w:r>
          </w:p>
          <w:p w:rsidR="00740D1B" w:rsidRPr="00BE0DCC" w:rsidP="00740D1B" w14:paraId="688CC68A" w14:textId="6E7484CA">
            <w:pPr>
              <w:widowControl/>
              <w:suppressAutoHyphens/>
              <w:autoSpaceDE/>
              <w:adjustRightInd/>
              <w:spacing w:before="90" w:after="54"/>
              <w:rPr>
                <w:rFonts w:ascii="Times New Roman" w:hAnsi="Times New Roman"/>
                <w:bCs/>
              </w:rPr>
            </w:pPr>
          </w:p>
        </w:tc>
      </w:tr>
      <w:tr w14:paraId="7E15040E"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6CE7A653" w14:textId="4771DCEC">
            <w:pPr>
              <w:suppressAutoHyphens/>
              <w:spacing w:before="90" w:after="54"/>
              <w:jc w:val="center"/>
              <w:rPr>
                <w:rFonts w:ascii="Times New Roman" w:hAnsi="Times New Roman"/>
                <w:b/>
              </w:rPr>
            </w:pPr>
            <w:r>
              <w:rPr>
                <w:rFonts w:ascii="Times New Roman" w:hAnsi="Times New Roman"/>
                <w:b/>
              </w:rPr>
              <w:t>5</w:t>
            </w:r>
          </w:p>
        </w:tc>
        <w:tc>
          <w:tcPr>
            <w:tcW w:w="2880" w:type="dxa"/>
          </w:tcPr>
          <w:p w:rsidR="00903513" w:rsidP="684A3C6D" w14:paraId="0DE4B5BE" w14:textId="7693F540">
            <w:pPr>
              <w:widowControl/>
              <w:suppressAutoHyphens/>
              <w:autoSpaceDE/>
              <w:autoSpaceDN/>
              <w:adjustRightInd/>
              <w:spacing w:before="90" w:after="54"/>
              <w:jc w:val="center"/>
              <w:rPr>
                <w:rFonts w:ascii="Times New Roman" w:hAnsi="Times New Roman"/>
                <w:b/>
                <w:bCs/>
              </w:rPr>
            </w:pPr>
            <w:r>
              <w:rPr>
                <w:rFonts w:ascii="Times New Roman" w:hAnsi="Times New Roman"/>
                <w:b/>
                <w:bCs/>
              </w:rPr>
              <w:t>ENFORCEMENT</w:t>
            </w:r>
            <w:r w:rsidRPr="684A3C6D" w:rsidR="7C8E0C52">
              <w:rPr>
                <w:rFonts w:ascii="Times New Roman" w:hAnsi="Times New Roman"/>
                <w:b/>
                <w:bCs/>
              </w:rPr>
              <w:t xml:space="preserve"> </w:t>
            </w:r>
          </w:p>
        </w:tc>
        <w:tc>
          <w:tcPr>
            <w:tcW w:w="5220" w:type="dxa"/>
          </w:tcPr>
          <w:p w:rsidR="00903513" w:rsidP="00D408DD" w14:paraId="1A1CE99B" w14:textId="7D570F67">
            <w:pPr>
              <w:widowControl/>
              <w:suppressAutoHyphens/>
              <w:autoSpaceDE/>
              <w:adjustRightInd/>
              <w:spacing w:before="90" w:after="54"/>
              <w:rPr>
                <w:rFonts w:ascii="Times New Roman" w:hAnsi="Times New Roman"/>
              </w:rPr>
            </w:pPr>
            <w:r>
              <w:rPr>
                <w:rFonts w:ascii="Times New Roman" w:hAnsi="Times New Roman"/>
                <w:b/>
              </w:rPr>
              <w:t xml:space="preserve">TITLE:  </w:t>
            </w:r>
            <w:r w:rsidRPr="00BB5148" w:rsidR="00BB5148">
              <w:rPr>
                <w:rFonts w:ascii="Times New Roman" w:hAnsi="Times New Roman"/>
              </w:rPr>
              <w:t>Enforcement Bureau Action</w:t>
            </w:r>
          </w:p>
          <w:p w:rsidR="00903513" w:rsidP="00740D1B" w14:paraId="01D367DE" w14:textId="6F68B52E">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BB5148" w:rsidR="00BB5148">
              <w:rPr>
                <w:rFonts w:ascii="Times New Roman" w:hAnsi="Times New Roman"/>
              </w:rPr>
              <w:t>The Commission will consider an enforcement action.</w:t>
            </w:r>
          </w:p>
          <w:p w:rsidR="00740D1B" w:rsidRPr="00BE0DCC" w:rsidP="00740D1B" w14:paraId="623A9FE5" w14:textId="1DB347BA">
            <w:pPr>
              <w:widowControl/>
              <w:suppressAutoHyphens/>
              <w:autoSpaceDE/>
              <w:adjustRightInd/>
              <w:spacing w:before="90" w:after="54"/>
              <w:rPr>
                <w:rFonts w:ascii="Times New Roman" w:hAnsi="Times New Roman"/>
                <w:bCs/>
              </w:rPr>
            </w:pPr>
          </w:p>
        </w:tc>
      </w:tr>
      <w:tr w14:paraId="60DC3A2D"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25FEF476" w14:textId="4D749C10">
            <w:pPr>
              <w:suppressAutoHyphens/>
              <w:spacing w:before="90" w:after="54"/>
              <w:jc w:val="center"/>
              <w:rPr>
                <w:rFonts w:ascii="Times New Roman" w:hAnsi="Times New Roman"/>
                <w:b/>
              </w:rPr>
            </w:pPr>
          </w:p>
        </w:tc>
        <w:tc>
          <w:tcPr>
            <w:tcW w:w="2880" w:type="dxa"/>
          </w:tcPr>
          <w:p w:rsidR="00903513" w:rsidP="00D408DD" w14:paraId="40F51D92" w14:textId="3E29321F">
            <w:pPr>
              <w:widowControl/>
              <w:suppressAutoHyphens/>
              <w:autoSpaceDE/>
              <w:autoSpaceDN/>
              <w:adjustRightInd/>
              <w:spacing w:before="90" w:after="54"/>
              <w:jc w:val="center"/>
              <w:rPr>
                <w:rFonts w:ascii="Times New Roman" w:hAnsi="Times New Roman"/>
                <w:b/>
              </w:rPr>
            </w:pPr>
          </w:p>
        </w:tc>
        <w:tc>
          <w:tcPr>
            <w:tcW w:w="5220" w:type="dxa"/>
          </w:tcPr>
          <w:p w:rsidR="00740D1B" w:rsidRPr="00BE0DCC" w:rsidP="00740D1B" w14:paraId="38D1BA13" w14:textId="26445317">
            <w:pPr>
              <w:widowControl/>
              <w:suppressAutoHyphens/>
              <w:autoSpaceDE/>
              <w:adjustRightInd/>
              <w:spacing w:before="90" w:after="54"/>
              <w:rPr>
                <w:rFonts w:ascii="Times New Roman" w:hAnsi="Times New Roman"/>
                <w:bCs/>
              </w:rPr>
            </w:pPr>
          </w:p>
        </w:tc>
      </w:tr>
      <w:tr w14:paraId="626431ED"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68044AC0" w14:textId="7FCF8B4F">
            <w:pPr>
              <w:suppressAutoHyphens/>
              <w:spacing w:before="90" w:after="54"/>
              <w:jc w:val="center"/>
              <w:rPr>
                <w:rFonts w:ascii="Times New Roman" w:hAnsi="Times New Roman"/>
                <w:b/>
              </w:rPr>
            </w:pPr>
          </w:p>
        </w:tc>
        <w:tc>
          <w:tcPr>
            <w:tcW w:w="2880" w:type="dxa"/>
          </w:tcPr>
          <w:p w:rsidR="00903513" w:rsidP="00D408DD" w14:paraId="07B4A183" w14:textId="0D93F2A0">
            <w:pPr>
              <w:widowControl/>
              <w:suppressAutoHyphens/>
              <w:autoSpaceDE/>
              <w:autoSpaceDN/>
              <w:adjustRightInd/>
              <w:spacing w:before="90" w:after="54"/>
              <w:jc w:val="center"/>
              <w:rPr>
                <w:rFonts w:ascii="Times New Roman" w:hAnsi="Times New Roman"/>
                <w:b/>
              </w:rPr>
            </w:pPr>
          </w:p>
        </w:tc>
        <w:tc>
          <w:tcPr>
            <w:tcW w:w="5220" w:type="dxa"/>
          </w:tcPr>
          <w:p w:rsidR="00740D1B" w:rsidRPr="00BE0DCC" w:rsidP="00740D1B" w14:paraId="4A0FFCDB" w14:textId="44B89366">
            <w:pPr>
              <w:widowControl/>
              <w:suppressAutoHyphens/>
              <w:autoSpaceDE/>
              <w:adjustRightInd/>
              <w:spacing w:before="90" w:after="54"/>
              <w:rPr>
                <w:rFonts w:ascii="Times New Roman" w:hAnsi="Times New Roman"/>
                <w:bCs/>
              </w:rPr>
            </w:pPr>
          </w:p>
        </w:tc>
      </w:tr>
      <w:tr w14:paraId="41CBCBB2"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4C21FAD9" w14:textId="12BBE019">
            <w:pPr>
              <w:suppressAutoHyphens/>
              <w:spacing w:before="90" w:after="54"/>
              <w:jc w:val="center"/>
              <w:rPr>
                <w:rFonts w:ascii="Times New Roman" w:hAnsi="Times New Roman"/>
                <w:b/>
              </w:rPr>
            </w:pPr>
          </w:p>
        </w:tc>
        <w:tc>
          <w:tcPr>
            <w:tcW w:w="2880" w:type="dxa"/>
          </w:tcPr>
          <w:p w:rsidR="00903513" w:rsidP="00D408DD" w14:paraId="4EA1298D" w14:textId="6B8970DE">
            <w:pPr>
              <w:widowControl/>
              <w:suppressAutoHyphens/>
              <w:autoSpaceDE/>
              <w:autoSpaceDN/>
              <w:adjustRightInd/>
              <w:spacing w:before="90" w:after="54"/>
              <w:jc w:val="center"/>
              <w:rPr>
                <w:rFonts w:ascii="Times New Roman" w:hAnsi="Times New Roman"/>
                <w:b/>
              </w:rPr>
            </w:pPr>
          </w:p>
        </w:tc>
        <w:tc>
          <w:tcPr>
            <w:tcW w:w="5220" w:type="dxa"/>
          </w:tcPr>
          <w:p w:rsidR="00903513" w:rsidRPr="00BE0DCC" w:rsidP="00D408DD" w14:paraId="5385744F" w14:textId="582055D3">
            <w:pPr>
              <w:widowControl/>
              <w:suppressAutoHyphens/>
              <w:autoSpaceDE/>
              <w:adjustRightInd/>
              <w:spacing w:before="90" w:after="54"/>
              <w:rPr>
                <w:rFonts w:ascii="Times New Roman" w:hAnsi="Times New Roman"/>
                <w:bCs/>
              </w:rPr>
            </w:pPr>
          </w:p>
        </w:tc>
      </w:tr>
    </w:tbl>
    <w:p w:rsidR="005959FC" w:rsidRPr="00E733D8" w:rsidP="005959FC" w14:paraId="5981C6F9" w14:textId="688E73E2">
      <w:pPr>
        <w:widowControl/>
        <w:spacing w:line="270" w:lineRule="exact"/>
        <w:jc w:val="center"/>
        <w:rPr>
          <w:rFonts w:ascii="Times New Roman" w:hAnsi="Times New Roman"/>
          <w:bCs/>
        </w:rPr>
      </w:pPr>
      <w:r w:rsidRPr="00E733D8">
        <w:rPr>
          <w:rFonts w:ascii="Times New Roman" w:hAnsi="Times New Roman"/>
          <w:bCs/>
        </w:rPr>
        <w:t xml:space="preserve">*            </w:t>
      </w:r>
      <w:r w:rsidRPr="00E733D8" w:rsidR="00AF11E2">
        <w:rPr>
          <w:rFonts w:ascii="Times New Roman" w:hAnsi="Times New Roman"/>
          <w:bCs/>
        </w:rPr>
        <w:t xml:space="preserve">     </w:t>
      </w:r>
      <w:r w:rsidRPr="00E733D8">
        <w:rPr>
          <w:rFonts w:ascii="Times New Roman" w:hAnsi="Times New Roman"/>
          <w:bCs/>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2518296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2962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A0216F"/>
    <w:multiLevelType w:val="multilevel"/>
    <w:tmpl w:val="A8AC5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372FD"/>
    <w:rsid w:val="0004327F"/>
    <w:rsid w:val="00055AB8"/>
    <w:rsid w:val="00055ECC"/>
    <w:rsid w:val="0005725E"/>
    <w:rsid w:val="000606E5"/>
    <w:rsid w:val="00062173"/>
    <w:rsid w:val="0006705B"/>
    <w:rsid w:val="00070020"/>
    <w:rsid w:val="00075DE8"/>
    <w:rsid w:val="000760CC"/>
    <w:rsid w:val="00080198"/>
    <w:rsid w:val="00085903"/>
    <w:rsid w:val="00085FC2"/>
    <w:rsid w:val="00086D63"/>
    <w:rsid w:val="00087E02"/>
    <w:rsid w:val="0009448F"/>
    <w:rsid w:val="00095A71"/>
    <w:rsid w:val="000A0558"/>
    <w:rsid w:val="000A7C80"/>
    <w:rsid w:val="000B19B2"/>
    <w:rsid w:val="000B4E5C"/>
    <w:rsid w:val="000B5CA5"/>
    <w:rsid w:val="000C7253"/>
    <w:rsid w:val="000D0CB5"/>
    <w:rsid w:val="000D4DB7"/>
    <w:rsid w:val="000E6B16"/>
    <w:rsid w:val="000F38A8"/>
    <w:rsid w:val="000F4B25"/>
    <w:rsid w:val="0011166B"/>
    <w:rsid w:val="001136F8"/>
    <w:rsid w:val="001154B4"/>
    <w:rsid w:val="00120265"/>
    <w:rsid w:val="00124196"/>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8D6"/>
    <w:rsid w:val="001919D1"/>
    <w:rsid w:val="00196417"/>
    <w:rsid w:val="00197998"/>
    <w:rsid w:val="001A08DF"/>
    <w:rsid w:val="001A279A"/>
    <w:rsid w:val="001A4A8D"/>
    <w:rsid w:val="001B06E4"/>
    <w:rsid w:val="001B38F2"/>
    <w:rsid w:val="001B3B55"/>
    <w:rsid w:val="001B454F"/>
    <w:rsid w:val="001B61BC"/>
    <w:rsid w:val="001C0AAB"/>
    <w:rsid w:val="001C11B4"/>
    <w:rsid w:val="001C1436"/>
    <w:rsid w:val="001C609D"/>
    <w:rsid w:val="001C795A"/>
    <w:rsid w:val="001D0A3C"/>
    <w:rsid w:val="001D4C73"/>
    <w:rsid w:val="001D6B4B"/>
    <w:rsid w:val="001D6BF6"/>
    <w:rsid w:val="001E1976"/>
    <w:rsid w:val="001E5B7B"/>
    <w:rsid w:val="001F2264"/>
    <w:rsid w:val="001F60E7"/>
    <w:rsid w:val="002046AE"/>
    <w:rsid w:val="002066A9"/>
    <w:rsid w:val="00213FDD"/>
    <w:rsid w:val="00214D55"/>
    <w:rsid w:val="0022650E"/>
    <w:rsid w:val="002312CE"/>
    <w:rsid w:val="00231A35"/>
    <w:rsid w:val="00236606"/>
    <w:rsid w:val="00237183"/>
    <w:rsid w:val="0023757A"/>
    <w:rsid w:val="00241CA3"/>
    <w:rsid w:val="00244FFE"/>
    <w:rsid w:val="002533F3"/>
    <w:rsid w:val="00256871"/>
    <w:rsid w:val="0026053C"/>
    <w:rsid w:val="002605A8"/>
    <w:rsid w:val="00264547"/>
    <w:rsid w:val="002716F9"/>
    <w:rsid w:val="00273161"/>
    <w:rsid w:val="00275AB5"/>
    <w:rsid w:val="0027799A"/>
    <w:rsid w:val="00282881"/>
    <w:rsid w:val="0028369B"/>
    <w:rsid w:val="00284B1D"/>
    <w:rsid w:val="00286E96"/>
    <w:rsid w:val="0028733B"/>
    <w:rsid w:val="0029244F"/>
    <w:rsid w:val="00295DEE"/>
    <w:rsid w:val="002A117F"/>
    <w:rsid w:val="002A4FB6"/>
    <w:rsid w:val="002A585D"/>
    <w:rsid w:val="002B0C9F"/>
    <w:rsid w:val="002B137E"/>
    <w:rsid w:val="002B6C09"/>
    <w:rsid w:val="002C2689"/>
    <w:rsid w:val="002C5FD2"/>
    <w:rsid w:val="002C6860"/>
    <w:rsid w:val="002D09DA"/>
    <w:rsid w:val="002D2E79"/>
    <w:rsid w:val="002D4AA4"/>
    <w:rsid w:val="002D76C1"/>
    <w:rsid w:val="002E1918"/>
    <w:rsid w:val="002E7347"/>
    <w:rsid w:val="002F55BF"/>
    <w:rsid w:val="002F5C4D"/>
    <w:rsid w:val="003006E8"/>
    <w:rsid w:val="003051F2"/>
    <w:rsid w:val="0031260F"/>
    <w:rsid w:val="003161A3"/>
    <w:rsid w:val="003224D0"/>
    <w:rsid w:val="00322B14"/>
    <w:rsid w:val="00330FEB"/>
    <w:rsid w:val="00332619"/>
    <w:rsid w:val="003451C3"/>
    <w:rsid w:val="0035252B"/>
    <w:rsid w:val="00355D5F"/>
    <w:rsid w:val="0035751D"/>
    <w:rsid w:val="003632F9"/>
    <w:rsid w:val="00365831"/>
    <w:rsid w:val="00370C59"/>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5F52"/>
    <w:rsid w:val="003F6EF8"/>
    <w:rsid w:val="003F7007"/>
    <w:rsid w:val="00402EF1"/>
    <w:rsid w:val="00405A38"/>
    <w:rsid w:val="00405C22"/>
    <w:rsid w:val="00407C29"/>
    <w:rsid w:val="004110E9"/>
    <w:rsid w:val="0042240F"/>
    <w:rsid w:val="004251B9"/>
    <w:rsid w:val="00431E9B"/>
    <w:rsid w:val="00432677"/>
    <w:rsid w:val="00432969"/>
    <w:rsid w:val="00435C95"/>
    <w:rsid w:val="00447834"/>
    <w:rsid w:val="0045200C"/>
    <w:rsid w:val="00455DF4"/>
    <w:rsid w:val="00456299"/>
    <w:rsid w:val="00460014"/>
    <w:rsid w:val="00467FFA"/>
    <w:rsid w:val="00471428"/>
    <w:rsid w:val="0047165B"/>
    <w:rsid w:val="00477777"/>
    <w:rsid w:val="00482B5A"/>
    <w:rsid w:val="004837BF"/>
    <w:rsid w:val="00484249"/>
    <w:rsid w:val="00494FED"/>
    <w:rsid w:val="00497234"/>
    <w:rsid w:val="004A5257"/>
    <w:rsid w:val="004A6F5E"/>
    <w:rsid w:val="004B1040"/>
    <w:rsid w:val="004B1747"/>
    <w:rsid w:val="004B7608"/>
    <w:rsid w:val="004C5DE8"/>
    <w:rsid w:val="004C6684"/>
    <w:rsid w:val="004D270D"/>
    <w:rsid w:val="004D6E35"/>
    <w:rsid w:val="004D7E6E"/>
    <w:rsid w:val="004E0599"/>
    <w:rsid w:val="004E1B18"/>
    <w:rsid w:val="004E3901"/>
    <w:rsid w:val="004E724C"/>
    <w:rsid w:val="004F163F"/>
    <w:rsid w:val="00500D9A"/>
    <w:rsid w:val="00503760"/>
    <w:rsid w:val="00503DF8"/>
    <w:rsid w:val="00511737"/>
    <w:rsid w:val="00515E73"/>
    <w:rsid w:val="00527169"/>
    <w:rsid w:val="005277DC"/>
    <w:rsid w:val="00527AEC"/>
    <w:rsid w:val="00530A68"/>
    <w:rsid w:val="00555636"/>
    <w:rsid w:val="005626EB"/>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49AA"/>
    <w:rsid w:val="005D69D5"/>
    <w:rsid w:val="005E50DD"/>
    <w:rsid w:val="005E65F5"/>
    <w:rsid w:val="005F4C1C"/>
    <w:rsid w:val="005F6293"/>
    <w:rsid w:val="00601142"/>
    <w:rsid w:val="0060479F"/>
    <w:rsid w:val="006064B5"/>
    <w:rsid w:val="00610A19"/>
    <w:rsid w:val="00611D03"/>
    <w:rsid w:val="00615A7E"/>
    <w:rsid w:val="00620716"/>
    <w:rsid w:val="00620CE4"/>
    <w:rsid w:val="0062156D"/>
    <w:rsid w:val="006277D5"/>
    <w:rsid w:val="00627C1D"/>
    <w:rsid w:val="00633B49"/>
    <w:rsid w:val="0063462A"/>
    <w:rsid w:val="0064081A"/>
    <w:rsid w:val="006425B9"/>
    <w:rsid w:val="00646D7E"/>
    <w:rsid w:val="006507E8"/>
    <w:rsid w:val="00652A17"/>
    <w:rsid w:val="00653B79"/>
    <w:rsid w:val="00653F94"/>
    <w:rsid w:val="00657F1F"/>
    <w:rsid w:val="00663147"/>
    <w:rsid w:val="0066476B"/>
    <w:rsid w:val="00664D7E"/>
    <w:rsid w:val="00671235"/>
    <w:rsid w:val="00671C09"/>
    <w:rsid w:val="00675AAE"/>
    <w:rsid w:val="006809CD"/>
    <w:rsid w:val="00680F10"/>
    <w:rsid w:val="00682472"/>
    <w:rsid w:val="00683D78"/>
    <w:rsid w:val="006908ED"/>
    <w:rsid w:val="00690DAF"/>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0C2C"/>
    <w:rsid w:val="007011C4"/>
    <w:rsid w:val="00701A97"/>
    <w:rsid w:val="00702FAB"/>
    <w:rsid w:val="007051C8"/>
    <w:rsid w:val="00707F21"/>
    <w:rsid w:val="00711CC4"/>
    <w:rsid w:val="007216EA"/>
    <w:rsid w:val="007251FF"/>
    <w:rsid w:val="00725DED"/>
    <w:rsid w:val="00727368"/>
    <w:rsid w:val="00733AB6"/>
    <w:rsid w:val="00740D1B"/>
    <w:rsid w:val="007422FB"/>
    <w:rsid w:val="00742D37"/>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CA4"/>
    <w:rsid w:val="007C3FFF"/>
    <w:rsid w:val="007C4214"/>
    <w:rsid w:val="007C57C1"/>
    <w:rsid w:val="007C6657"/>
    <w:rsid w:val="007C780C"/>
    <w:rsid w:val="007D052B"/>
    <w:rsid w:val="007D197F"/>
    <w:rsid w:val="007D6B7A"/>
    <w:rsid w:val="007E1503"/>
    <w:rsid w:val="007E18EC"/>
    <w:rsid w:val="007F1BBB"/>
    <w:rsid w:val="007F29A7"/>
    <w:rsid w:val="007F510A"/>
    <w:rsid w:val="007F5B38"/>
    <w:rsid w:val="007F6641"/>
    <w:rsid w:val="007F70A3"/>
    <w:rsid w:val="0081019A"/>
    <w:rsid w:val="008115E7"/>
    <w:rsid w:val="00811B59"/>
    <w:rsid w:val="00815876"/>
    <w:rsid w:val="008158C5"/>
    <w:rsid w:val="00827CAF"/>
    <w:rsid w:val="008307FB"/>
    <w:rsid w:val="00832F37"/>
    <w:rsid w:val="00842605"/>
    <w:rsid w:val="008465E5"/>
    <w:rsid w:val="00850991"/>
    <w:rsid w:val="00854ABC"/>
    <w:rsid w:val="00854C1A"/>
    <w:rsid w:val="008566EE"/>
    <w:rsid w:val="00875702"/>
    <w:rsid w:val="00877AB4"/>
    <w:rsid w:val="00890626"/>
    <w:rsid w:val="0089273B"/>
    <w:rsid w:val="00895610"/>
    <w:rsid w:val="008A6FFD"/>
    <w:rsid w:val="008A7F4B"/>
    <w:rsid w:val="008B1CFD"/>
    <w:rsid w:val="008B1D14"/>
    <w:rsid w:val="008C0C03"/>
    <w:rsid w:val="008C3480"/>
    <w:rsid w:val="008C793E"/>
    <w:rsid w:val="008D41C9"/>
    <w:rsid w:val="008D792A"/>
    <w:rsid w:val="008D7C31"/>
    <w:rsid w:val="008E115C"/>
    <w:rsid w:val="008E32B1"/>
    <w:rsid w:val="008E435A"/>
    <w:rsid w:val="008E4A3A"/>
    <w:rsid w:val="008E68D2"/>
    <w:rsid w:val="008F102E"/>
    <w:rsid w:val="008F123F"/>
    <w:rsid w:val="008F5C95"/>
    <w:rsid w:val="008F66F4"/>
    <w:rsid w:val="008F7AEB"/>
    <w:rsid w:val="00900A4E"/>
    <w:rsid w:val="00901A4D"/>
    <w:rsid w:val="009023E7"/>
    <w:rsid w:val="00903513"/>
    <w:rsid w:val="00905A2B"/>
    <w:rsid w:val="009237F7"/>
    <w:rsid w:val="0092494B"/>
    <w:rsid w:val="009249E8"/>
    <w:rsid w:val="00925F72"/>
    <w:rsid w:val="00931666"/>
    <w:rsid w:val="009337A4"/>
    <w:rsid w:val="00934399"/>
    <w:rsid w:val="00934613"/>
    <w:rsid w:val="0093466E"/>
    <w:rsid w:val="0094256A"/>
    <w:rsid w:val="0094479B"/>
    <w:rsid w:val="00950210"/>
    <w:rsid w:val="00952E00"/>
    <w:rsid w:val="0095390E"/>
    <w:rsid w:val="009541DA"/>
    <w:rsid w:val="00954B16"/>
    <w:rsid w:val="00970791"/>
    <w:rsid w:val="00970C64"/>
    <w:rsid w:val="00973ECC"/>
    <w:rsid w:val="009765AF"/>
    <w:rsid w:val="00984E57"/>
    <w:rsid w:val="0098597C"/>
    <w:rsid w:val="00985991"/>
    <w:rsid w:val="00986C70"/>
    <w:rsid w:val="009926F0"/>
    <w:rsid w:val="00995C8B"/>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05ECB"/>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64FA5"/>
    <w:rsid w:val="00A71C4F"/>
    <w:rsid w:val="00A75067"/>
    <w:rsid w:val="00A75DC0"/>
    <w:rsid w:val="00A80A02"/>
    <w:rsid w:val="00A84C98"/>
    <w:rsid w:val="00A84FA7"/>
    <w:rsid w:val="00A90B7F"/>
    <w:rsid w:val="00A9103D"/>
    <w:rsid w:val="00A9722F"/>
    <w:rsid w:val="00AA0A6D"/>
    <w:rsid w:val="00AA0EDA"/>
    <w:rsid w:val="00AA14CF"/>
    <w:rsid w:val="00AB0A69"/>
    <w:rsid w:val="00AB3B47"/>
    <w:rsid w:val="00AB4839"/>
    <w:rsid w:val="00AB6035"/>
    <w:rsid w:val="00AB6E2F"/>
    <w:rsid w:val="00AC1230"/>
    <w:rsid w:val="00AC6368"/>
    <w:rsid w:val="00AD1427"/>
    <w:rsid w:val="00AD273E"/>
    <w:rsid w:val="00AD67D4"/>
    <w:rsid w:val="00AD689C"/>
    <w:rsid w:val="00AE0782"/>
    <w:rsid w:val="00AE0BFE"/>
    <w:rsid w:val="00AE0CAF"/>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5148"/>
    <w:rsid w:val="00BB752F"/>
    <w:rsid w:val="00BD192A"/>
    <w:rsid w:val="00BE060C"/>
    <w:rsid w:val="00BE0DCC"/>
    <w:rsid w:val="00BE1A52"/>
    <w:rsid w:val="00BE1FC1"/>
    <w:rsid w:val="00BE3D23"/>
    <w:rsid w:val="00BE57A4"/>
    <w:rsid w:val="00BF41DA"/>
    <w:rsid w:val="00BF6A05"/>
    <w:rsid w:val="00C03CE1"/>
    <w:rsid w:val="00C068A9"/>
    <w:rsid w:val="00C07B64"/>
    <w:rsid w:val="00C138C7"/>
    <w:rsid w:val="00C27F35"/>
    <w:rsid w:val="00C31C39"/>
    <w:rsid w:val="00C33C75"/>
    <w:rsid w:val="00C37822"/>
    <w:rsid w:val="00C46AAA"/>
    <w:rsid w:val="00C46E20"/>
    <w:rsid w:val="00C502F7"/>
    <w:rsid w:val="00C5286A"/>
    <w:rsid w:val="00C57F0E"/>
    <w:rsid w:val="00C66742"/>
    <w:rsid w:val="00C74A43"/>
    <w:rsid w:val="00C74DBE"/>
    <w:rsid w:val="00C80F13"/>
    <w:rsid w:val="00C81444"/>
    <w:rsid w:val="00C81842"/>
    <w:rsid w:val="00C82E4D"/>
    <w:rsid w:val="00C830FF"/>
    <w:rsid w:val="00C86F68"/>
    <w:rsid w:val="00C92948"/>
    <w:rsid w:val="00C92CC6"/>
    <w:rsid w:val="00C94151"/>
    <w:rsid w:val="00C94344"/>
    <w:rsid w:val="00C9701D"/>
    <w:rsid w:val="00CA5879"/>
    <w:rsid w:val="00CA61F9"/>
    <w:rsid w:val="00CA7B13"/>
    <w:rsid w:val="00CB015E"/>
    <w:rsid w:val="00CB07CE"/>
    <w:rsid w:val="00CB2499"/>
    <w:rsid w:val="00CB5508"/>
    <w:rsid w:val="00CB5679"/>
    <w:rsid w:val="00CB5FBB"/>
    <w:rsid w:val="00CB6897"/>
    <w:rsid w:val="00CB7173"/>
    <w:rsid w:val="00CB76A2"/>
    <w:rsid w:val="00CC3741"/>
    <w:rsid w:val="00CD46DF"/>
    <w:rsid w:val="00CE0120"/>
    <w:rsid w:val="00CE1286"/>
    <w:rsid w:val="00CE5836"/>
    <w:rsid w:val="00CF17A2"/>
    <w:rsid w:val="00CF3BD0"/>
    <w:rsid w:val="00D01B36"/>
    <w:rsid w:val="00D1242B"/>
    <w:rsid w:val="00D21AA7"/>
    <w:rsid w:val="00D22062"/>
    <w:rsid w:val="00D23277"/>
    <w:rsid w:val="00D25E7E"/>
    <w:rsid w:val="00D27010"/>
    <w:rsid w:val="00D315A6"/>
    <w:rsid w:val="00D347BA"/>
    <w:rsid w:val="00D35A57"/>
    <w:rsid w:val="00D4058E"/>
    <w:rsid w:val="00D408DD"/>
    <w:rsid w:val="00D41966"/>
    <w:rsid w:val="00D46505"/>
    <w:rsid w:val="00D50C5F"/>
    <w:rsid w:val="00D5269B"/>
    <w:rsid w:val="00D52FF2"/>
    <w:rsid w:val="00D604FC"/>
    <w:rsid w:val="00D63398"/>
    <w:rsid w:val="00D67D76"/>
    <w:rsid w:val="00D7289B"/>
    <w:rsid w:val="00D8348F"/>
    <w:rsid w:val="00D84BF2"/>
    <w:rsid w:val="00D85C06"/>
    <w:rsid w:val="00D90B95"/>
    <w:rsid w:val="00D91590"/>
    <w:rsid w:val="00D9679B"/>
    <w:rsid w:val="00DA1754"/>
    <w:rsid w:val="00DB03CD"/>
    <w:rsid w:val="00DB495D"/>
    <w:rsid w:val="00DB5B88"/>
    <w:rsid w:val="00DB6586"/>
    <w:rsid w:val="00DC518C"/>
    <w:rsid w:val="00DC53BC"/>
    <w:rsid w:val="00DD1359"/>
    <w:rsid w:val="00DD217B"/>
    <w:rsid w:val="00DD2DF2"/>
    <w:rsid w:val="00DD7222"/>
    <w:rsid w:val="00DD7DF9"/>
    <w:rsid w:val="00DE5BD9"/>
    <w:rsid w:val="00DF0610"/>
    <w:rsid w:val="00DF40E5"/>
    <w:rsid w:val="00DF6E3F"/>
    <w:rsid w:val="00DF74EF"/>
    <w:rsid w:val="00DF793F"/>
    <w:rsid w:val="00E065E1"/>
    <w:rsid w:val="00E07BDA"/>
    <w:rsid w:val="00E11B44"/>
    <w:rsid w:val="00E22527"/>
    <w:rsid w:val="00E22DA6"/>
    <w:rsid w:val="00E25F5C"/>
    <w:rsid w:val="00E26373"/>
    <w:rsid w:val="00E3075D"/>
    <w:rsid w:val="00E333C7"/>
    <w:rsid w:val="00E33781"/>
    <w:rsid w:val="00E33F15"/>
    <w:rsid w:val="00E403F7"/>
    <w:rsid w:val="00E46E42"/>
    <w:rsid w:val="00E47DB5"/>
    <w:rsid w:val="00E56C66"/>
    <w:rsid w:val="00E64817"/>
    <w:rsid w:val="00E72E23"/>
    <w:rsid w:val="00E733D8"/>
    <w:rsid w:val="00E75ABC"/>
    <w:rsid w:val="00E81394"/>
    <w:rsid w:val="00E86085"/>
    <w:rsid w:val="00E92207"/>
    <w:rsid w:val="00E92DBD"/>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0616"/>
    <w:rsid w:val="00EE11B4"/>
    <w:rsid w:val="00EE3077"/>
    <w:rsid w:val="00EE6324"/>
    <w:rsid w:val="00EF5845"/>
    <w:rsid w:val="00EF6BCE"/>
    <w:rsid w:val="00F062F1"/>
    <w:rsid w:val="00F10F2E"/>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C3055"/>
    <w:rsid w:val="00FD6660"/>
    <w:rsid w:val="00FE1BEF"/>
    <w:rsid w:val="00FE282E"/>
    <w:rsid w:val="00FE6039"/>
    <w:rsid w:val="00FF2E83"/>
    <w:rsid w:val="0F40DD71"/>
    <w:rsid w:val="1C0937A6"/>
    <w:rsid w:val="1D509341"/>
    <w:rsid w:val="27A55F35"/>
    <w:rsid w:val="2B070387"/>
    <w:rsid w:val="2BFBBEA9"/>
    <w:rsid w:val="370296D7"/>
    <w:rsid w:val="4DB562AB"/>
    <w:rsid w:val="57FA2BBD"/>
    <w:rsid w:val="5BF57872"/>
    <w:rsid w:val="61D7DCB4"/>
    <w:rsid w:val="6376CB4A"/>
    <w:rsid w:val="6673DF78"/>
    <w:rsid w:val="66AE6C0C"/>
    <w:rsid w:val="684A3C6D"/>
    <w:rsid w:val="6C69BAFC"/>
    <w:rsid w:val="716F7CEB"/>
    <w:rsid w:val="7C8E0C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 w:type="character" w:styleId="Strong">
    <w:name w:val="Strong"/>
    <w:basedOn w:val="DefaultParagraphFont"/>
    <w:uiPriority w:val="22"/>
    <w:qFormat/>
    <w:rsid w:val="0040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