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70882" w:rsidP="00B70882" w14:paraId="295DFBE0" w14:textId="77777777">
      <w:pPr>
        <w:rPr>
          <w:rFonts w:ascii="Times New Roman Bold" w:hAnsi="Times New Roman Bold" w:cs="Times New Roman"/>
          <w:bCs/>
          <w:smallCaps/>
          <w:sz w:val="28"/>
          <w:szCs w:val="28"/>
        </w:rPr>
      </w:pPr>
      <w:bookmarkStart w:id="0" w:name="_Hlk72776493"/>
    </w:p>
    <w:p w:rsidR="00B70882" w:rsidP="00B70882" w14:paraId="7D32AC96" w14:textId="77777777">
      <w:pPr>
        <w:rPr>
          <w:rFonts w:ascii="Times New Roman Bold" w:hAnsi="Times New Roman Bold" w:cs="Times New Roman"/>
          <w:bCs/>
          <w:smallCaps/>
          <w:sz w:val="28"/>
          <w:szCs w:val="28"/>
        </w:rPr>
      </w:pPr>
    </w:p>
    <w:p w:rsidR="00B70882" w:rsidP="005D117B" w14:paraId="42EC336E" w14:textId="316A5F55">
      <w:pPr>
        <w:jc w:val="center"/>
        <w:rPr>
          <w:rFonts w:ascii="Times New Roman Bold" w:hAnsi="Times New Roman Bold" w:cs="Times New Roman"/>
          <w:bCs/>
          <w:smallCaps/>
          <w:sz w:val="28"/>
          <w:szCs w:val="28"/>
        </w:rPr>
      </w:pPr>
      <w:r>
        <w:rPr>
          <w:noProof/>
        </w:rPr>
        <w:drawing>
          <wp:inline distT="0" distB="0" distL="0" distR="0">
            <wp:extent cx="4407535" cy="4407535"/>
            <wp:effectExtent l="0" t="0" r="0" b="0"/>
            <wp:docPr id="14" name="Picture 3" descr="Official seal of the United States Federal Communications Commission featuring an eagle with a shield decorated with icons depicting a satellite, stars, antenna tower, dish antennas, and power lines.">
              <a:extLst xmlns:a="http://schemas.openxmlformats.org/drawingml/2006/main">
                <a:ext xmlns:a="http://schemas.openxmlformats.org/drawingml/2006/main" uri="{FF2B5EF4-FFF2-40B4-BE49-F238E27FC236}">
                  <a16:creationId xmlns:a16="http://schemas.microsoft.com/office/drawing/2014/main" id="{A0CBE283-1A2D-4266-8CDE-FE01641A35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Official seal of the United States Federal Communications Commission featuring an eagle with a shield decorated with icons depicting a satellite, stars, antenna tower, dish antennas, and power lines.">
                      <a:extLst>
                        <a:ext xmlns:a="http://schemas.openxmlformats.org/drawingml/2006/main" uri="{FF2B5EF4-FFF2-40B4-BE49-F238E27FC236}">
                          <a16:creationId xmlns:a16="http://schemas.microsoft.com/office/drawing/2014/main" id="{A0CBE283-1A2D-4266-8CDE-FE01641A35E8}"/>
                        </a:ext>
                      </a:extLst>
                    </pic:cNvPr>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4407711" cy="4407711"/>
                    </a:xfrm>
                    <a:prstGeom prst="rect">
                      <a:avLst/>
                    </a:prstGeom>
                  </pic:spPr>
                  <a:extLst>
                    <a:ext xmlns:a="http://schemas.openxmlformats.org/drawingml/2006/main" uri="{FF2B5EF4-FFF2-40B4-BE49-F238E27FC236}">
                      <a16:creationId xmlns:a16="http://schemas.microsoft.com/office/drawing/2014/main" id="{A0CBE283-1A2D-4266-8CDE-FE01641A35E8}"/>
                    </a:ext>
                  </a:extLst>
                </pic:pic>
              </a:graphicData>
            </a:graphic>
          </wp:inline>
        </w:drawing>
      </w:r>
    </w:p>
    <w:p w:rsidR="00B70882" w:rsidP="00B70882" w14:paraId="4B38C2E0" w14:textId="77777777">
      <w:pPr>
        <w:rPr>
          <w:rFonts w:ascii="Times New Roman Bold" w:hAnsi="Times New Roman Bold" w:cs="Times New Roman"/>
          <w:bCs/>
          <w:smallCaps/>
          <w:sz w:val="28"/>
          <w:szCs w:val="28"/>
        </w:rPr>
      </w:pPr>
    </w:p>
    <w:p w:rsidR="00B70882" w:rsidRPr="00D34FF5" w:rsidP="00674C17" w14:paraId="333D6B68" w14:textId="610476D9">
      <w:pPr>
        <w:autoSpaceDE w:val="0"/>
        <w:autoSpaceDN w:val="0"/>
        <w:adjustRightInd w:val="0"/>
        <w:spacing w:after="0" w:line="240" w:lineRule="auto"/>
        <w:jc w:val="center"/>
        <w:outlineLvl w:val="0"/>
        <w:rPr>
          <w:rFonts w:ascii="Times New Roman Bold" w:eastAsia="Times New Roman" w:hAnsi="Times New Roman Bold" w:cs="Times New Roman"/>
          <w:b/>
          <w:bCs/>
          <w:color w:val="000000"/>
          <w:sz w:val="48"/>
          <w:szCs w:val="48"/>
        </w:rPr>
      </w:pPr>
      <w:r w:rsidRPr="00D34FF5">
        <w:rPr>
          <w:rFonts w:ascii="Times New Roman Bold" w:eastAsia="Times New Roman" w:hAnsi="Times New Roman Bold" w:cs="Times New Roman"/>
          <w:b/>
          <w:bCs/>
          <w:color w:val="000000"/>
          <w:sz w:val="48"/>
          <w:szCs w:val="48"/>
        </w:rPr>
        <w:t>Federal Communications Commission</w:t>
      </w:r>
    </w:p>
    <w:p w:rsidR="00674C17" w:rsidRPr="00674C17" w:rsidP="00674C17" w14:paraId="5A24E3D2" w14:textId="77777777">
      <w:pPr>
        <w:spacing w:after="0"/>
        <w:jc w:val="center"/>
        <w:rPr>
          <w:rFonts w:ascii="Times New Roman Bold" w:hAnsi="Times New Roman Bold" w:cs="Times New Roman"/>
          <w:bCs/>
          <w:sz w:val="32"/>
          <w:szCs w:val="36"/>
        </w:rPr>
      </w:pPr>
    </w:p>
    <w:p w:rsidR="00B70882" w:rsidRPr="00D34FF5" w:rsidP="00674C17" w14:paraId="0E04348E" w14:textId="457EFEEB">
      <w:pPr>
        <w:spacing w:after="0"/>
        <w:jc w:val="center"/>
        <w:rPr>
          <w:rFonts w:ascii="Times New Roman Bold" w:hAnsi="Times New Roman Bold" w:cs="Times New Roman"/>
          <w:bCs/>
          <w:sz w:val="44"/>
          <w:szCs w:val="44"/>
        </w:rPr>
      </w:pPr>
      <w:r w:rsidRPr="00D34FF5">
        <w:rPr>
          <w:rFonts w:ascii="Times New Roman Bold" w:hAnsi="Times New Roman Bold" w:cs="Times New Roman"/>
          <w:bCs/>
          <w:sz w:val="44"/>
          <w:szCs w:val="44"/>
        </w:rPr>
        <w:t>Equity Action Plan</w:t>
      </w:r>
    </w:p>
    <w:p w:rsidR="00674C17" w:rsidRPr="00674C17" w:rsidP="00674C17" w14:paraId="340645FA" w14:textId="77777777">
      <w:pPr>
        <w:spacing w:after="0"/>
        <w:jc w:val="center"/>
        <w:rPr>
          <w:rFonts w:ascii="Times New Roman Bold" w:hAnsi="Times New Roman Bold" w:cs="Times New Roman"/>
          <w:bCs/>
          <w:sz w:val="42"/>
          <w:szCs w:val="44"/>
        </w:rPr>
      </w:pPr>
    </w:p>
    <w:p w:rsidR="00B70882" w:rsidRPr="00674C17" w:rsidP="00674C17" w14:paraId="08E4F04D" w14:textId="565BBB6F">
      <w:pPr>
        <w:jc w:val="center"/>
        <w:rPr>
          <w:rFonts w:ascii="Times New Roman Bold" w:hAnsi="Times New Roman Bold" w:cs="Times New Roman"/>
          <w:bCs/>
          <w:sz w:val="28"/>
          <w:szCs w:val="28"/>
        </w:rPr>
      </w:pPr>
      <w:r>
        <w:rPr>
          <w:rFonts w:ascii="Times New Roman Bold" w:hAnsi="Times New Roman Bold" w:cs="Times New Roman"/>
          <w:bCs/>
          <w:sz w:val="28"/>
          <w:szCs w:val="28"/>
        </w:rPr>
        <w:t xml:space="preserve">Pursuant to the </w:t>
      </w:r>
      <w:r w:rsidRPr="00674C17">
        <w:rPr>
          <w:rFonts w:ascii="Times New Roman Bold" w:hAnsi="Times New Roman Bold" w:cs="Times New Roman"/>
          <w:bCs/>
          <w:sz w:val="28"/>
          <w:szCs w:val="28"/>
        </w:rPr>
        <w:t>President's Executive Order On Advancing Racial Equity and Support for Underserved Communities Through the Federal Government</w:t>
      </w:r>
    </w:p>
    <w:p w:rsidR="00B70882" w14:paraId="1774A841" w14:textId="77777777">
      <w:pPr>
        <w:rPr>
          <w:rFonts w:ascii="Times New Roman Bold" w:hAnsi="Times New Roman Bold" w:cs="Times New Roman"/>
          <w:b/>
          <w:smallCaps/>
          <w:sz w:val="28"/>
          <w:szCs w:val="28"/>
          <w:u w:val="single"/>
        </w:rPr>
      </w:pPr>
      <w:r>
        <w:rPr>
          <w:rFonts w:ascii="Times New Roman Bold" w:hAnsi="Times New Roman Bold" w:cs="Times New Roman"/>
          <w:b/>
          <w:smallCaps/>
          <w:sz w:val="28"/>
          <w:szCs w:val="28"/>
          <w:u w:val="single"/>
        </w:rPr>
        <w:br w:type="page"/>
      </w:r>
    </w:p>
    <w:p w:rsidR="009D41FF" w:rsidRPr="004E338C" w:rsidP="004E338C" w14:paraId="51D42489" w14:textId="71E91FC4">
      <w:pPr>
        <w:spacing w:after="0" w:line="240" w:lineRule="auto"/>
        <w:jc w:val="center"/>
        <w:rPr>
          <w:rFonts w:ascii="Times New Roman Bold" w:hAnsi="Times New Roman Bold" w:cs="Times New Roman"/>
          <w:b/>
          <w:smallCaps/>
          <w:sz w:val="28"/>
          <w:szCs w:val="28"/>
        </w:rPr>
      </w:pPr>
      <w:r w:rsidRPr="004E338C">
        <w:rPr>
          <w:rFonts w:ascii="Times New Roman Bold" w:hAnsi="Times New Roman Bold" w:cs="Times New Roman"/>
          <w:b/>
          <w:smallCaps/>
          <w:sz w:val="28"/>
          <w:szCs w:val="28"/>
          <w:u w:val="single"/>
        </w:rPr>
        <w:t xml:space="preserve">Executive </w:t>
      </w:r>
      <w:r w:rsidRPr="004E338C" w:rsidR="004E338C">
        <w:rPr>
          <w:rFonts w:ascii="Times New Roman Bold" w:hAnsi="Times New Roman Bold" w:cs="Times New Roman"/>
          <w:b/>
          <w:smallCaps/>
          <w:sz w:val="28"/>
          <w:szCs w:val="28"/>
          <w:u w:val="single"/>
        </w:rPr>
        <w:t>S</w:t>
      </w:r>
      <w:r w:rsidRPr="004E338C">
        <w:rPr>
          <w:rFonts w:ascii="Times New Roman Bold" w:hAnsi="Times New Roman Bold" w:cs="Times New Roman"/>
          <w:b/>
          <w:smallCaps/>
          <w:sz w:val="28"/>
          <w:szCs w:val="28"/>
          <w:u w:val="single"/>
        </w:rPr>
        <w:t>ummary</w:t>
      </w:r>
    </w:p>
    <w:p w:rsidR="00807B2E" w:rsidRPr="00546AC2" w:rsidP="00807B2E" w14:paraId="37576C8F" w14:textId="77777777">
      <w:pPr>
        <w:spacing w:after="0" w:line="240" w:lineRule="auto"/>
        <w:rPr>
          <w:rFonts w:ascii="Times New Roman" w:hAnsi="Times New Roman" w:cs="Times New Roman"/>
          <w:b/>
          <w:bCs/>
          <w:sz w:val="24"/>
          <w:szCs w:val="24"/>
        </w:rPr>
      </w:pPr>
    </w:p>
    <w:p w:rsidR="00EA5721" w:rsidRPr="00546AC2" w:rsidP="00EA5721" w14:paraId="7EB1C065" w14:textId="5F62F8BF">
      <w:pPr>
        <w:spacing w:after="0" w:line="240" w:lineRule="auto"/>
        <w:rPr>
          <w:rFonts w:ascii="Times New Roman" w:hAnsi="Times New Roman" w:cs="Times New Roman"/>
          <w:bCs/>
          <w:sz w:val="24"/>
          <w:szCs w:val="24"/>
        </w:rPr>
      </w:pPr>
      <w:r w:rsidRPr="00546AC2">
        <w:rPr>
          <w:rFonts w:ascii="Times New Roman" w:hAnsi="Times New Roman" w:cs="Times New Roman"/>
          <w:b/>
          <w:bCs/>
          <w:sz w:val="24"/>
          <w:szCs w:val="24"/>
        </w:rPr>
        <w:t>Mission:</w:t>
      </w:r>
      <w:r w:rsidRPr="00546AC2">
        <w:rPr>
          <w:rFonts w:ascii="Times New Roman" w:hAnsi="Times New Roman" w:cs="Times New Roman"/>
          <w:sz w:val="24"/>
          <w:szCs w:val="24"/>
        </w:rPr>
        <w:t xml:space="preserve"> </w:t>
      </w:r>
      <w:r w:rsidRPr="00546AC2">
        <w:rPr>
          <w:rFonts w:ascii="Times New Roman" w:hAnsi="Times New Roman" w:cs="Times New Roman"/>
          <w:bCs/>
          <w:sz w:val="24"/>
          <w:szCs w:val="24"/>
        </w:rPr>
        <w:t xml:space="preserve">The Federal Communications Commission (FCC or Commission), an independent regulatory agency of the United States Government, is charged with regulating interstate and international communications by radio, television, wire, satellite, and cable.  The Commission also regulates </w:t>
      </w:r>
      <w:r w:rsidRPr="00546AC2" w:rsidR="00C07A05">
        <w:rPr>
          <w:rFonts w:ascii="Times New Roman" w:hAnsi="Times New Roman" w:cs="Times New Roman"/>
          <w:bCs/>
          <w:sz w:val="24"/>
          <w:szCs w:val="24"/>
        </w:rPr>
        <w:t xml:space="preserve">the provision of </w:t>
      </w:r>
      <w:r w:rsidRPr="00546AC2">
        <w:rPr>
          <w:rFonts w:ascii="Times New Roman" w:hAnsi="Times New Roman" w:cs="Times New Roman"/>
          <w:bCs/>
          <w:sz w:val="24"/>
          <w:szCs w:val="24"/>
        </w:rPr>
        <w:t xml:space="preserve">telecommunications and advanced communication services and video programming for people with disabilities.  </w:t>
      </w:r>
    </w:p>
    <w:p w:rsidR="00EA5721" w:rsidRPr="00546AC2" w:rsidP="00EA5721" w14:paraId="17304C97" w14:textId="77777777">
      <w:pPr>
        <w:spacing w:after="0" w:line="240" w:lineRule="auto"/>
        <w:rPr>
          <w:rFonts w:ascii="Times New Roman" w:hAnsi="Times New Roman" w:cs="Times New Roman"/>
          <w:bCs/>
          <w:sz w:val="24"/>
          <w:szCs w:val="24"/>
        </w:rPr>
      </w:pPr>
    </w:p>
    <w:p w:rsidR="00EA5721" w:rsidRPr="00546AC2" w:rsidP="00A103FD" w14:paraId="691D433A" w14:textId="5B38C2DD">
      <w:pPr>
        <w:spacing w:after="0" w:line="240" w:lineRule="auto"/>
        <w:rPr>
          <w:rFonts w:ascii="Times New Roman" w:hAnsi="Times New Roman" w:cs="Times New Roman"/>
          <w:bCs/>
          <w:sz w:val="24"/>
          <w:szCs w:val="24"/>
        </w:rPr>
      </w:pPr>
      <w:r w:rsidRPr="00546AC2">
        <w:rPr>
          <w:rFonts w:ascii="Times New Roman" w:hAnsi="Times New Roman" w:cs="Times New Roman"/>
          <w:b/>
          <w:bCs/>
          <w:sz w:val="24"/>
          <w:szCs w:val="24"/>
        </w:rPr>
        <w:t>Summary of Action Plan</w:t>
      </w:r>
      <w:r w:rsidRPr="00546AC2" w:rsidR="00592251">
        <w:rPr>
          <w:rFonts w:ascii="Times New Roman" w:hAnsi="Times New Roman" w:cs="Times New Roman"/>
          <w:b/>
          <w:bCs/>
          <w:sz w:val="24"/>
          <w:szCs w:val="24"/>
        </w:rPr>
        <w:t>:</w:t>
      </w:r>
      <w:r w:rsidRPr="00546AC2" w:rsidR="6BAC644A">
        <w:rPr>
          <w:rFonts w:ascii="Times New Roman" w:hAnsi="Times New Roman" w:cs="Times New Roman"/>
          <w:sz w:val="24"/>
          <w:szCs w:val="24"/>
        </w:rPr>
        <w:t xml:space="preserve"> Executive Order </w:t>
      </w:r>
      <w:r w:rsidRPr="00546AC2" w:rsidR="43050E9E">
        <w:rPr>
          <w:rFonts w:ascii="Times New Roman" w:hAnsi="Times New Roman" w:cs="Times New Roman"/>
          <w:sz w:val="24"/>
          <w:szCs w:val="24"/>
        </w:rPr>
        <w:t>13</w:t>
      </w:r>
      <w:r w:rsidR="009146D8">
        <w:rPr>
          <w:rFonts w:ascii="Times New Roman" w:hAnsi="Times New Roman" w:cs="Times New Roman"/>
          <w:sz w:val="24"/>
          <w:szCs w:val="24"/>
        </w:rPr>
        <w:t>98</w:t>
      </w:r>
      <w:r w:rsidRPr="00546AC2" w:rsidR="43050E9E">
        <w:rPr>
          <w:rFonts w:ascii="Times New Roman" w:hAnsi="Times New Roman" w:cs="Times New Roman"/>
          <w:sz w:val="24"/>
          <w:szCs w:val="24"/>
        </w:rPr>
        <w:t>5</w:t>
      </w:r>
      <w:r w:rsidRPr="00546AC2" w:rsidR="007651AE">
        <w:rPr>
          <w:rFonts w:ascii="Times New Roman" w:hAnsi="Times New Roman" w:cs="Times New Roman"/>
          <w:sz w:val="24"/>
          <w:szCs w:val="24"/>
        </w:rPr>
        <w:t xml:space="preserve"> strongly encourages </w:t>
      </w:r>
      <w:r w:rsidRPr="00546AC2" w:rsidR="00FA64A4">
        <w:rPr>
          <w:rFonts w:ascii="Times New Roman" w:hAnsi="Times New Roman" w:cs="Times New Roman"/>
          <w:sz w:val="24"/>
          <w:szCs w:val="24"/>
        </w:rPr>
        <w:t>participation</w:t>
      </w:r>
      <w:r w:rsidRPr="00546AC2" w:rsidR="007651AE">
        <w:rPr>
          <w:rFonts w:ascii="Times New Roman" w:hAnsi="Times New Roman" w:cs="Times New Roman"/>
          <w:sz w:val="24"/>
          <w:szCs w:val="24"/>
        </w:rPr>
        <w:t xml:space="preserve"> by independent agencies</w:t>
      </w:r>
      <w:r w:rsidRPr="00546AC2" w:rsidR="58DC8EDA">
        <w:rPr>
          <w:rFonts w:ascii="Times New Roman" w:hAnsi="Times New Roman" w:cs="Times New Roman"/>
          <w:sz w:val="24"/>
          <w:szCs w:val="24"/>
        </w:rPr>
        <w:t>.  The FCC</w:t>
      </w:r>
      <w:r w:rsidRPr="00546AC2" w:rsidR="009B65BB">
        <w:rPr>
          <w:rFonts w:ascii="Times New Roman" w:hAnsi="Times New Roman" w:cs="Times New Roman"/>
          <w:sz w:val="24"/>
          <w:szCs w:val="24"/>
        </w:rPr>
        <w:t xml:space="preserve"> is </w:t>
      </w:r>
      <w:r w:rsidR="00674C17">
        <w:rPr>
          <w:rFonts w:ascii="Times New Roman" w:hAnsi="Times New Roman" w:cs="Times New Roman"/>
          <w:sz w:val="24"/>
          <w:szCs w:val="24"/>
        </w:rPr>
        <w:t>publishing</w:t>
      </w:r>
      <w:r w:rsidRPr="00546AC2" w:rsidR="009B65BB">
        <w:rPr>
          <w:rFonts w:ascii="Times New Roman" w:hAnsi="Times New Roman" w:cs="Times New Roman"/>
          <w:sz w:val="24"/>
          <w:szCs w:val="24"/>
        </w:rPr>
        <w:t xml:space="preserve"> this Action Plan </w:t>
      </w:r>
      <w:r w:rsidRPr="00546AC2" w:rsidR="005B4E08">
        <w:rPr>
          <w:rFonts w:ascii="Times New Roman" w:hAnsi="Times New Roman" w:cs="Times New Roman"/>
          <w:sz w:val="24"/>
          <w:szCs w:val="24"/>
        </w:rPr>
        <w:t xml:space="preserve">in support of the objectives of </w:t>
      </w:r>
      <w:r w:rsidRPr="00546AC2" w:rsidR="009B65BB">
        <w:rPr>
          <w:rFonts w:ascii="Times New Roman" w:hAnsi="Times New Roman" w:cs="Times New Roman"/>
          <w:sz w:val="24"/>
          <w:szCs w:val="24"/>
        </w:rPr>
        <w:t xml:space="preserve">the </w:t>
      </w:r>
      <w:r w:rsidRPr="00546AC2" w:rsidR="001B4FBB">
        <w:rPr>
          <w:rFonts w:ascii="Times New Roman" w:hAnsi="Times New Roman" w:cs="Times New Roman"/>
          <w:sz w:val="24"/>
          <w:szCs w:val="24"/>
        </w:rPr>
        <w:t>Executive Order</w:t>
      </w:r>
      <w:r w:rsidRPr="00546AC2" w:rsidR="342ACBE4">
        <w:rPr>
          <w:rFonts w:ascii="Times New Roman" w:hAnsi="Times New Roman" w:cs="Times New Roman"/>
          <w:sz w:val="24"/>
          <w:szCs w:val="24"/>
        </w:rPr>
        <w:t>.</w:t>
      </w:r>
      <w:r w:rsidRPr="00546AC2" w:rsidR="00F2610E">
        <w:rPr>
          <w:rFonts w:ascii="Times New Roman" w:hAnsi="Times New Roman" w:cs="Times New Roman"/>
          <w:sz w:val="24"/>
          <w:szCs w:val="24"/>
        </w:rPr>
        <w:t xml:space="preserve">  </w:t>
      </w:r>
      <w:r w:rsidRPr="00546AC2" w:rsidR="5A2A3028">
        <w:rPr>
          <w:rFonts w:ascii="Times New Roman" w:hAnsi="Times New Roman" w:cs="Times New Roman"/>
          <w:bCs/>
          <w:sz w:val="24"/>
          <w:szCs w:val="24"/>
        </w:rPr>
        <w:t>Th</w:t>
      </w:r>
      <w:r w:rsidRPr="00546AC2" w:rsidR="00F2610E">
        <w:rPr>
          <w:rFonts w:ascii="Times New Roman" w:hAnsi="Times New Roman" w:cs="Times New Roman"/>
          <w:bCs/>
          <w:sz w:val="24"/>
          <w:szCs w:val="24"/>
        </w:rPr>
        <w:t>is</w:t>
      </w:r>
      <w:r w:rsidRPr="00546AC2" w:rsidR="00116021">
        <w:rPr>
          <w:rFonts w:ascii="Times New Roman" w:hAnsi="Times New Roman" w:cs="Times New Roman"/>
          <w:bCs/>
          <w:sz w:val="24"/>
          <w:szCs w:val="24"/>
        </w:rPr>
        <w:t xml:space="preserve"> Action Plan focuses on concrete actions that the FCC is taking </w:t>
      </w:r>
      <w:r w:rsidRPr="00546AC2" w:rsidR="00071426">
        <w:rPr>
          <w:rFonts w:ascii="Times New Roman" w:hAnsi="Times New Roman" w:cs="Times New Roman"/>
          <w:bCs/>
          <w:sz w:val="24"/>
          <w:szCs w:val="24"/>
        </w:rPr>
        <w:t>so that</w:t>
      </w:r>
      <w:r w:rsidRPr="00546AC2" w:rsidR="00116021">
        <w:rPr>
          <w:rFonts w:ascii="Times New Roman" w:hAnsi="Times New Roman" w:cs="Times New Roman"/>
          <w:bCs/>
          <w:sz w:val="24"/>
          <w:szCs w:val="24"/>
        </w:rPr>
        <w:t xml:space="preserve"> p</w:t>
      </w:r>
      <w:r w:rsidRPr="00546AC2">
        <w:rPr>
          <w:rFonts w:ascii="Times New Roman" w:hAnsi="Times New Roman" w:cs="Times New Roman"/>
          <w:bCs/>
          <w:sz w:val="24"/>
          <w:szCs w:val="24"/>
        </w:rPr>
        <w:t xml:space="preserve">eople across the country </w:t>
      </w:r>
      <w:r w:rsidRPr="00546AC2" w:rsidR="00116021">
        <w:rPr>
          <w:rFonts w:ascii="Times New Roman" w:hAnsi="Times New Roman" w:cs="Times New Roman"/>
          <w:bCs/>
          <w:sz w:val="24"/>
          <w:szCs w:val="24"/>
        </w:rPr>
        <w:t xml:space="preserve">can </w:t>
      </w:r>
      <w:r w:rsidRPr="00546AC2">
        <w:rPr>
          <w:rFonts w:ascii="Times New Roman" w:hAnsi="Times New Roman" w:cs="Times New Roman"/>
          <w:bCs/>
          <w:sz w:val="24"/>
          <w:szCs w:val="24"/>
        </w:rPr>
        <w:t xml:space="preserve">count on </w:t>
      </w:r>
      <w:r w:rsidRPr="00546AC2" w:rsidR="00071426">
        <w:rPr>
          <w:rFonts w:ascii="Times New Roman" w:hAnsi="Times New Roman" w:cs="Times New Roman"/>
          <w:bCs/>
          <w:sz w:val="24"/>
          <w:szCs w:val="24"/>
        </w:rPr>
        <w:t xml:space="preserve">and </w:t>
      </w:r>
      <w:r w:rsidRPr="00546AC2" w:rsidR="00C72E25">
        <w:rPr>
          <w:rFonts w:ascii="Times New Roman" w:hAnsi="Times New Roman" w:cs="Times New Roman"/>
          <w:bCs/>
          <w:sz w:val="24"/>
          <w:szCs w:val="24"/>
        </w:rPr>
        <w:t xml:space="preserve">obtain </w:t>
      </w:r>
      <w:r w:rsidRPr="00546AC2" w:rsidR="00071426">
        <w:rPr>
          <w:rFonts w:ascii="Times New Roman" w:hAnsi="Times New Roman" w:cs="Times New Roman"/>
          <w:bCs/>
          <w:sz w:val="24"/>
          <w:szCs w:val="24"/>
        </w:rPr>
        <w:t xml:space="preserve">access </w:t>
      </w:r>
      <w:r w:rsidRPr="00546AC2" w:rsidR="00C72E25">
        <w:rPr>
          <w:rFonts w:ascii="Times New Roman" w:hAnsi="Times New Roman" w:cs="Times New Roman"/>
          <w:bCs/>
          <w:sz w:val="24"/>
          <w:szCs w:val="24"/>
        </w:rPr>
        <w:t xml:space="preserve">to </w:t>
      </w:r>
      <w:r w:rsidRPr="00546AC2" w:rsidR="00071426">
        <w:rPr>
          <w:rFonts w:ascii="Times New Roman" w:hAnsi="Times New Roman" w:cs="Times New Roman"/>
          <w:bCs/>
          <w:sz w:val="24"/>
          <w:szCs w:val="24"/>
        </w:rPr>
        <w:t xml:space="preserve">the modern communications </w:t>
      </w:r>
      <w:r w:rsidRPr="00546AC2">
        <w:rPr>
          <w:rFonts w:ascii="Times New Roman" w:hAnsi="Times New Roman" w:cs="Times New Roman"/>
          <w:bCs/>
          <w:sz w:val="24"/>
          <w:szCs w:val="24"/>
        </w:rPr>
        <w:t>they need</w:t>
      </w:r>
      <w:r w:rsidRPr="00546AC2" w:rsidR="00A103FD">
        <w:rPr>
          <w:rFonts w:ascii="Times New Roman" w:hAnsi="Times New Roman" w:cs="Times New Roman"/>
          <w:bCs/>
          <w:sz w:val="24"/>
          <w:szCs w:val="24"/>
        </w:rPr>
        <w:t xml:space="preserve"> </w:t>
      </w:r>
      <w:r w:rsidRPr="00546AC2">
        <w:rPr>
          <w:rFonts w:ascii="Times New Roman" w:hAnsi="Times New Roman" w:cs="Times New Roman"/>
          <w:bCs/>
          <w:sz w:val="24"/>
          <w:szCs w:val="24"/>
        </w:rPr>
        <w:t xml:space="preserve">for work, learning, healthcare, and access to the information </w:t>
      </w:r>
      <w:r w:rsidRPr="00546AC2" w:rsidR="00B258E4">
        <w:rPr>
          <w:rFonts w:ascii="Times New Roman" w:hAnsi="Times New Roman" w:cs="Times New Roman"/>
          <w:bCs/>
          <w:sz w:val="24"/>
          <w:szCs w:val="24"/>
        </w:rPr>
        <w:t>they</w:t>
      </w:r>
      <w:r w:rsidRPr="00546AC2">
        <w:rPr>
          <w:rFonts w:ascii="Times New Roman" w:hAnsi="Times New Roman" w:cs="Times New Roman"/>
          <w:bCs/>
          <w:sz w:val="24"/>
          <w:szCs w:val="24"/>
        </w:rPr>
        <w:t xml:space="preserve"> require to make decisions about </w:t>
      </w:r>
      <w:r w:rsidRPr="00546AC2" w:rsidR="00B258E4">
        <w:rPr>
          <w:rFonts w:ascii="Times New Roman" w:hAnsi="Times New Roman" w:cs="Times New Roman"/>
          <w:bCs/>
          <w:sz w:val="24"/>
          <w:szCs w:val="24"/>
        </w:rPr>
        <w:t>their</w:t>
      </w:r>
      <w:r w:rsidRPr="00546AC2">
        <w:rPr>
          <w:rFonts w:ascii="Times New Roman" w:hAnsi="Times New Roman" w:cs="Times New Roman"/>
          <w:bCs/>
          <w:sz w:val="24"/>
          <w:szCs w:val="24"/>
        </w:rPr>
        <w:t xml:space="preserve"> lives, </w:t>
      </w:r>
      <w:r w:rsidRPr="00546AC2" w:rsidR="00B258E4">
        <w:rPr>
          <w:rFonts w:ascii="Times New Roman" w:hAnsi="Times New Roman" w:cs="Times New Roman"/>
          <w:bCs/>
          <w:sz w:val="24"/>
          <w:szCs w:val="24"/>
        </w:rPr>
        <w:t>their</w:t>
      </w:r>
      <w:r w:rsidRPr="00546AC2">
        <w:rPr>
          <w:rFonts w:ascii="Times New Roman" w:hAnsi="Times New Roman" w:cs="Times New Roman"/>
          <w:bCs/>
          <w:sz w:val="24"/>
          <w:szCs w:val="24"/>
        </w:rPr>
        <w:t xml:space="preserve"> communities, and </w:t>
      </w:r>
      <w:r w:rsidRPr="00546AC2" w:rsidR="00B258E4">
        <w:rPr>
          <w:rFonts w:ascii="Times New Roman" w:hAnsi="Times New Roman" w:cs="Times New Roman"/>
          <w:bCs/>
          <w:sz w:val="24"/>
          <w:szCs w:val="24"/>
        </w:rPr>
        <w:t>their</w:t>
      </w:r>
      <w:r w:rsidRPr="00546AC2">
        <w:rPr>
          <w:rFonts w:ascii="Times New Roman" w:hAnsi="Times New Roman" w:cs="Times New Roman"/>
          <w:bCs/>
          <w:sz w:val="24"/>
          <w:szCs w:val="24"/>
        </w:rPr>
        <w:t xml:space="preserve"> country.  </w:t>
      </w:r>
      <w:bookmarkEnd w:id="0"/>
    </w:p>
    <w:p w:rsidR="00EA5721" w:rsidRPr="00546AC2" w:rsidP="00EA5721" w14:paraId="60C734D1" w14:textId="785444A3">
      <w:pPr>
        <w:spacing w:after="0"/>
        <w:rPr>
          <w:rFonts w:ascii="Times New Roman" w:hAnsi="Times New Roman" w:cs="Times New Roman"/>
          <w:bCs/>
          <w:sz w:val="24"/>
          <w:szCs w:val="24"/>
        </w:rPr>
      </w:pPr>
    </w:p>
    <w:p w:rsidR="00A103FD" w:rsidRPr="00546AC2" w:rsidP="00A103FD" w14:paraId="0D71F172" w14:textId="06BF51B4">
      <w:pPr>
        <w:spacing w:after="0"/>
        <w:rPr>
          <w:rFonts w:ascii="Times New Roman" w:hAnsi="Times New Roman" w:cs="Times New Roman"/>
          <w:bCs/>
          <w:sz w:val="24"/>
          <w:szCs w:val="24"/>
        </w:rPr>
      </w:pPr>
      <w:r w:rsidRPr="00546AC2">
        <w:rPr>
          <w:rFonts w:ascii="Times New Roman" w:hAnsi="Times New Roman" w:cs="Times New Roman"/>
          <w:bCs/>
          <w:sz w:val="24"/>
          <w:szCs w:val="24"/>
        </w:rPr>
        <w:t>First, the Commission was given the incredibly important responsibility in the Infrastructure Investment and Jobs Act (IIJA) to adopt rules to “facilitate equal access” to broadband, taking into account technical and economic feasibility, including by preventing digital discrimination of access based on income, race, ethnicity, color, religion, or national origin</w:t>
      </w:r>
      <w:r w:rsidRPr="00546AC2" w:rsidR="00ED7E35">
        <w:rPr>
          <w:rFonts w:ascii="Times New Roman" w:hAnsi="Times New Roman" w:cs="Times New Roman"/>
          <w:bCs/>
          <w:sz w:val="24"/>
          <w:szCs w:val="24"/>
        </w:rPr>
        <w:t xml:space="preserve"> </w:t>
      </w:r>
      <w:bookmarkStart w:id="1" w:name="_Hlk95122937"/>
      <w:r w:rsidRPr="00546AC2" w:rsidR="00ED7E35">
        <w:rPr>
          <w:rFonts w:ascii="Times New Roman" w:hAnsi="Times New Roman" w:cs="Times New Roman"/>
          <w:bCs/>
          <w:sz w:val="24"/>
          <w:szCs w:val="24"/>
        </w:rPr>
        <w:t>and identifying necessary steps to eliminate such discrimination</w:t>
      </w:r>
      <w:r w:rsidRPr="00546AC2">
        <w:rPr>
          <w:rFonts w:ascii="Times New Roman" w:hAnsi="Times New Roman" w:cs="Times New Roman"/>
          <w:bCs/>
          <w:sz w:val="24"/>
          <w:szCs w:val="24"/>
        </w:rPr>
        <w:t>.</w:t>
      </w:r>
      <w:bookmarkEnd w:id="1"/>
      <w:r w:rsidRPr="00546AC2">
        <w:rPr>
          <w:rFonts w:ascii="Times New Roman" w:hAnsi="Times New Roman" w:cs="Times New Roman"/>
          <w:bCs/>
          <w:sz w:val="24"/>
          <w:szCs w:val="24"/>
        </w:rPr>
        <w:t xml:space="preserve">  Consistent with the Communications Act and as directed by the IIJA, the FCC </w:t>
      </w:r>
      <w:r w:rsidRPr="00546AC2" w:rsidR="00F84409">
        <w:rPr>
          <w:rFonts w:ascii="Times New Roman" w:hAnsi="Times New Roman" w:cs="Times New Roman"/>
          <w:bCs/>
          <w:sz w:val="24"/>
          <w:szCs w:val="24"/>
        </w:rPr>
        <w:t xml:space="preserve">has established a Task Force to Prevent Digital Discrimination and </w:t>
      </w:r>
      <w:r w:rsidRPr="00546AC2">
        <w:rPr>
          <w:rFonts w:ascii="Times New Roman" w:hAnsi="Times New Roman" w:cs="Times New Roman"/>
          <w:bCs/>
          <w:sz w:val="24"/>
          <w:szCs w:val="24"/>
        </w:rPr>
        <w:t>is working to</w:t>
      </w:r>
      <w:r w:rsidRPr="00546AC2" w:rsidR="00DC530F">
        <w:rPr>
          <w:rFonts w:ascii="Times New Roman" w:hAnsi="Times New Roman" w:cs="Times New Roman"/>
          <w:bCs/>
          <w:sz w:val="24"/>
          <w:szCs w:val="24"/>
        </w:rPr>
        <w:t>wards</w:t>
      </w:r>
      <w:r w:rsidRPr="00546AC2">
        <w:rPr>
          <w:rFonts w:ascii="Times New Roman" w:hAnsi="Times New Roman" w:cs="Times New Roman"/>
          <w:bCs/>
          <w:sz w:val="24"/>
          <w:szCs w:val="24"/>
        </w:rPr>
        <w:t xml:space="preserve"> a proceeding regarding </w:t>
      </w:r>
      <w:r w:rsidRPr="00546AC2" w:rsidR="00DC530F">
        <w:rPr>
          <w:rFonts w:ascii="Times New Roman" w:hAnsi="Times New Roman" w:cs="Times New Roman"/>
          <w:bCs/>
          <w:sz w:val="24"/>
          <w:szCs w:val="24"/>
        </w:rPr>
        <w:t xml:space="preserve">the prevention of </w:t>
      </w:r>
      <w:r w:rsidRPr="00546AC2">
        <w:rPr>
          <w:rFonts w:ascii="Times New Roman" w:hAnsi="Times New Roman" w:cs="Times New Roman"/>
          <w:bCs/>
          <w:sz w:val="24"/>
          <w:szCs w:val="24"/>
        </w:rPr>
        <w:t>digital discrimination</w:t>
      </w:r>
      <w:r w:rsidRPr="00546AC2">
        <w:rPr>
          <w:rFonts w:ascii="Times New Roman" w:hAnsi="Times New Roman" w:cs="Times New Roman"/>
          <w:bCs/>
          <w:sz w:val="24"/>
          <w:szCs w:val="24"/>
        </w:rPr>
        <w:t>.</w:t>
      </w:r>
    </w:p>
    <w:p w:rsidR="009D4803" w:rsidRPr="00546AC2" w:rsidP="00A103FD" w14:paraId="3534FBE0" w14:textId="77777777">
      <w:pPr>
        <w:spacing w:after="0"/>
        <w:rPr>
          <w:rFonts w:ascii="Times New Roman" w:hAnsi="Times New Roman" w:cs="Times New Roman"/>
          <w:bCs/>
          <w:sz w:val="24"/>
          <w:szCs w:val="24"/>
        </w:rPr>
      </w:pPr>
    </w:p>
    <w:p w:rsidR="00A103FD" w:rsidRPr="00546AC2" w:rsidP="00A103FD" w14:paraId="49D40FD3" w14:textId="37FF3B7E">
      <w:pPr>
        <w:spacing w:after="0"/>
        <w:rPr>
          <w:rFonts w:ascii="Times New Roman" w:hAnsi="Times New Roman" w:cs="Times New Roman"/>
          <w:bCs/>
          <w:sz w:val="24"/>
          <w:szCs w:val="24"/>
        </w:rPr>
      </w:pPr>
      <w:r w:rsidRPr="00546AC2">
        <w:rPr>
          <w:rFonts w:ascii="Times New Roman" w:hAnsi="Times New Roman" w:cs="Times New Roman"/>
          <w:bCs/>
          <w:sz w:val="24"/>
          <w:szCs w:val="24"/>
        </w:rPr>
        <w:t>Second</w:t>
      </w:r>
      <w:r w:rsidRPr="00546AC2">
        <w:rPr>
          <w:rFonts w:ascii="Times New Roman" w:hAnsi="Times New Roman" w:cs="Times New Roman"/>
          <w:bCs/>
          <w:sz w:val="24"/>
          <w:szCs w:val="24"/>
        </w:rPr>
        <w:t xml:space="preserve">, the Commission recently launched the Affordable Connectivity Program (ACP), a $14.2 billion federal initiative that offers qualifying households discounts on their internet service bills and an opportunity to receive a discount on a computer or tablet from participating providers.  The ACP is the </w:t>
      </w:r>
      <w:r w:rsidRPr="00546AC2" w:rsidR="009D4803">
        <w:rPr>
          <w:rFonts w:ascii="Times New Roman" w:hAnsi="Times New Roman" w:cs="Times New Roman"/>
          <w:bCs/>
          <w:sz w:val="24"/>
          <w:szCs w:val="24"/>
        </w:rPr>
        <w:t>c</w:t>
      </w:r>
      <w:r w:rsidRPr="00546AC2">
        <w:rPr>
          <w:rFonts w:ascii="Times New Roman" w:hAnsi="Times New Roman" w:cs="Times New Roman"/>
          <w:bCs/>
          <w:sz w:val="24"/>
          <w:szCs w:val="24"/>
        </w:rPr>
        <w:t>ongressional</w:t>
      </w:r>
      <w:r w:rsidRPr="00546AC2" w:rsidR="009D4803">
        <w:rPr>
          <w:rFonts w:ascii="Times New Roman" w:hAnsi="Times New Roman" w:cs="Times New Roman"/>
          <w:bCs/>
          <w:sz w:val="24"/>
          <w:szCs w:val="24"/>
        </w:rPr>
        <w:t>ly</w:t>
      </w:r>
      <w:r w:rsidRPr="00546AC2">
        <w:rPr>
          <w:rFonts w:ascii="Times New Roman" w:hAnsi="Times New Roman" w:cs="Times New Roman"/>
          <w:bCs/>
          <w:sz w:val="24"/>
          <w:szCs w:val="24"/>
        </w:rPr>
        <w:t xml:space="preserve"> created successor to the FCC's </w:t>
      </w:r>
      <w:r w:rsidRPr="00546AC2" w:rsidR="00B258E4">
        <w:rPr>
          <w:rFonts w:ascii="Times New Roman" w:hAnsi="Times New Roman" w:cs="Times New Roman"/>
          <w:bCs/>
          <w:sz w:val="24"/>
          <w:szCs w:val="24"/>
        </w:rPr>
        <w:t xml:space="preserve">previous </w:t>
      </w:r>
      <w:r w:rsidRPr="00546AC2">
        <w:rPr>
          <w:rFonts w:ascii="Times New Roman" w:hAnsi="Times New Roman" w:cs="Times New Roman"/>
          <w:bCs/>
          <w:sz w:val="24"/>
          <w:szCs w:val="24"/>
        </w:rPr>
        <w:t>broadband affordability program, the Emergency Broadband Benefit (EBBP)</w:t>
      </w:r>
      <w:r w:rsidRPr="00546AC2" w:rsidR="00F84409">
        <w:rPr>
          <w:rFonts w:ascii="Times New Roman" w:hAnsi="Times New Roman" w:cs="Times New Roman"/>
          <w:bCs/>
          <w:sz w:val="24"/>
          <w:szCs w:val="24"/>
        </w:rPr>
        <w:t xml:space="preserve">. </w:t>
      </w:r>
      <w:r w:rsidR="00F85482">
        <w:rPr>
          <w:rFonts w:ascii="Times New Roman" w:hAnsi="Times New Roman" w:cs="Times New Roman"/>
          <w:bCs/>
          <w:sz w:val="24"/>
          <w:szCs w:val="24"/>
        </w:rPr>
        <w:t xml:space="preserve"> </w:t>
      </w:r>
      <w:r w:rsidRPr="00546AC2" w:rsidR="00F84409">
        <w:rPr>
          <w:rFonts w:ascii="Times New Roman" w:hAnsi="Times New Roman" w:cs="Times New Roman"/>
          <w:bCs/>
          <w:sz w:val="24"/>
          <w:szCs w:val="24"/>
        </w:rPr>
        <w:t>To date, the ACP has</w:t>
      </w:r>
      <w:r w:rsidRPr="00546AC2">
        <w:rPr>
          <w:rFonts w:ascii="Times New Roman" w:hAnsi="Times New Roman" w:cs="Times New Roman"/>
          <w:bCs/>
          <w:sz w:val="24"/>
          <w:szCs w:val="24"/>
        </w:rPr>
        <w:t xml:space="preserve"> </w:t>
      </w:r>
      <w:r w:rsidRPr="00546AC2" w:rsidR="009D4803">
        <w:rPr>
          <w:rFonts w:ascii="Times New Roman" w:hAnsi="Times New Roman" w:cs="Times New Roman"/>
          <w:bCs/>
          <w:sz w:val="24"/>
          <w:szCs w:val="24"/>
        </w:rPr>
        <w:t xml:space="preserve">successfully </w:t>
      </w:r>
      <w:r w:rsidRPr="00546AC2">
        <w:rPr>
          <w:rFonts w:ascii="Times New Roman" w:hAnsi="Times New Roman" w:cs="Times New Roman"/>
          <w:bCs/>
          <w:sz w:val="24"/>
          <w:szCs w:val="24"/>
        </w:rPr>
        <w:t xml:space="preserve">helped almost </w:t>
      </w:r>
      <w:r w:rsidRPr="00546AC2" w:rsidR="00F84409">
        <w:rPr>
          <w:rFonts w:ascii="Times New Roman" w:hAnsi="Times New Roman" w:cs="Times New Roman"/>
          <w:bCs/>
          <w:sz w:val="24"/>
          <w:szCs w:val="24"/>
        </w:rPr>
        <w:t>10</w:t>
      </w:r>
      <w:r w:rsidRPr="00546AC2">
        <w:rPr>
          <w:rFonts w:ascii="Times New Roman" w:hAnsi="Times New Roman" w:cs="Times New Roman"/>
          <w:bCs/>
          <w:sz w:val="24"/>
          <w:szCs w:val="24"/>
        </w:rPr>
        <w:t xml:space="preserve"> million households afford internet </w:t>
      </w:r>
      <w:r w:rsidRPr="00546AC2" w:rsidR="00F84409">
        <w:rPr>
          <w:rFonts w:ascii="Times New Roman" w:hAnsi="Times New Roman" w:cs="Times New Roman"/>
          <w:bCs/>
          <w:sz w:val="24"/>
          <w:szCs w:val="24"/>
        </w:rPr>
        <w:t xml:space="preserve">service. </w:t>
      </w:r>
    </w:p>
    <w:p w:rsidR="00855D6F" w:rsidRPr="00546AC2" w:rsidP="00A103FD" w14:paraId="143F1380" w14:textId="52DBD869">
      <w:pPr>
        <w:spacing w:after="0"/>
        <w:rPr>
          <w:rFonts w:ascii="Times New Roman" w:hAnsi="Times New Roman" w:cs="Times New Roman"/>
          <w:bCs/>
          <w:sz w:val="24"/>
          <w:szCs w:val="24"/>
        </w:rPr>
      </w:pPr>
    </w:p>
    <w:p w:rsidR="00855D6F" w:rsidRPr="00546AC2" w:rsidP="00A103FD" w14:paraId="570A15DA" w14:textId="7ECB6278">
      <w:pPr>
        <w:spacing w:after="0"/>
        <w:rPr>
          <w:rFonts w:ascii="Times New Roman" w:hAnsi="Times New Roman" w:cs="Times New Roman"/>
          <w:bCs/>
          <w:sz w:val="24"/>
          <w:szCs w:val="24"/>
        </w:rPr>
      </w:pPr>
      <w:r w:rsidRPr="00546AC2">
        <w:rPr>
          <w:rFonts w:ascii="Times New Roman" w:hAnsi="Times New Roman" w:cs="Times New Roman"/>
          <w:bCs/>
          <w:sz w:val="24"/>
          <w:szCs w:val="24"/>
        </w:rPr>
        <w:t>Third, as part of the American Rescue Plan Act of 2021, Congress authorized the Emergency Connectivity Fund (ECF), a $7.17 billion program that is helping schools and libraries provide the tools and services their communities need for remote learning during the COVID-19 emergency period.  By providing these necessary services and tools, ECF is helping provide relief to millions of students, school staff, and library patrons and helping to close the Homework Gap for students who would otherwise lack necessary Internet access or the devices they need.</w:t>
      </w:r>
    </w:p>
    <w:p w:rsidR="00855D6F" w:rsidRPr="00546AC2" w:rsidP="00A103FD" w14:paraId="0CBCFD83" w14:textId="49563D3E">
      <w:pPr>
        <w:spacing w:after="0"/>
        <w:rPr>
          <w:rFonts w:ascii="Times New Roman" w:hAnsi="Times New Roman" w:cs="Times New Roman"/>
          <w:bCs/>
          <w:sz w:val="24"/>
          <w:szCs w:val="24"/>
        </w:rPr>
      </w:pPr>
    </w:p>
    <w:p w:rsidR="004E338C" w:rsidP="004E338C" w14:paraId="54D5E531" w14:textId="77777777">
      <w:pPr>
        <w:spacing w:after="0"/>
        <w:rPr>
          <w:rFonts w:ascii="Times New Roman" w:hAnsi="Times New Roman" w:cs="Times New Roman"/>
          <w:bCs/>
          <w:sz w:val="24"/>
          <w:szCs w:val="24"/>
        </w:rPr>
      </w:pPr>
      <w:r w:rsidRPr="00546AC2">
        <w:rPr>
          <w:rFonts w:ascii="Times New Roman" w:hAnsi="Times New Roman" w:cs="Times New Roman"/>
          <w:bCs/>
          <w:sz w:val="24"/>
          <w:szCs w:val="24"/>
        </w:rPr>
        <w:t>Fourth, the FCC is in the process of updating its current broadband maps with more detailed and precise information on the availability of fixed and mobile broadband services.  Service providers and governments use broadband maps to make decisions about where service is needed and how to fund the expansion of broadband services.  Further, the need for accurate information about availability of the services is necessary more than ever to ensure equal access to these critical technologies.</w:t>
      </w:r>
    </w:p>
    <w:p w:rsidR="004E338C" w:rsidP="004E338C" w14:paraId="53D10795" w14:textId="77777777">
      <w:pPr>
        <w:spacing w:after="0"/>
        <w:rPr>
          <w:rFonts w:ascii="Times New Roman" w:hAnsi="Times New Roman" w:cs="Times New Roman"/>
          <w:bCs/>
          <w:sz w:val="24"/>
          <w:szCs w:val="24"/>
        </w:rPr>
      </w:pPr>
    </w:p>
    <w:p w:rsidR="00577553" w:rsidRPr="004E338C" w:rsidP="004E338C" w14:paraId="48960C45" w14:textId="2CC6705A">
      <w:pPr>
        <w:spacing w:after="0"/>
        <w:jc w:val="center"/>
        <w:rPr>
          <w:rFonts w:ascii="Times New Roman Bold" w:hAnsi="Times New Roman Bold" w:cs="Times New Roman"/>
          <w:bCs/>
          <w:smallCaps/>
          <w:sz w:val="24"/>
          <w:szCs w:val="24"/>
        </w:rPr>
      </w:pPr>
      <w:r w:rsidRPr="004E338C">
        <w:rPr>
          <w:rFonts w:ascii="Times New Roman Bold" w:hAnsi="Times New Roman Bold" w:cs="Times New Roman"/>
          <w:b/>
          <w:smallCaps/>
          <w:sz w:val="28"/>
          <w:szCs w:val="28"/>
          <w:u w:val="single"/>
        </w:rPr>
        <w:t>Summary of</w:t>
      </w:r>
      <w:r w:rsidRPr="004E338C" w:rsidR="004F20C1">
        <w:rPr>
          <w:rFonts w:ascii="Times New Roman Bold" w:hAnsi="Times New Roman Bold" w:cs="Times New Roman"/>
          <w:b/>
          <w:smallCaps/>
          <w:sz w:val="28"/>
          <w:szCs w:val="28"/>
          <w:u w:val="single"/>
        </w:rPr>
        <w:t xml:space="preserve"> </w:t>
      </w:r>
      <w:r w:rsidRPr="004E338C" w:rsidR="004E338C">
        <w:rPr>
          <w:rFonts w:ascii="Times New Roman Bold" w:hAnsi="Times New Roman Bold" w:cs="Times New Roman"/>
          <w:b/>
          <w:smallCaps/>
          <w:sz w:val="28"/>
          <w:szCs w:val="28"/>
          <w:u w:val="single"/>
        </w:rPr>
        <w:t>E</w:t>
      </w:r>
      <w:r w:rsidRPr="004E338C" w:rsidR="004F20C1">
        <w:rPr>
          <w:rFonts w:ascii="Times New Roman Bold" w:hAnsi="Times New Roman Bold" w:cs="Times New Roman"/>
          <w:b/>
          <w:smallCaps/>
          <w:sz w:val="28"/>
          <w:szCs w:val="28"/>
          <w:u w:val="single"/>
        </w:rPr>
        <w:t xml:space="preserve">arly </w:t>
      </w:r>
      <w:r w:rsidRPr="004E338C" w:rsidR="004E338C">
        <w:rPr>
          <w:rFonts w:ascii="Times New Roman Bold" w:hAnsi="Times New Roman Bold" w:cs="Times New Roman"/>
          <w:b/>
          <w:smallCaps/>
          <w:sz w:val="28"/>
          <w:szCs w:val="28"/>
          <w:u w:val="single"/>
        </w:rPr>
        <w:t>A</w:t>
      </w:r>
      <w:r w:rsidRPr="004E338C">
        <w:rPr>
          <w:rFonts w:ascii="Times New Roman Bold" w:hAnsi="Times New Roman Bold" w:cs="Times New Roman"/>
          <w:b/>
          <w:smallCaps/>
          <w:sz w:val="28"/>
          <w:szCs w:val="28"/>
          <w:u w:val="single"/>
        </w:rPr>
        <w:t>ccomplishments</w:t>
      </w:r>
    </w:p>
    <w:p w:rsidR="00B5621E" w:rsidRPr="00546AC2" w:rsidP="00577553" w14:paraId="7EBB47DA" w14:textId="0D850C9F">
      <w:pPr>
        <w:spacing w:after="0" w:line="240" w:lineRule="auto"/>
        <w:rPr>
          <w:rFonts w:ascii="Times New Roman" w:hAnsi="Times New Roman" w:cs="Times New Roman"/>
          <w:sz w:val="24"/>
          <w:szCs w:val="24"/>
        </w:rPr>
      </w:pPr>
      <w:r w:rsidRPr="00546AC2">
        <w:rPr>
          <w:rFonts w:ascii="Times New Roman" w:hAnsi="Times New Roman" w:cs="Times New Roman"/>
          <w:sz w:val="24"/>
          <w:szCs w:val="24"/>
        </w:rPr>
        <w:t>During 2021, the Commission took several steps to advance equity through the Commission’s programs and activities.  For starters, the FCC established a new strategic goal to Promote Diversity, Equity, Inclusion and Accessibility.  Guided by this strategic goal, the FCC is seeking to gain a deeper understanding of how the agency’s rules, policies, and programs may promote or inhibit advances in diversity, equity, inclusion, and accessibility.</w:t>
      </w:r>
      <w:r w:rsidRPr="00546AC2" w:rsidR="00ED7E35">
        <w:rPr>
          <w:rFonts w:ascii="Times New Roman" w:hAnsi="Times New Roman" w:cs="Times New Roman"/>
          <w:sz w:val="24"/>
          <w:szCs w:val="24"/>
        </w:rPr>
        <w:t xml:space="preserve">  To this end, </w:t>
      </w:r>
      <w:r w:rsidRPr="00546AC2" w:rsidR="007D146B">
        <w:rPr>
          <w:rFonts w:ascii="Times New Roman" w:hAnsi="Times New Roman" w:cs="Times New Roman"/>
          <w:sz w:val="24"/>
          <w:szCs w:val="24"/>
        </w:rPr>
        <w:t xml:space="preserve">the Commission began including an equity and inclusion inquiry within its notices of proposed rulemaking seeking specific </w:t>
      </w:r>
      <w:r w:rsidRPr="00546AC2" w:rsidR="00957756">
        <w:rPr>
          <w:rFonts w:ascii="Times New Roman" w:hAnsi="Times New Roman" w:cs="Times New Roman"/>
          <w:sz w:val="24"/>
          <w:szCs w:val="24"/>
        </w:rPr>
        <w:t xml:space="preserve">comments </w:t>
      </w:r>
      <w:r w:rsidRPr="00546AC2" w:rsidR="007D146B">
        <w:rPr>
          <w:rFonts w:ascii="Times New Roman" w:hAnsi="Times New Roman" w:cs="Times New Roman"/>
          <w:sz w:val="24"/>
          <w:szCs w:val="24"/>
        </w:rPr>
        <w:t xml:space="preserve">on how its proposals may promote or inhibit advances in diversity, equity, inclusion, and accessibility. </w:t>
      </w:r>
      <w:r w:rsidRPr="00546AC2">
        <w:rPr>
          <w:rFonts w:ascii="Times New Roman" w:hAnsi="Times New Roman" w:cs="Times New Roman"/>
          <w:sz w:val="24"/>
          <w:szCs w:val="24"/>
        </w:rPr>
        <w:t xml:space="preserve"> </w:t>
      </w:r>
    </w:p>
    <w:p w:rsidR="00B5621E" w:rsidRPr="00546AC2" w:rsidP="00577553" w14:paraId="01C14ACB" w14:textId="77777777">
      <w:pPr>
        <w:spacing w:after="0" w:line="240" w:lineRule="auto"/>
        <w:rPr>
          <w:rFonts w:ascii="Times New Roman" w:hAnsi="Times New Roman" w:cs="Times New Roman"/>
          <w:sz w:val="24"/>
          <w:szCs w:val="24"/>
        </w:rPr>
      </w:pPr>
    </w:p>
    <w:p w:rsidR="000637C0" w:rsidRPr="00546AC2" w:rsidP="00577553" w14:paraId="4B6C74BC" w14:textId="194BF78A">
      <w:pPr>
        <w:spacing w:after="0" w:line="240" w:lineRule="auto"/>
        <w:rPr>
          <w:rFonts w:ascii="Times New Roman" w:hAnsi="Times New Roman" w:cs="Times New Roman"/>
          <w:sz w:val="24"/>
          <w:szCs w:val="24"/>
        </w:rPr>
      </w:pPr>
      <w:r w:rsidRPr="00546AC2">
        <w:rPr>
          <w:rFonts w:ascii="Times New Roman" w:hAnsi="Times New Roman" w:cs="Times New Roman"/>
          <w:sz w:val="24"/>
          <w:szCs w:val="24"/>
        </w:rPr>
        <w:t xml:space="preserve">In </w:t>
      </w:r>
      <w:r w:rsidRPr="00546AC2" w:rsidR="00B5621E">
        <w:rPr>
          <w:rFonts w:ascii="Times New Roman" w:hAnsi="Times New Roman" w:cs="Times New Roman"/>
          <w:sz w:val="24"/>
          <w:szCs w:val="24"/>
        </w:rPr>
        <w:t>addition, the Commission re-chartered its Advisory Committee for Diversity and Digital Empowerment under a new name – the Communications Equity and Diversity Council.  The Council’s mission</w:t>
      </w:r>
      <w:r w:rsidRPr="00546AC2" w:rsidR="00B258E4">
        <w:rPr>
          <w:rFonts w:ascii="Times New Roman" w:hAnsi="Times New Roman" w:cs="Times New Roman"/>
          <w:sz w:val="24"/>
          <w:szCs w:val="24"/>
        </w:rPr>
        <w:t xml:space="preserve"> has</w:t>
      </w:r>
      <w:r w:rsidRPr="00546AC2" w:rsidR="00B5621E">
        <w:rPr>
          <w:rFonts w:ascii="Times New Roman" w:hAnsi="Times New Roman" w:cs="Times New Roman"/>
          <w:sz w:val="24"/>
          <w:szCs w:val="24"/>
        </w:rPr>
        <w:t xml:space="preserve"> expanded from its initial focus on the media ecosystem to review more broadly critical diversity and equity issues across the tech sector.  </w:t>
      </w:r>
      <w:r w:rsidRPr="00546AC2" w:rsidR="007D146B">
        <w:rPr>
          <w:rFonts w:ascii="Times New Roman" w:hAnsi="Times New Roman" w:cs="Times New Roman"/>
          <w:sz w:val="24"/>
          <w:szCs w:val="24"/>
        </w:rPr>
        <w:t xml:space="preserve">In turn, it is anticipated that the Council will </w:t>
      </w:r>
      <w:r w:rsidRPr="00546AC2" w:rsidR="00B5621E">
        <w:rPr>
          <w:rFonts w:ascii="Times New Roman" w:hAnsi="Times New Roman" w:cs="Times New Roman"/>
          <w:sz w:val="24"/>
          <w:szCs w:val="24"/>
        </w:rPr>
        <w:t>make recommendations on advancing equity in the provision of and access to digital communication services and products for all people of the United States, without discrimination on the basis of race, color, religion, national origin, sex</w:t>
      </w:r>
      <w:r w:rsidRPr="00546AC2" w:rsidR="00B258E4">
        <w:rPr>
          <w:rFonts w:ascii="Times New Roman" w:hAnsi="Times New Roman" w:cs="Times New Roman"/>
          <w:sz w:val="24"/>
          <w:szCs w:val="24"/>
        </w:rPr>
        <w:t>,</w:t>
      </w:r>
      <w:r w:rsidRPr="00546AC2" w:rsidR="00B5621E">
        <w:rPr>
          <w:rFonts w:ascii="Times New Roman" w:hAnsi="Times New Roman" w:cs="Times New Roman"/>
          <w:sz w:val="24"/>
          <w:szCs w:val="24"/>
        </w:rPr>
        <w:t xml:space="preserve"> or disability.</w:t>
      </w:r>
      <w:r w:rsidRPr="00546AC2" w:rsidR="00B258E4">
        <w:rPr>
          <w:rFonts w:ascii="Times New Roman" w:hAnsi="Times New Roman" w:cs="Times New Roman"/>
          <w:sz w:val="24"/>
          <w:szCs w:val="24"/>
        </w:rPr>
        <w:t xml:space="preserve">  </w:t>
      </w:r>
      <w:r w:rsidRPr="00546AC2" w:rsidR="007D146B">
        <w:rPr>
          <w:rFonts w:ascii="Times New Roman" w:hAnsi="Times New Roman" w:cs="Times New Roman"/>
          <w:sz w:val="24"/>
          <w:szCs w:val="24"/>
        </w:rPr>
        <w:t xml:space="preserve">It also </w:t>
      </w:r>
      <w:r w:rsidRPr="00546AC2" w:rsidR="00B258E4">
        <w:rPr>
          <w:rFonts w:ascii="Times New Roman" w:hAnsi="Times New Roman" w:cs="Times New Roman"/>
          <w:sz w:val="24"/>
          <w:szCs w:val="24"/>
        </w:rPr>
        <w:t>wi</w:t>
      </w:r>
      <w:r w:rsidRPr="00546AC2" w:rsidR="00B5621E">
        <w:rPr>
          <w:rFonts w:ascii="Times New Roman" w:hAnsi="Times New Roman" w:cs="Times New Roman"/>
          <w:sz w:val="24"/>
          <w:szCs w:val="24"/>
        </w:rPr>
        <w:t>ll provide recommendations to the Commission on how to empower people of color and others who have been historically underserved, including persons who live in rural areas, and persons otherwise adversely affected by persistent poverty or inequality, to access, leverage, and benefit from the wide range of opportunities made possible by technology, communication services and next-generation networks.</w:t>
      </w:r>
    </w:p>
    <w:p w:rsidR="00855D6F" w:rsidRPr="00546AC2" w:rsidP="00855D6F" w14:paraId="5D163C70" w14:textId="77777777">
      <w:pPr>
        <w:spacing w:after="0"/>
        <w:rPr>
          <w:rFonts w:ascii="Times New Roman" w:hAnsi="Times New Roman" w:cs="Times New Roman"/>
          <w:sz w:val="24"/>
          <w:szCs w:val="24"/>
        </w:rPr>
      </w:pPr>
    </w:p>
    <w:p w:rsidR="00855D6F" w:rsidRPr="00546AC2" w:rsidP="00855D6F" w14:paraId="16F617BA" w14:textId="6C651A0E">
      <w:pPr>
        <w:spacing w:after="0"/>
        <w:rPr>
          <w:rFonts w:ascii="Times New Roman" w:hAnsi="Times New Roman" w:cs="Times New Roman"/>
          <w:sz w:val="24"/>
          <w:szCs w:val="24"/>
        </w:rPr>
      </w:pPr>
      <w:r w:rsidRPr="00546AC2">
        <w:rPr>
          <w:rFonts w:ascii="Times New Roman" w:hAnsi="Times New Roman" w:cs="Times New Roman"/>
          <w:sz w:val="24"/>
          <w:szCs w:val="24"/>
        </w:rPr>
        <w:t xml:space="preserve">At the start of 2021, the FCC did something truly historic. </w:t>
      </w:r>
      <w:r w:rsidRPr="00546AC2" w:rsidR="009C719D">
        <w:rPr>
          <w:rFonts w:ascii="Times New Roman" w:hAnsi="Times New Roman" w:cs="Times New Roman"/>
          <w:sz w:val="24"/>
          <w:szCs w:val="24"/>
        </w:rPr>
        <w:t>The Commission</w:t>
      </w:r>
      <w:r w:rsidRPr="00546AC2">
        <w:rPr>
          <w:rFonts w:ascii="Times New Roman" w:hAnsi="Times New Roman" w:cs="Times New Roman"/>
          <w:sz w:val="24"/>
          <w:szCs w:val="24"/>
        </w:rPr>
        <w:t xml:space="preserve"> set up the largest-ever broadband affordability program in the United States, the EBBP. The EBBP was a short-term effort designed to help households struggling in the pandemic </w:t>
      </w:r>
      <w:r w:rsidRPr="00546AC2" w:rsidR="009C719D">
        <w:rPr>
          <w:rFonts w:ascii="Times New Roman" w:hAnsi="Times New Roman" w:cs="Times New Roman"/>
          <w:sz w:val="24"/>
          <w:szCs w:val="24"/>
        </w:rPr>
        <w:t xml:space="preserve">to </w:t>
      </w:r>
      <w:r w:rsidRPr="00546AC2" w:rsidR="00F84409">
        <w:rPr>
          <w:rFonts w:ascii="Times New Roman" w:hAnsi="Times New Roman" w:cs="Times New Roman"/>
          <w:sz w:val="24"/>
          <w:szCs w:val="24"/>
        </w:rPr>
        <w:t xml:space="preserve">afford </w:t>
      </w:r>
      <w:r w:rsidRPr="00546AC2">
        <w:rPr>
          <w:rFonts w:ascii="Times New Roman" w:hAnsi="Times New Roman" w:cs="Times New Roman"/>
          <w:sz w:val="24"/>
          <w:szCs w:val="24"/>
        </w:rPr>
        <w:t>high-speed Internet access at home</w:t>
      </w:r>
      <w:r w:rsidRPr="00546AC2" w:rsidR="009C719D">
        <w:rPr>
          <w:rFonts w:ascii="Times New Roman" w:hAnsi="Times New Roman" w:cs="Times New Roman"/>
          <w:sz w:val="24"/>
          <w:szCs w:val="24"/>
        </w:rPr>
        <w:t xml:space="preserve">.  </w:t>
      </w:r>
      <w:r w:rsidRPr="00546AC2">
        <w:rPr>
          <w:rFonts w:ascii="Times New Roman" w:hAnsi="Times New Roman" w:cs="Times New Roman"/>
          <w:sz w:val="24"/>
          <w:szCs w:val="24"/>
        </w:rPr>
        <w:t>At the start of 2022, the FCC is making history again by putting in place a long-term effort to keep households everywhere connected</w:t>
      </w:r>
      <w:r w:rsidRPr="00546AC2" w:rsidR="009C719D">
        <w:rPr>
          <w:rFonts w:ascii="Times New Roman" w:hAnsi="Times New Roman" w:cs="Times New Roman"/>
          <w:sz w:val="24"/>
          <w:szCs w:val="24"/>
        </w:rPr>
        <w:t xml:space="preserve">, through </w:t>
      </w:r>
      <w:r w:rsidRPr="00546AC2">
        <w:rPr>
          <w:rFonts w:ascii="Times New Roman" w:hAnsi="Times New Roman" w:cs="Times New Roman"/>
          <w:sz w:val="24"/>
          <w:szCs w:val="24"/>
        </w:rPr>
        <w:t xml:space="preserve">the </w:t>
      </w:r>
      <w:r w:rsidRPr="00546AC2" w:rsidR="009C719D">
        <w:rPr>
          <w:rFonts w:ascii="Times New Roman" w:hAnsi="Times New Roman" w:cs="Times New Roman"/>
          <w:sz w:val="24"/>
          <w:szCs w:val="24"/>
        </w:rPr>
        <w:t>ACP</w:t>
      </w:r>
      <w:r w:rsidRPr="00546AC2">
        <w:rPr>
          <w:rFonts w:ascii="Times New Roman" w:hAnsi="Times New Roman" w:cs="Times New Roman"/>
          <w:sz w:val="24"/>
          <w:szCs w:val="24"/>
        </w:rPr>
        <w:t>.</w:t>
      </w:r>
      <w:r w:rsidRPr="00546AC2" w:rsidR="009C719D">
        <w:rPr>
          <w:rFonts w:ascii="Times New Roman" w:hAnsi="Times New Roman" w:cs="Times New Roman"/>
          <w:sz w:val="24"/>
          <w:szCs w:val="24"/>
        </w:rPr>
        <w:t xml:space="preserve">  </w:t>
      </w:r>
      <w:r w:rsidRPr="00546AC2">
        <w:rPr>
          <w:rFonts w:ascii="Times New Roman" w:hAnsi="Times New Roman" w:cs="Times New Roman"/>
          <w:sz w:val="24"/>
          <w:szCs w:val="24"/>
        </w:rPr>
        <w:t xml:space="preserve">This $14.2 billion investment, a byproduct of the </w:t>
      </w:r>
      <w:r w:rsidRPr="00546AC2" w:rsidR="009C719D">
        <w:rPr>
          <w:rFonts w:ascii="Times New Roman" w:hAnsi="Times New Roman" w:cs="Times New Roman"/>
          <w:sz w:val="24"/>
          <w:szCs w:val="24"/>
        </w:rPr>
        <w:t>IIJA</w:t>
      </w:r>
      <w:r w:rsidRPr="00546AC2">
        <w:rPr>
          <w:rFonts w:ascii="Times New Roman" w:hAnsi="Times New Roman" w:cs="Times New Roman"/>
          <w:sz w:val="24"/>
          <w:szCs w:val="24"/>
        </w:rPr>
        <w:t>, is the biggest program the Commission ha</w:t>
      </w:r>
      <w:r w:rsidRPr="00546AC2" w:rsidR="005824E7">
        <w:rPr>
          <w:rFonts w:ascii="Times New Roman" w:hAnsi="Times New Roman" w:cs="Times New Roman"/>
          <w:sz w:val="24"/>
          <w:szCs w:val="24"/>
        </w:rPr>
        <w:t>s</w:t>
      </w:r>
      <w:r w:rsidRPr="00546AC2">
        <w:rPr>
          <w:rFonts w:ascii="Times New Roman" w:hAnsi="Times New Roman" w:cs="Times New Roman"/>
          <w:sz w:val="24"/>
          <w:szCs w:val="24"/>
        </w:rPr>
        <w:t xml:space="preserve"> ever </w:t>
      </w:r>
      <w:r w:rsidRPr="00546AC2" w:rsidR="009C719D">
        <w:rPr>
          <w:rFonts w:ascii="Times New Roman" w:hAnsi="Times New Roman" w:cs="Times New Roman"/>
          <w:sz w:val="24"/>
          <w:szCs w:val="24"/>
        </w:rPr>
        <w:t>set up</w:t>
      </w:r>
      <w:r w:rsidRPr="00546AC2">
        <w:rPr>
          <w:rFonts w:ascii="Times New Roman" w:hAnsi="Times New Roman" w:cs="Times New Roman"/>
          <w:sz w:val="24"/>
          <w:szCs w:val="24"/>
        </w:rPr>
        <w:t xml:space="preserve"> to help ensure that every family can afford the broadband </w:t>
      </w:r>
      <w:r w:rsidRPr="00546AC2" w:rsidR="009C719D">
        <w:rPr>
          <w:rFonts w:ascii="Times New Roman" w:hAnsi="Times New Roman" w:cs="Times New Roman"/>
          <w:sz w:val="24"/>
          <w:szCs w:val="24"/>
        </w:rPr>
        <w:t xml:space="preserve">services </w:t>
      </w:r>
      <w:r w:rsidRPr="00546AC2">
        <w:rPr>
          <w:rFonts w:ascii="Times New Roman" w:hAnsi="Times New Roman" w:cs="Times New Roman"/>
          <w:sz w:val="24"/>
          <w:szCs w:val="24"/>
        </w:rPr>
        <w:t xml:space="preserve">that </w:t>
      </w:r>
      <w:r w:rsidRPr="00546AC2" w:rsidR="009C719D">
        <w:rPr>
          <w:rFonts w:ascii="Times New Roman" w:hAnsi="Times New Roman" w:cs="Times New Roman"/>
          <w:sz w:val="24"/>
          <w:szCs w:val="24"/>
        </w:rPr>
        <w:t>are</w:t>
      </w:r>
      <w:r w:rsidRPr="00546AC2">
        <w:rPr>
          <w:rFonts w:ascii="Times New Roman" w:hAnsi="Times New Roman" w:cs="Times New Roman"/>
          <w:sz w:val="24"/>
          <w:szCs w:val="24"/>
        </w:rPr>
        <w:t xml:space="preserve"> now essential for full participation in modern life.</w:t>
      </w:r>
      <w:r w:rsidRPr="00546AC2" w:rsidR="00F84409">
        <w:rPr>
          <w:rFonts w:ascii="Times New Roman" w:hAnsi="Times New Roman" w:cs="Times New Roman"/>
          <w:sz w:val="24"/>
          <w:szCs w:val="24"/>
        </w:rPr>
        <w:t xml:space="preserve"> </w:t>
      </w:r>
      <w:r w:rsidRPr="00546AC2" w:rsidR="00C72E25">
        <w:rPr>
          <w:rFonts w:ascii="Times New Roman" w:hAnsi="Times New Roman" w:cs="Times New Roman"/>
          <w:sz w:val="24"/>
          <w:szCs w:val="24"/>
        </w:rPr>
        <w:t xml:space="preserve"> </w:t>
      </w:r>
      <w:r w:rsidRPr="00546AC2" w:rsidR="00F84409">
        <w:rPr>
          <w:rFonts w:ascii="Times New Roman" w:hAnsi="Times New Roman" w:cs="Times New Roman"/>
          <w:sz w:val="24"/>
          <w:szCs w:val="24"/>
        </w:rPr>
        <w:t>And thanks to this program, almost 10 million households were able to do so.</w:t>
      </w:r>
    </w:p>
    <w:p w:rsidR="00855D6F" w:rsidRPr="00546AC2" w:rsidP="00855D6F" w14:paraId="60CFA5E8" w14:textId="697B5BCC">
      <w:pPr>
        <w:spacing w:after="0"/>
        <w:rPr>
          <w:rFonts w:ascii="Times New Roman" w:hAnsi="Times New Roman" w:cs="Times New Roman"/>
          <w:sz w:val="24"/>
          <w:szCs w:val="24"/>
        </w:rPr>
      </w:pPr>
    </w:p>
    <w:p w:rsidR="00E2703D" w:rsidRPr="00546AC2" w:rsidP="00E2703D" w14:paraId="165ECC34" w14:textId="77777777">
      <w:pPr>
        <w:spacing w:after="0" w:line="240" w:lineRule="auto"/>
        <w:rPr>
          <w:rFonts w:ascii="Times New Roman" w:hAnsi="Times New Roman" w:cs="Times New Roman"/>
          <w:sz w:val="24"/>
          <w:szCs w:val="24"/>
        </w:rPr>
      </w:pPr>
      <w:r w:rsidRPr="00546AC2">
        <w:rPr>
          <w:rFonts w:ascii="Times New Roman" w:hAnsi="Times New Roman" w:cs="Times New Roman"/>
          <w:sz w:val="24"/>
          <w:szCs w:val="24"/>
        </w:rPr>
        <w:t xml:space="preserve">Since the launch of the ECF in the summer of 2021, the ECF program has helped over 12 million students across the nation get the digital tools they need to connect with teachers and online educational resources.  The funding can be used to support off-campus learning, such as nightly homework, to ensure students across the country have the necessary support to keep up with their education.  </w:t>
      </w:r>
      <w:r w:rsidRPr="00546AC2">
        <w:rPr>
          <w:rFonts w:ascii="Times New Roman" w:hAnsi="Times New Roman" w:cs="Times New Roman"/>
          <w:sz w:val="24"/>
          <w:szCs w:val="24"/>
        </w:rPr>
        <w:t>Total commitments to date are supporting over 10,800 schools, 875 libraries, and 125 consortia for nearly 9.9 million connected devices and over 4.9 million broadband connections.</w:t>
      </w:r>
    </w:p>
    <w:p w:rsidR="00E2703D" w:rsidRPr="00546AC2" w:rsidP="00E2703D" w14:paraId="2B283BE0" w14:textId="4DCCA6E1">
      <w:pPr>
        <w:spacing w:after="0" w:line="240" w:lineRule="auto"/>
        <w:rPr>
          <w:rFonts w:ascii="Times New Roman" w:hAnsi="Times New Roman" w:cs="Times New Roman"/>
          <w:sz w:val="24"/>
          <w:szCs w:val="24"/>
        </w:rPr>
      </w:pPr>
    </w:p>
    <w:p w:rsidR="00C2252B" w:rsidRPr="00546AC2" w:rsidP="00C2252B" w14:paraId="3318254E" w14:textId="4B037D27">
      <w:pPr>
        <w:spacing w:after="0" w:line="240" w:lineRule="auto"/>
        <w:rPr>
          <w:rFonts w:ascii="Times New Roman" w:hAnsi="Times New Roman" w:cs="Times New Roman"/>
          <w:sz w:val="24"/>
          <w:szCs w:val="24"/>
        </w:rPr>
      </w:pPr>
      <w:r w:rsidRPr="00546AC2">
        <w:rPr>
          <w:rFonts w:ascii="Times New Roman" w:hAnsi="Times New Roman" w:cs="Times New Roman"/>
          <w:sz w:val="24"/>
          <w:szCs w:val="24"/>
        </w:rPr>
        <w:t>In the area of Broadband Mapping, the Commission formed a Broadband Data Task Force to coordinate and expedite the design and construction of new systems for collecting and verifying data to carry out the FCC’s responsibilities under the Broadband DATA Act and to more accurately measure and reflect broadband needs across the United States.  The Commission made significant progress on its broadband data collection efforts</w:t>
      </w:r>
      <w:r w:rsidRPr="00546AC2" w:rsidR="00C72E25">
        <w:rPr>
          <w:rFonts w:ascii="Times New Roman" w:hAnsi="Times New Roman" w:cs="Times New Roman"/>
          <w:sz w:val="24"/>
          <w:szCs w:val="24"/>
        </w:rPr>
        <w:t xml:space="preserve"> through this new Task Force</w:t>
      </w:r>
      <w:r w:rsidRPr="00546AC2">
        <w:rPr>
          <w:rFonts w:ascii="Times New Roman" w:hAnsi="Times New Roman" w:cs="Times New Roman"/>
          <w:sz w:val="24"/>
          <w:szCs w:val="24"/>
        </w:rPr>
        <w:t>.</w:t>
      </w:r>
      <w:r w:rsidRPr="00546AC2">
        <w:rPr>
          <w:rFonts w:ascii="Times New Roman" w:hAnsi="Times New Roman" w:cs="Times New Roman"/>
          <w:sz w:val="24"/>
          <w:szCs w:val="24"/>
        </w:rPr>
        <w:br w:type="page"/>
      </w:r>
    </w:p>
    <w:p w:rsidR="00FC774D" w:rsidRPr="004E338C" w:rsidP="004E338C" w14:paraId="7ADA8513" w14:textId="0436B1BC">
      <w:pPr>
        <w:spacing w:after="0" w:line="240" w:lineRule="auto"/>
        <w:jc w:val="center"/>
        <w:rPr>
          <w:rFonts w:ascii="Times New Roman Bold" w:hAnsi="Times New Roman Bold" w:cs="Times New Roman"/>
          <w:b/>
          <w:smallCaps/>
          <w:sz w:val="28"/>
          <w:szCs w:val="28"/>
          <w:u w:val="single"/>
        </w:rPr>
      </w:pPr>
      <w:r w:rsidRPr="004E338C">
        <w:rPr>
          <w:rFonts w:ascii="Times New Roman Bold" w:hAnsi="Times New Roman Bold" w:cs="Times New Roman"/>
          <w:b/>
          <w:smallCaps/>
          <w:sz w:val="28"/>
          <w:szCs w:val="28"/>
          <w:u w:val="single"/>
        </w:rPr>
        <w:t xml:space="preserve">Equity </w:t>
      </w:r>
      <w:r w:rsidRPr="004E338C" w:rsidR="004E338C">
        <w:rPr>
          <w:rFonts w:ascii="Times New Roman Bold" w:hAnsi="Times New Roman Bold" w:cs="Times New Roman"/>
          <w:b/>
          <w:smallCaps/>
          <w:sz w:val="28"/>
          <w:szCs w:val="28"/>
          <w:u w:val="single"/>
        </w:rPr>
        <w:t>A</w:t>
      </w:r>
      <w:r w:rsidRPr="004E338C" w:rsidR="004E1E8F">
        <w:rPr>
          <w:rFonts w:ascii="Times New Roman Bold" w:hAnsi="Times New Roman Bold" w:cs="Times New Roman"/>
          <w:b/>
          <w:smallCaps/>
          <w:sz w:val="28"/>
          <w:szCs w:val="28"/>
          <w:u w:val="single"/>
        </w:rPr>
        <w:t xml:space="preserve">ction </w:t>
      </w:r>
      <w:r w:rsidRPr="004E338C" w:rsidR="004E338C">
        <w:rPr>
          <w:rFonts w:ascii="Times New Roman Bold" w:hAnsi="Times New Roman Bold" w:cs="Times New Roman"/>
          <w:b/>
          <w:smallCaps/>
          <w:sz w:val="28"/>
          <w:szCs w:val="28"/>
          <w:u w:val="single"/>
        </w:rPr>
        <w:t>P</w:t>
      </w:r>
      <w:r w:rsidRPr="004E338C" w:rsidR="004E1E8F">
        <w:rPr>
          <w:rFonts w:ascii="Times New Roman Bold" w:hAnsi="Times New Roman Bold" w:cs="Times New Roman"/>
          <w:b/>
          <w:smallCaps/>
          <w:sz w:val="28"/>
          <w:szCs w:val="28"/>
          <w:u w:val="single"/>
        </w:rPr>
        <w:t>lan</w:t>
      </w:r>
      <w:r w:rsidRPr="004E338C" w:rsidR="00C46C24">
        <w:rPr>
          <w:rFonts w:ascii="Times New Roman Bold" w:hAnsi="Times New Roman Bold" w:cs="Times New Roman"/>
          <w:b/>
          <w:smallCaps/>
          <w:sz w:val="28"/>
          <w:szCs w:val="28"/>
          <w:u w:val="single"/>
        </w:rPr>
        <w:t xml:space="preserve"> </w:t>
      </w:r>
    </w:p>
    <w:p w:rsidR="00FC774D" w:rsidRPr="00546AC2" w:rsidP="00FC774D" w14:paraId="50726D3B" w14:textId="77777777">
      <w:pPr>
        <w:spacing w:after="0" w:line="240" w:lineRule="auto"/>
        <w:ind w:firstLine="360"/>
        <w:rPr>
          <w:rFonts w:ascii="Times New Roman" w:hAnsi="Times New Roman" w:cs="Times New Roman"/>
          <w:sz w:val="24"/>
          <w:szCs w:val="24"/>
        </w:rPr>
      </w:pPr>
    </w:p>
    <w:p w:rsidR="00BE58AD" w:rsidRPr="00D34FF5" w:rsidP="004E338C" w14:paraId="4A1767D7" w14:textId="6DDED6C2">
      <w:pPr>
        <w:pStyle w:val="ListParagraph"/>
        <w:numPr>
          <w:ilvl w:val="0"/>
          <w:numId w:val="28"/>
        </w:numPr>
        <w:spacing w:after="0" w:line="240" w:lineRule="auto"/>
        <w:ind w:left="810" w:hanging="270"/>
        <w:rPr>
          <w:rFonts w:ascii="Times New Roman" w:hAnsi="Times New Roman" w:cs="Times New Roman"/>
          <w:b/>
          <w:sz w:val="28"/>
          <w:szCs w:val="28"/>
          <w:u w:val="single"/>
        </w:rPr>
      </w:pPr>
      <w:r w:rsidRPr="00D34FF5">
        <w:rPr>
          <w:rFonts w:ascii="Times New Roman" w:hAnsi="Times New Roman" w:cs="Times New Roman"/>
          <w:b/>
          <w:sz w:val="28"/>
          <w:szCs w:val="28"/>
          <w:u w:val="single"/>
        </w:rPr>
        <w:t xml:space="preserve">Preventing </w:t>
      </w:r>
      <w:r w:rsidRPr="00D34FF5">
        <w:rPr>
          <w:rFonts w:ascii="Times New Roman" w:hAnsi="Times New Roman" w:cs="Times New Roman"/>
          <w:b/>
          <w:sz w:val="28"/>
          <w:szCs w:val="28"/>
          <w:u w:val="single"/>
        </w:rPr>
        <w:t>Digital Discrimination Rulemaking</w:t>
      </w:r>
    </w:p>
    <w:p w:rsidR="00BE58AD" w:rsidRPr="00546AC2" w:rsidP="00BE58AD" w14:paraId="7A2C14EA" w14:textId="77777777">
      <w:pPr>
        <w:spacing w:after="0" w:line="240" w:lineRule="auto"/>
        <w:ind w:left="360"/>
        <w:rPr>
          <w:rFonts w:ascii="Times New Roman" w:hAnsi="Times New Roman" w:cs="Times New Roman"/>
          <w:b/>
          <w:i/>
          <w:iCs/>
          <w:sz w:val="24"/>
          <w:szCs w:val="24"/>
          <w:u w:val="single"/>
        </w:rPr>
      </w:pPr>
    </w:p>
    <w:p w:rsidR="00C86E93" w:rsidRPr="00546AC2" w:rsidP="00BE58AD" w14:paraId="3DB0C5C3" w14:textId="71306594">
      <w:pPr>
        <w:spacing w:after="0" w:line="240" w:lineRule="auto"/>
        <w:ind w:left="360"/>
        <w:rPr>
          <w:rFonts w:ascii="Times New Roman" w:hAnsi="Times New Roman" w:cs="Times New Roman"/>
          <w:bCs/>
          <w:sz w:val="24"/>
          <w:szCs w:val="24"/>
        </w:rPr>
      </w:pPr>
      <w:r w:rsidRPr="00546AC2">
        <w:rPr>
          <w:rFonts w:ascii="Times New Roman" w:hAnsi="Times New Roman" w:cs="Times New Roman"/>
          <w:bCs/>
          <w:sz w:val="24"/>
          <w:szCs w:val="24"/>
        </w:rPr>
        <w:t>The Commission was given the incredibly important responsibility in the IIJA to adopt rules to “facilitate equal access” to broadband, taking into account technical and economic feasibility, including by preventing digital discrimination of access based on income, race, ethnicity, color, religion, or national origin</w:t>
      </w:r>
      <w:r w:rsidRPr="00546AC2" w:rsidR="00761F11">
        <w:rPr>
          <w:rFonts w:ascii="Times New Roman" w:hAnsi="Times New Roman" w:cs="Times New Roman"/>
          <w:bCs/>
          <w:sz w:val="24"/>
          <w:szCs w:val="24"/>
        </w:rPr>
        <w:t xml:space="preserve"> and identifying necessary steps to eliminate such discrimination</w:t>
      </w:r>
      <w:r w:rsidRPr="00546AC2">
        <w:rPr>
          <w:rFonts w:ascii="Times New Roman" w:hAnsi="Times New Roman" w:cs="Times New Roman"/>
          <w:bCs/>
          <w:sz w:val="24"/>
          <w:szCs w:val="24"/>
        </w:rPr>
        <w:t xml:space="preserve">.  </w:t>
      </w:r>
      <w:r w:rsidRPr="00546AC2" w:rsidR="00F84409">
        <w:rPr>
          <w:rFonts w:ascii="Times New Roman" w:hAnsi="Times New Roman" w:cs="Times New Roman"/>
          <w:bCs/>
          <w:sz w:val="24"/>
          <w:szCs w:val="24"/>
        </w:rPr>
        <w:t>The FCC announced the creation of the Task Force to Prevent Digital Discrimination</w:t>
      </w:r>
      <w:r w:rsidRPr="00546AC2" w:rsidR="00657F09">
        <w:rPr>
          <w:rFonts w:ascii="Times New Roman" w:hAnsi="Times New Roman" w:cs="Times New Roman"/>
          <w:bCs/>
          <w:sz w:val="24"/>
          <w:szCs w:val="24"/>
        </w:rPr>
        <w:t>,</w:t>
      </w:r>
      <w:r w:rsidRPr="00546AC2" w:rsidR="00F84409">
        <w:rPr>
          <w:rFonts w:ascii="Times New Roman" w:hAnsi="Times New Roman" w:cs="Times New Roman"/>
          <w:bCs/>
          <w:sz w:val="24"/>
          <w:szCs w:val="24"/>
        </w:rPr>
        <w:t xml:space="preserve"> and c</w:t>
      </w:r>
      <w:r w:rsidRPr="00546AC2">
        <w:rPr>
          <w:rFonts w:ascii="Times New Roman" w:hAnsi="Times New Roman" w:cs="Times New Roman"/>
          <w:bCs/>
          <w:sz w:val="24"/>
          <w:szCs w:val="24"/>
        </w:rPr>
        <w:t xml:space="preserve">onsistent with the Communications Act </w:t>
      </w:r>
      <w:r w:rsidRPr="00546AC2" w:rsidR="00657F09">
        <w:rPr>
          <w:rFonts w:ascii="Times New Roman" w:hAnsi="Times New Roman" w:cs="Times New Roman"/>
          <w:bCs/>
          <w:sz w:val="24"/>
          <w:szCs w:val="24"/>
        </w:rPr>
        <w:t xml:space="preserve">along with consultation with the Attorney General </w:t>
      </w:r>
      <w:r w:rsidRPr="00546AC2">
        <w:rPr>
          <w:rFonts w:ascii="Times New Roman" w:hAnsi="Times New Roman" w:cs="Times New Roman"/>
          <w:bCs/>
          <w:sz w:val="24"/>
          <w:szCs w:val="24"/>
        </w:rPr>
        <w:t>as directed by the IIJA, the FCC is working to</w:t>
      </w:r>
      <w:r w:rsidRPr="00546AC2" w:rsidR="00761F11">
        <w:rPr>
          <w:rFonts w:ascii="Times New Roman" w:hAnsi="Times New Roman" w:cs="Times New Roman"/>
          <w:bCs/>
          <w:sz w:val="24"/>
          <w:szCs w:val="24"/>
        </w:rPr>
        <w:t>wards</w:t>
      </w:r>
      <w:r w:rsidRPr="00546AC2">
        <w:rPr>
          <w:rFonts w:ascii="Times New Roman" w:hAnsi="Times New Roman" w:cs="Times New Roman"/>
          <w:bCs/>
          <w:sz w:val="24"/>
          <w:szCs w:val="24"/>
        </w:rPr>
        <w:t xml:space="preserve"> a proceeding regarding </w:t>
      </w:r>
      <w:r w:rsidRPr="00546AC2" w:rsidR="00761F11">
        <w:rPr>
          <w:rFonts w:ascii="Times New Roman" w:hAnsi="Times New Roman" w:cs="Times New Roman"/>
          <w:bCs/>
          <w:sz w:val="24"/>
          <w:szCs w:val="24"/>
        </w:rPr>
        <w:t xml:space="preserve">the prevention of </w:t>
      </w:r>
      <w:r w:rsidRPr="00546AC2">
        <w:rPr>
          <w:rFonts w:ascii="Times New Roman" w:hAnsi="Times New Roman" w:cs="Times New Roman"/>
          <w:bCs/>
          <w:sz w:val="24"/>
          <w:szCs w:val="24"/>
        </w:rPr>
        <w:t>digital discrimination.</w:t>
      </w:r>
    </w:p>
    <w:p w:rsidR="00C86E93" w:rsidRPr="00546AC2" w:rsidP="00C86E93" w14:paraId="6CB8FF28" w14:textId="77777777">
      <w:pPr>
        <w:pStyle w:val="ListParagraph"/>
        <w:spacing w:after="0" w:line="240" w:lineRule="auto"/>
        <w:rPr>
          <w:rFonts w:ascii="Times New Roman" w:hAnsi="Times New Roman" w:cs="Times New Roman"/>
          <w:b/>
          <w:sz w:val="24"/>
          <w:szCs w:val="24"/>
        </w:rPr>
      </w:pPr>
    </w:p>
    <w:p w:rsidR="003A61A3" w:rsidRPr="00546AC2" w:rsidP="00AE5160" w14:paraId="3F66E220" w14:textId="3B4BF9C0">
      <w:pPr>
        <w:pStyle w:val="ListParagraph"/>
        <w:numPr>
          <w:ilvl w:val="0"/>
          <w:numId w:val="17"/>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Barrier to Equitable Outcome</w:t>
      </w:r>
      <w:r w:rsidRPr="00546AC2" w:rsidR="006C7510">
        <w:rPr>
          <w:rFonts w:ascii="Times New Roman" w:hAnsi="Times New Roman" w:cs="Times New Roman"/>
          <w:b/>
          <w:sz w:val="24"/>
          <w:szCs w:val="24"/>
        </w:rPr>
        <w:t>(</w:t>
      </w:r>
      <w:r w:rsidRPr="00546AC2">
        <w:rPr>
          <w:rFonts w:ascii="Times New Roman" w:hAnsi="Times New Roman" w:cs="Times New Roman"/>
          <w:b/>
          <w:sz w:val="24"/>
          <w:szCs w:val="24"/>
        </w:rPr>
        <w:t>s</w:t>
      </w:r>
      <w:r w:rsidRPr="00546AC2" w:rsidR="006C7510">
        <w:rPr>
          <w:rFonts w:ascii="Times New Roman" w:hAnsi="Times New Roman" w:cs="Times New Roman"/>
          <w:b/>
          <w:sz w:val="24"/>
          <w:szCs w:val="24"/>
        </w:rPr>
        <w:t>)</w:t>
      </w:r>
    </w:p>
    <w:p w:rsidR="00A83385" w:rsidRPr="00546AC2" w:rsidP="00C86E93" w14:paraId="7B83EB6D" w14:textId="3EA95B30">
      <w:pPr>
        <w:spacing w:after="0" w:line="240" w:lineRule="auto"/>
        <w:rPr>
          <w:rFonts w:ascii="Times New Roman" w:hAnsi="Times New Roman" w:cs="Times New Roman"/>
          <w:sz w:val="24"/>
          <w:szCs w:val="24"/>
        </w:rPr>
      </w:pPr>
    </w:p>
    <w:p w:rsidR="00C43338" w:rsidRPr="00546AC2" w:rsidP="00C86E93" w14:paraId="3C0A590D" w14:textId="24A7BCE0">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 xml:space="preserve">There currently exists a “digital divide,” in which people of color and others who have been historically underserved, persons who live in rural areas, persons with disabilities, and persons otherwise affected by persistent poverty, discrimination, or inequality disproportionately lack access to broadband internet service.  </w:t>
      </w:r>
      <w:r w:rsidRPr="00546AC2">
        <w:rPr>
          <w:rFonts w:ascii="Times New Roman" w:hAnsi="Times New Roman" w:cs="Times New Roman"/>
          <w:sz w:val="24"/>
          <w:szCs w:val="24"/>
        </w:rPr>
        <w:t xml:space="preserve">Pursuant to the IIJA, it is the policy of the United States that, insofar as technically and economically feasible: (1) subscribers should benefit from equal access to broadband internet access service within the service area of a provider of such service; (2) the term equal access, for purposes of this </w:t>
      </w:r>
      <w:r w:rsidRPr="00546AC2" w:rsidR="00BC0C84">
        <w:rPr>
          <w:rFonts w:ascii="Times New Roman" w:hAnsi="Times New Roman" w:cs="Times New Roman"/>
          <w:sz w:val="24"/>
          <w:szCs w:val="24"/>
        </w:rPr>
        <w:t>policy</w:t>
      </w:r>
      <w:r w:rsidRPr="00546AC2">
        <w:rPr>
          <w:rFonts w:ascii="Times New Roman" w:hAnsi="Times New Roman" w:cs="Times New Roman"/>
          <w:sz w:val="24"/>
          <w:szCs w:val="24"/>
        </w:rPr>
        <w:t>, means the equal opportunity to subscribe to an offered service that provides comparable speeds, capacities, latency, and other quality of service metrics in a given area, for comparable terms and conditions; and (3) the Commission should take steps to ensure that all people of the United States benefit from equal access to broadband internet access service.</w:t>
      </w:r>
    </w:p>
    <w:p w:rsidR="00C86E93" w:rsidRPr="00546AC2" w:rsidP="00C86E93" w14:paraId="6768E86C" w14:textId="77777777">
      <w:pPr>
        <w:spacing w:after="0" w:line="240" w:lineRule="auto"/>
        <w:ind w:left="360"/>
        <w:rPr>
          <w:rFonts w:ascii="Times New Roman" w:hAnsi="Times New Roman" w:cs="Times New Roman"/>
          <w:sz w:val="24"/>
          <w:szCs w:val="24"/>
        </w:rPr>
      </w:pPr>
    </w:p>
    <w:p w:rsidR="00C26263" w:rsidRPr="00546AC2" w:rsidP="00C26263" w14:paraId="45850523" w14:textId="42214C68">
      <w:pPr>
        <w:pStyle w:val="ListParagraph"/>
        <w:numPr>
          <w:ilvl w:val="0"/>
          <w:numId w:val="17"/>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 xml:space="preserve">Action and </w:t>
      </w:r>
      <w:r w:rsidRPr="00546AC2" w:rsidR="006C7510">
        <w:rPr>
          <w:rFonts w:ascii="Times New Roman" w:hAnsi="Times New Roman" w:cs="Times New Roman"/>
          <w:b/>
          <w:sz w:val="24"/>
          <w:szCs w:val="24"/>
        </w:rPr>
        <w:t xml:space="preserve">Intended </w:t>
      </w:r>
      <w:r w:rsidRPr="00546AC2" w:rsidR="00D473A3">
        <w:rPr>
          <w:rFonts w:ascii="Times New Roman" w:hAnsi="Times New Roman" w:cs="Times New Roman"/>
          <w:b/>
          <w:sz w:val="24"/>
          <w:szCs w:val="24"/>
        </w:rPr>
        <w:t>Impact on Barrier</w:t>
      </w:r>
    </w:p>
    <w:p w:rsidR="00C43338" w:rsidRPr="00546AC2" w:rsidP="00C43338" w14:paraId="37D1967A" w14:textId="2CE2AE46">
      <w:pPr>
        <w:spacing w:after="0" w:line="240" w:lineRule="auto"/>
        <w:ind w:left="360"/>
        <w:rPr>
          <w:rFonts w:ascii="Times New Roman" w:hAnsi="Times New Roman" w:cs="Times New Roman"/>
          <w:b/>
          <w:sz w:val="24"/>
          <w:szCs w:val="24"/>
        </w:rPr>
      </w:pPr>
    </w:p>
    <w:p w:rsidR="00C43338" w:rsidRPr="00546AC2" w:rsidP="00C43338" w14:paraId="0F447A17" w14:textId="69FF089F">
      <w:pPr>
        <w:spacing w:after="0" w:line="240" w:lineRule="auto"/>
        <w:ind w:left="360"/>
        <w:rPr>
          <w:rFonts w:ascii="Times New Roman" w:hAnsi="Times New Roman" w:cs="Times New Roman"/>
          <w:bCs/>
          <w:sz w:val="24"/>
          <w:szCs w:val="24"/>
        </w:rPr>
      </w:pPr>
      <w:r w:rsidRPr="00546AC2">
        <w:rPr>
          <w:rFonts w:ascii="Times New Roman" w:hAnsi="Times New Roman" w:cs="Times New Roman"/>
          <w:bCs/>
          <w:sz w:val="24"/>
          <w:szCs w:val="24"/>
        </w:rPr>
        <w:t xml:space="preserve">During 2021, the FCC took the action of directing </w:t>
      </w:r>
      <w:r w:rsidRPr="00546AC2" w:rsidR="00B54FA5">
        <w:rPr>
          <w:rFonts w:ascii="Times New Roman" w:hAnsi="Times New Roman" w:cs="Times New Roman"/>
          <w:bCs/>
          <w:sz w:val="24"/>
          <w:szCs w:val="24"/>
        </w:rPr>
        <w:t xml:space="preserve">its newly rechartered </w:t>
      </w:r>
      <w:r w:rsidRPr="00546AC2" w:rsidR="00B54FA5">
        <w:rPr>
          <w:rFonts w:ascii="Times New Roman" w:hAnsi="Times New Roman" w:cs="Times New Roman"/>
          <w:sz w:val="24"/>
          <w:szCs w:val="24"/>
        </w:rPr>
        <w:t>Communications Equity and Diversity Council</w:t>
      </w:r>
      <w:r w:rsidRPr="00546AC2" w:rsidR="00B54FA5">
        <w:rPr>
          <w:rFonts w:ascii="Times New Roman" w:hAnsi="Times New Roman" w:cs="Times New Roman"/>
          <w:bCs/>
          <w:sz w:val="24"/>
          <w:szCs w:val="24"/>
        </w:rPr>
        <w:t xml:space="preserve"> (</w:t>
      </w:r>
      <w:r w:rsidRPr="00546AC2">
        <w:rPr>
          <w:rFonts w:ascii="Times New Roman" w:hAnsi="Times New Roman" w:cs="Times New Roman"/>
          <w:bCs/>
          <w:sz w:val="24"/>
          <w:szCs w:val="24"/>
        </w:rPr>
        <w:t>C</w:t>
      </w:r>
      <w:r w:rsidRPr="00546AC2" w:rsidR="00761F11">
        <w:rPr>
          <w:rFonts w:ascii="Times New Roman" w:hAnsi="Times New Roman" w:cs="Times New Roman"/>
          <w:bCs/>
          <w:sz w:val="24"/>
          <w:szCs w:val="24"/>
        </w:rPr>
        <w:t>ouncil</w:t>
      </w:r>
      <w:r w:rsidRPr="00546AC2" w:rsidR="00B54FA5">
        <w:rPr>
          <w:rFonts w:ascii="Times New Roman" w:hAnsi="Times New Roman" w:cs="Times New Roman"/>
          <w:bCs/>
          <w:sz w:val="24"/>
          <w:szCs w:val="24"/>
        </w:rPr>
        <w:t>)</w:t>
      </w:r>
      <w:r w:rsidRPr="00546AC2">
        <w:rPr>
          <w:rFonts w:ascii="Times New Roman" w:hAnsi="Times New Roman" w:cs="Times New Roman"/>
          <w:bCs/>
          <w:sz w:val="24"/>
          <w:szCs w:val="24"/>
        </w:rPr>
        <w:t xml:space="preserve"> to a</w:t>
      </w:r>
      <w:r w:rsidRPr="00546AC2" w:rsidR="00B54FA5">
        <w:rPr>
          <w:rFonts w:ascii="Times New Roman" w:hAnsi="Times New Roman" w:cs="Times New Roman"/>
          <w:bCs/>
          <w:sz w:val="24"/>
          <w:szCs w:val="24"/>
        </w:rPr>
        <w:t>n</w:t>
      </w:r>
      <w:r w:rsidRPr="00546AC2">
        <w:rPr>
          <w:rFonts w:ascii="Times New Roman" w:hAnsi="Times New Roman" w:cs="Times New Roman"/>
          <w:bCs/>
          <w:sz w:val="24"/>
          <w:szCs w:val="24"/>
        </w:rPr>
        <w:t xml:space="preserve"> </w:t>
      </w:r>
      <w:r w:rsidRPr="00546AC2" w:rsidR="00B54FA5">
        <w:rPr>
          <w:rFonts w:ascii="Times New Roman" w:hAnsi="Times New Roman" w:cs="Times New Roman"/>
          <w:bCs/>
          <w:sz w:val="24"/>
          <w:szCs w:val="24"/>
        </w:rPr>
        <w:t>updated</w:t>
      </w:r>
      <w:r w:rsidRPr="00546AC2">
        <w:rPr>
          <w:rFonts w:ascii="Times New Roman" w:hAnsi="Times New Roman" w:cs="Times New Roman"/>
          <w:bCs/>
          <w:sz w:val="24"/>
          <w:szCs w:val="24"/>
        </w:rPr>
        <w:t xml:space="preserve"> mission to review more broadly critical diversity and equity issues across the tech sector.  </w:t>
      </w:r>
      <w:r w:rsidRPr="00546AC2">
        <w:rPr>
          <w:rFonts w:ascii="Times New Roman" w:hAnsi="Times New Roman" w:cs="Times New Roman"/>
          <w:sz w:val="24"/>
          <w:szCs w:val="24"/>
        </w:rPr>
        <w:t xml:space="preserve">The </w:t>
      </w:r>
      <w:r w:rsidRPr="00546AC2" w:rsidR="000E7420">
        <w:rPr>
          <w:rFonts w:ascii="Times New Roman" w:hAnsi="Times New Roman" w:cs="Times New Roman"/>
          <w:sz w:val="24"/>
          <w:szCs w:val="24"/>
        </w:rPr>
        <w:t xml:space="preserve">FCC has established the Council’s leadership and its work is underway.  The </w:t>
      </w:r>
      <w:r w:rsidRPr="00546AC2" w:rsidR="00761F11">
        <w:rPr>
          <w:rFonts w:ascii="Times New Roman" w:hAnsi="Times New Roman" w:cs="Times New Roman"/>
          <w:sz w:val="24"/>
          <w:szCs w:val="24"/>
        </w:rPr>
        <w:t xml:space="preserve">Council’s current work includes </w:t>
      </w:r>
      <w:r w:rsidRPr="00546AC2" w:rsidR="00E269DE">
        <w:rPr>
          <w:rFonts w:ascii="Times New Roman" w:hAnsi="Times New Roman" w:cs="Times New Roman"/>
          <w:sz w:val="24"/>
          <w:szCs w:val="24"/>
        </w:rPr>
        <w:t xml:space="preserve">developing </w:t>
      </w:r>
      <w:r w:rsidRPr="00546AC2">
        <w:rPr>
          <w:rFonts w:ascii="Times New Roman" w:hAnsi="Times New Roman" w:cs="Times New Roman"/>
          <w:sz w:val="24"/>
          <w:szCs w:val="24"/>
        </w:rPr>
        <w:t xml:space="preserve">recommendations to the Commission on </w:t>
      </w:r>
      <w:r w:rsidRPr="00546AC2" w:rsidR="00761F11">
        <w:rPr>
          <w:rFonts w:ascii="Times New Roman" w:hAnsi="Times New Roman" w:cs="Times New Roman"/>
          <w:sz w:val="24"/>
          <w:szCs w:val="24"/>
        </w:rPr>
        <w:t xml:space="preserve">model policies and best practices that can be </w:t>
      </w:r>
      <w:r w:rsidRPr="00546AC2" w:rsidR="000E7420">
        <w:rPr>
          <w:rFonts w:ascii="Times New Roman" w:hAnsi="Times New Roman" w:cs="Times New Roman"/>
          <w:sz w:val="24"/>
          <w:szCs w:val="24"/>
        </w:rPr>
        <w:t xml:space="preserve">adopted by States and localities to ensure that broadband internet access service providers do not engage in digital discrimination.  The Council’s mission also includes </w:t>
      </w:r>
      <w:r w:rsidRPr="00546AC2" w:rsidR="00E269DE">
        <w:rPr>
          <w:rFonts w:ascii="Times New Roman" w:hAnsi="Times New Roman" w:cs="Times New Roman"/>
          <w:sz w:val="24"/>
          <w:szCs w:val="24"/>
        </w:rPr>
        <w:t>developing</w:t>
      </w:r>
      <w:r w:rsidRPr="00546AC2" w:rsidR="00957756">
        <w:rPr>
          <w:rFonts w:ascii="Times New Roman" w:hAnsi="Times New Roman" w:cs="Times New Roman"/>
          <w:sz w:val="24"/>
          <w:szCs w:val="24"/>
        </w:rPr>
        <w:t xml:space="preserve"> </w:t>
      </w:r>
      <w:r w:rsidRPr="00546AC2" w:rsidR="000E7420">
        <w:rPr>
          <w:rFonts w:ascii="Times New Roman" w:hAnsi="Times New Roman" w:cs="Times New Roman"/>
          <w:sz w:val="24"/>
          <w:szCs w:val="24"/>
        </w:rPr>
        <w:t xml:space="preserve">recommendations on </w:t>
      </w:r>
      <w:r w:rsidRPr="00546AC2">
        <w:rPr>
          <w:rFonts w:ascii="Times New Roman" w:hAnsi="Times New Roman" w:cs="Times New Roman"/>
          <w:sz w:val="24"/>
          <w:szCs w:val="24"/>
        </w:rPr>
        <w:t>how to accelerate the deployment of broadband internet access</w:t>
      </w:r>
      <w:r w:rsidRPr="00546AC2" w:rsidR="00E55B3D">
        <w:rPr>
          <w:rFonts w:ascii="Times New Roman" w:hAnsi="Times New Roman" w:cs="Times New Roman"/>
          <w:sz w:val="24"/>
          <w:szCs w:val="24"/>
        </w:rPr>
        <w:t xml:space="preserve"> service</w:t>
      </w:r>
      <w:r w:rsidRPr="00546AC2">
        <w:rPr>
          <w:rFonts w:ascii="Times New Roman" w:hAnsi="Times New Roman" w:cs="Times New Roman"/>
          <w:sz w:val="24"/>
          <w:szCs w:val="24"/>
        </w:rPr>
        <w:t xml:space="preserve"> in all communities by reducing and/or removing regulatory barriers to infrastructure and investment and by making recommendations on how to strengthen existing broadband networks and develop new ones.  </w:t>
      </w:r>
      <w:r w:rsidRPr="00546AC2" w:rsidR="000E7420">
        <w:rPr>
          <w:rFonts w:ascii="Times New Roman" w:hAnsi="Times New Roman" w:cs="Times New Roman"/>
          <w:bCs/>
          <w:sz w:val="24"/>
          <w:szCs w:val="24"/>
        </w:rPr>
        <w:t xml:space="preserve">As </w:t>
      </w:r>
      <w:r w:rsidRPr="00546AC2">
        <w:rPr>
          <w:rFonts w:ascii="Times New Roman" w:hAnsi="Times New Roman" w:cs="Times New Roman"/>
          <w:bCs/>
          <w:sz w:val="24"/>
          <w:szCs w:val="24"/>
        </w:rPr>
        <w:t xml:space="preserve">the Commission </w:t>
      </w:r>
      <w:r w:rsidRPr="00546AC2" w:rsidR="000E7420">
        <w:rPr>
          <w:rFonts w:ascii="Times New Roman" w:hAnsi="Times New Roman" w:cs="Times New Roman"/>
          <w:bCs/>
          <w:sz w:val="24"/>
          <w:szCs w:val="24"/>
        </w:rPr>
        <w:t>awaits the Council’s recommendations, its examination of these issues is ongoing</w:t>
      </w:r>
      <w:r w:rsidRPr="00546AC2">
        <w:rPr>
          <w:rFonts w:ascii="Times New Roman" w:hAnsi="Times New Roman" w:cs="Times New Roman"/>
          <w:bCs/>
          <w:sz w:val="24"/>
          <w:szCs w:val="24"/>
        </w:rPr>
        <w:t>.</w:t>
      </w:r>
    </w:p>
    <w:p w:rsidR="00B860EA" w:rsidRPr="00546AC2" w:rsidP="00C43338" w14:paraId="77FA9B98" w14:textId="642FFC45">
      <w:pPr>
        <w:spacing w:after="0" w:line="240" w:lineRule="auto"/>
        <w:ind w:left="360"/>
        <w:rPr>
          <w:rFonts w:ascii="Times New Roman" w:hAnsi="Times New Roman" w:cs="Times New Roman"/>
          <w:bCs/>
          <w:sz w:val="24"/>
          <w:szCs w:val="24"/>
        </w:rPr>
      </w:pPr>
    </w:p>
    <w:p w:rsidR="00B860EA" w:rsidRPr="00546AC2" w:rsidP="00B860EA" w14:paraId="1FEDCC31" w14:textId="52059712">
      <w:pPr>
        <w:spacing w:after="0" w:line="240" w:lineRule="auto"/>
        <w:ind w:left="360"/>
        <w:rPr>
          <w:rFonts w:ascii="Times New Roman" w:hAnsi="Times New Roman" w:cs="Times New Roman"/>
          <w:bCs/>
          <w:sz w:val="24"/>
          <w:szCs w:val="24"/>
        </w:rPr>
      </w:pPr>
      <w:r w:rsidRPr="00546AC2">
        <w:rPr>
          <w:rFonts w:ascii="Times New Roman" w:hAnsi="Times New Roman" w:cs="Times New Roman"/>
          <w:bCs/>
          <w:sz w:val="24"/>
          <w:szCs w:val="24"/>
        </w:rPr>
        <w:t xml:space="preserve">In 2022, the FCC took the further step of forming a cross-agency Task Force to Prevent Digital Discrimination.  This Task Force, in conjunction with the work of the CEDC, will focus on creating the necessary rules and policies that will combat digital discrimination and </w:t>
      </w:r>
      <w:r w:rsidRPr="00546AC2">
        <w:rPr>
          <w:rFonts w:ascii="Times New Roman" w:hAnsi="Times New Roman" w:cs="Times New Roman"/>
          <w:bCs/>
          <w:sz w:val="24"/>
          <w:szCs w:val="24"/>
        </w:rPr>
        <w:t xml:space="preserve">promote equal access to broadband across the country, regardless of zip code, income level, ethnicity, race, religion, or national origin.  </w:t>
      </w:r>
    </w:p>
    <w:p w:rsidR="00C43338" w:rsidRPr="00546AC2" w:rsidP="00C43338" w14:paraId="4E6B0891" w14:textId="77777777">
      <w:pPr>
        <w:spacing w:after="0" w:line="240" w:lineRule="auto"/>
        <w:ind w:left="360"/>
        <w:rPr>
          <w:rFonts w:ascii="Times New Roman" w:hAnsi="Times New Roman" w:cs="Times New Roman"/>
          <w:bCs/>
          <w:sz w:val="24"/>
          <w:szCs w:val="24"/>
        </w:rPr>
      </w:pPr>
    </w:p>
    <w:p w:rsidR="00AE5160" w:rsidRPr="00546AC2" w:rsidP="00BB0ADE" w14:paraId="47BC1FF4" w14:textId="0BAB2C8A">
      <w:pPr>
        <w:pStyle w:val="ListParagraph"/>
        <w:numPr>
          <w:ilvl w:val="0"/>
          <w:numId w:val="17"/>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Tracking Progress</w:t>
      </w:r>
    </w:p>
    <w:p w:rsidR="003A61A3" w:rsidRPr="00546AC2" w:rsidP="00C43338" w14:paraId="3395B7B2" w14:textId="48FEA7D9">
      <w:pPr>
        <w:spacing w:after="0" w:line="240" w:lineRule="auto"/>
        <w:ind w:left="360"/>
        <w:rPr>
          <w:rFonts w:ascii="Times New Roman" w:hAnsi="Times New Roman" w:cs="Times New Roman"/>
          <w:iCs/>
          <w:sz w:val="24"/>
          <w:szCs w:val="24"/>
        </w:rPr>
      </w:pPr>
    </w:p>
    <w:p w:rsidR="00C43338" w:rsidRPr="00546AC2" w:rsidP="00C43338" w14:paraId="6C7A1103" w14:textId="1E5B756A">
      <w:pPr>
        <w:spacing w:after="0" w:line="240" w:lineRule="auto"/>
        <w:ind w:left="360"/>
        <w:rPr>
          <w:rFonts w:ascii="Times New Roman" w:hAnsi="Times New Roman" w:cs="Times New Roman"/>
          <w:iCs/>
          <w:sz w:val="24"/>
          <w:szCs w:val="24"/>
        </w:rPr>
      </w:pPr>
      <w:r w:rsidRPr="00546AC2">
        <w:rPr>
          <w:rFonts w:ascii="Times New Roman" w:hAnsi="Times New Roman" w:cs="Times New Roman"/>
          <w:iCs/>
          <w:sz w:val="24"/>
          <w:szCs w:val="24"/>
        </w:rPr>
        <w:t>Per the requirements of the IIJA, not later than 2 years after November 15, 2021, the Commission shall adopt final rules to facilitate equal access to broadband internet access service, taking into account the issues of technical and economic feasibility presented by that objective, including: (1) preventing digital discrimination of access based on income level, race, ethnicity, color, religion, or national origin; and (2) identifying necessary steps for the Commission to take to eliminate discrimination described in (1).  While the Commission has not started a rulemaking proceeding yet to achieve this objective, the Commission is working to accomplish the task set forth in the IIJA in the timeline provided by the IIJA.</w:t>
      </w:r>
    </w:p>
    <w:p w:rsidR="00C43338" w:rsidRPr="00546AC2" w:rsidP="00C43338" w14:paraId="6512AA34" w14:textId="77777777">
      <w:pPr>
        <w:spacing w:after="0" w:line="240" w:lineRule="auto"/>
        <w:ind w:left="360"/>
        <w:rPr>
          <w:rFonts w:ascii="Times New Roman" w:hAnsi="Times New Roman" w:cs="Times New Roman"/>
          <w:iCs/>
          <w:sz w:val="24"/>
          <w:szCs w:val="24"/>
        </w:rPr>
      </w:pPr>
    </w:p>
    <w:p w:rsidR="00BB0ADE" w:rsidRPr="00546AC2" w:rsidP="00BB0ADE" w14:paraId="263E3DF6" w14:textId="7CD128B8">
      <w:pPr>
        <w:pStyle w:val="ListParagraph"/>
        <w:numPr>
          <w:ilvl w:val="0"/>
          <w:numId w:val="17"/>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 xml:space="preserve">Accountability </w:t>
      </w:r>
    </w:p>
    <w:p w:rsidR="00C43338" w:rsidRPr="00546AC2" w:rsidP="003E1E41" w14:paraId="36BF8ADC" w14:textId="6D3EEC31">
      <w:pPr>
        <w:spacing w:after="0"/>
        <w:rPr>
          <w:rFonts w:ascii="Calibri" w:hAnsi="Calibri" w:cs="Calibri"/>
        </w:rPr>
      </w:pPr>
    </w:p>
    <w:p w:rsidR="00C43338" w:rsidRPr="00546AC2" w:rsidP="00BE58AD" w14:paraId="21F7FE93" w14:textId="534E2E7C">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 xml:space="preserve">In 2021, the FCC established a new strategic goal to Promote Diversity, Equity, Inclusion and Accessibility.  Guided by this strategic goal, the FCC is seeking to gain a deeper understanding of how the agency’s rules, policies, and programs may promote or inhibit advances in diversity, equity, inclusion, and accessibility.  The FCC will also pursue focused action and investments to eliminate historical, systemic, and structural barriers that perpetuate disadvantaged or underserved individuals and communities.  In so doing, the FCC will work to ensure equitable and inclusive access and facilitate the ability of underserved individuals and communities to leverage and benefit from the wide range of opportunities made possible by digital technologies, media, communication services, and next-generation networks.  The rulemaking proceeding </w:t>
      </w:r>
      <w:r w:rsidRPr="00546AC2" w:rsidR="000E7420">
        <w:rPr>
          <w:rFonts w:ascii="Times New Roman" w:hAnsi="Times New Roman" w:cs="Times New Roman"/>
          <w:sz w:val="24"/>
          <w:szCs w:val="24"/>
        </w:rPr>
        <w:t xml:space="preserve">about preventing digital discrimination </w:t>
      </w:r>
      <w:r w:rsidRPr="00546AC2">
        <w:rPr>
          <w:rFonts w:ascii="Times New Roman" w:hAnsi="Times New Roman" w:cs="Times New Roman"/>
          <w:sz w:val="24"/>
          <w:szCs w:val="24"/>
        </w:rPr>
        <w:t xml:space="preserve">that is required by the IIJA will assist the Commission in fulfilling this strategic goal as well.  Also, the rulemaking proceeding will be open for public comment which </w:t>
      </w:r>
      <w:r w:rsidRPr="00546AC2" w:rsidR="00BE58AD">
        <w:rPr>
          <w:rFonts w:ascii="Times New Roman" w:hAnsi="Times New Roman" w:cs="Times New Roman"/>
          <w:sz w:val="24"/>
          <w:szCs w:val="24"/>
        </w:rPr>
        <w:t xml:space="preserve">will </w:t>
      </w:r>
      <w:r w:rsidRPr="00546AC2">
        <w:rPr>
          <w:rFonts w:ascii="Times New Roman" w:hAnsi="Times New Roman" w:cs="Times New Roman"/>
          <w:sz w:val="24"/>
          <w:szCs w:val="24"/>
        </w:rPr>
        <w:t>hold the Commission accountable to the feedback and input of a wide array of voices and opinions from individuals and organizations throughout the United States.</w:t>
      </w:r>
    </w:p>
    <w:p w:rsidR="00B258E4" w:rsidRPr="00546AC2" w:rsidP="00BE58AD" w14:paraId="291A3838" w14:textId="77777777">
      <w:pPr>
        <w:spacing w:after="0" w:line="240" w:lineRule="auto"/>
        <w:ind w:left="360"/>
        <w:rPr>
          <w:rFonts w:ascii="Times New Roman" w:hAnsi="Times New Roman" w:cs="Times New Roman"/>
          <w:b/>
          <w:sz w:val="24"/>
          <w:szCs w:val="24"/>
          <w:u w:val="single"/>
        </w:rPr>
      </w:pPr>
    </w:p>
    <w:p w:rsidR="001C0EEF" w:rsidRPr="00D34FF5" w:rsidP="004E338C" w14:paraId="75F2ACC3" w14:textId="59A5E11A">
      <w:pPr>
        <w:pStyle w:val="ListParagraph"/>
        <w:numPr>
          <w:ilvl w:val="0"/>
          <w:numId w:val="28"/>
        </w:numPr>
        <w:spacing w:after="0" w:line="240" w:lineRule="auto"/>
        <w:ind w:left="810" w:hanging="180"/>
        <w:rPr>
          <w:rFonts w:ascii="Times New Roman" w:hAnsi="Times New Roman" w:cs="Times New Roman"/>
          <w:b/>
          <w:sz w:val="28"/>
          <w:szCs w:val="28"/>
          <w:u w:val="single"/>
        </w:rPr>
      </w:pPr>
      <w:r w:rsidRPr="00D34FF5">
        <w:rPr>
          <w:rFonts w:ascii="Times New Roman" w:hAnsi="Times New Roman" w:cs="Times New Roman"/>
          <w:b/>
          <w:sz w:val="28"/>
          <w:szCs w:val="28"/>
          <w:u w:val="single"/>
        </w:rPr>
        <w:t>Affordable Connectivity Program</w:t>
      </w:r>
    </w:p>
    <w:p w:rsidR="001C0EEF" w:rsidRPr="00546AC2" w:rsidP="001C0EEF" w14:paraId="79DAA574" w14:textId="77777777">
      <w:pPr>
        <w:spacing w:after="0" w:line="240" w:lineRule="auto"/>
        <w:ind w:left="360"/>
        <w:rPr>
          <w:rFonts w:ascii="Times New Roman" w:hAnsi="Times New Roman" w:cs="Times New Roman"/>
          <w:b/>
          <w:i/>
          <w:iCs/>
          <w:sz w:val="24"/>
          <w:szCs w:val="24"/>
          <w:u w:val="single"/>
        </w:rPr>
      </w:pPr>
    </w:p>
    <w:p w:rsidR="001C0EEF" w:rsidRPr="00546AC2" w:rsidP="001C0EEF" w14:paraId="540A53A4" w14:textId="2A39B802">
      <w:pPr>
        <w:spacing w:after="0"/>
        <w:ind w:left="360"/>
        <w:rPr>
          <w:rFonts w:ascii="Times New Roman" w:hAnsi="Times New Roman" w:cs="Times New Roman"/>
          <w:bCs/>
          <w:sz w:val="24"/>
          <w:szCs w:val="24"/>
        </w:rPr>
      </w:pPr>
      <w:r w:rsidRPr="00546AC2">
        <w:rPr>
          <w:rFonts w:ascii="Times New Roman" w:hAnsi="Times New Roman" w:cs="Times New Roman"/>
          <w:bCs/>
          <w:sz w:val="24"/>
          <w:szCs w:val="24"/>
        </w:rPr>
        <w:t>In January 2022, the Commission launched the ACP, a $14.2 billion federal initiative that offers qualifying households discounts on their internet service bills and an opportunity to receive a discount on a computer or tablet from participating providers.  The ACP is the congressionally created successor to the FCC's broadband affordability program, the EBBP</w:t>
      </w:r>
      <w:r w:rsidRPr="00546AC2" w:rsidR="00F84409">
        <w:rPr>
          <w:rFonts w:ascii="Times New Roman" w:hAnsi="Times New Roman" w:cs="Times New Roman"/>
          <w:bCs/>
          <w:sz w:val="24"/>
          <w:szCs w:val="24"/>
        </w:rPr>
        <w:t>. To date the program</w:t>
      </w:r>
      <w:r w:rsidRPr="00546AC2">
        <w:rPr>
          <w:rFonts w:ascii="Times New Roman" w:hAnsi="Times New Roman" w:cs="Times New Roman"/>
          <w:bCs/>
          <w:sz w:val="24"/>
          <w:szCs w:val="24"/>
        </w:rPr>
        <w:t xml:space="preserve"> successfully helped </w:t>
      </w:r>
      <w:r w:rsidRPr="00546AC2" w:rsidR="00F84409">
        <w:rPr>
          <w:rFonts w:ascii="Times New Roman" w:hAnsi="Times New Roman" w:cs="Times New Roman"/>
          <w:bCs/>
          <w:sz w:val="24"/>
          <w:szCs w:val="24"/>
        </w:rPr>
        <w:t>almost 10</w:t>
      </w:r>
      <w:r w:rsidRPr="00546AC2">
        <w:rPr>
          <w:rFonts w:ascii="Times New Roman" w:hAnsi="Times New Roman" w:cs="Times New Roman"/>
          <w:bCs/>
          <w:sz w:val="24"/>
          <w:szCs w:val="24"/>
        </w:rPr>
        <w:t xml:space="preserve"> million households afford internet access</w:t>
      </w:r>
      <w:r w:rsidRPr="00546AC2" w:rsidR="00F84409">
        <w:rPr>
          <w:rFonts w:ascii="Times New Roman" w:hAnsi="Times New Roman" w:cs="Times New Roman"/>
          <w:bCs/>
          <w:sz w:val="24"/>
          <w:szCs w:val="24"/>
        </w:rPr>
        <w:t>.</w:t>
      </w:r>
      <w:r w:rsidRPr="00546AC2">
        <w:rPr>
          <w:rFonts w:ascii="Times New Roman" w:hAnsi="Times New Roman" w:cs="Times New Roman"/>
          <w:bCs/>
          <w:sz w:val="24"/>
          <w:szCs w:val="24"/>
        </w:rPr>
        <w:t xml:space="preserve"> </w:t>
      </w:r>
    </w:p>
    <w:p w:rsidR="001C0EEF" w:rsidRPr="00546AC2" w:rsidP="001C0EEF" w14:paraId="2B37A833" w14:textId="77777777">
      <w:pPr>
        <w:pStyle w:val="ListParagraph"/>
        <w:spacing w:after="0" w:line="240" w:lineRule="auto"/>
        <w:rPr>
          <w:rFonts w:ascii="Times New Roman" w:hAnsi="Times New Roman" w:cs="Times New Roman"/>
          <w:b/>
          <w:sz w:val="24"/>
          <w:szCs w:val="24"/>
        </w:rPr>
      </w:pPr>
    </w:p>
    <w:p w:rsidR="001C0EEF" w:rsidRPr="00546AC2" w:rsidP="001C0EEF" w14:paraId="113C7C67" w14:textId="77777777">
      <w:pPr>
        <w:pStyle w:val="ListParagraph"/>
        <w:numPr>
          <w:ilvl w:val="0"/>
          <w:numId w:val="26"/>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Barrier to Equitable Outcome(s)</w:t>
      </w:r>
    </w:p>
    <w:p w:rsidR="001C0EEF" w:rsidRPr="00546AC2" w:rsidP="001C0EEF" w14:paraId="587D4705" w14:textId="77777777">
      <w:pPr>
        <w:spacing w:after="0" w:line="240" w:lineRule="auto"/>
        <w:rPr>
          <w:rFonts w:ascii="Times New Roman" w:hAnsi="Times New Roman" w:cs="Times New Roman"/>
          <w:sz w:val="24"/>
          <w:szCs w:val="24"/>
        </w:rPr>
      </w:pPr>
    </w:p>
    <w:p w:rsidR="001C0EEF" w:rsidRPr="00546AC2" w:rsidP="00E97AC4" w14:paraId="6629A077" w14:textId="79DF50DE">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 xml:space="preserve">So much of day to day—work, education, healthcare and more—has migrated online.  But there are far too many households across the country that are wrestling with how to pay for </w:t>
      </w:r>
      <w:r w:rsidRPr="00546AC2" w:rsidR="00B54FA5">
        <w:rPr>
          <w:rFonts w:ascii="Times New Roman" w:hAnsi="Times New Roman" w:cs="Times New Roman"/>
          <w:sz w:val="24"/>
          <w:szCs w:val="24"/>
        </w:rPr>
        <w:t>their living expenses</w:t>
      </w:r>
      <w:r w:rsidRPr="00546AC2">
        <w:rPr>
          <w:rFonts w:ascii="Times New Roman" w:hAnsi="Times New Roman" w:cs="Times New Roman"/>
          <w:sz w:val="24"/>
          <w:szCs w:val="24"/>
        </w:rPr>
        <w:t xml:space="preserve"> and also keep up with the broadband bill.</w:t>
      </w:r>
      <w:r w:rsidRPr="00546AC2" w:rsidR="00B54FA5">
        <w:rPr>
          <w:rFonts w:ascii="Times New Roman" w:hAnsi="Times New Roman" w:cs="Times New Roman"/>
          <w:sz w:val="24"/>
          <w:szCs w:val="24"/>
        </w:rPr>
        <w:t xml:space="preserve">  </w:t>
      </w:r>
      <w:r w:rsidRPr="00546AC2">
        <w:rPr>
          <w:rFonts w:ascii="Times New Roman" w:hAnsi="Times New Roman" w:cs="Times New Roman"/>
          <w:sz w:val="24"/>
          <w:szCs w:val="24"/>
        </w:rPr>
        <w:t>The ACP program, like its predecessor</w:t>
      </w:r>
      <w:r w:rsidRPr="00546AC2" w:rsidR="00B54FA5">
        <w:rPr>
          <w:rFonts w:ascii="Times New Roman" w:hAnsi="Times New Roman" w:cs="Times New Roman"/>
          <w:sz w:val="24"/>
          <w:szCs w:val="24"/>
        </w:rPr>
        <w:t xml:space="preserve"> EBBP</w:t>
      </w:r>
      <w:r w:rsidRPr="00546AC2">
        <w:rPr>
          <w:rFonts w:ascii="Times New Roman" w:hAnsi="Times New Roman" w:cs="Times New Roman"/>
          <w:sz w:val="24"/>
          <w:szCs w:val="24"/>
        </w:rPr>
        <w:t>, can make a meaningful difference.</w:t>
      </w:r>
    </w:p>
    <w:p w:rsidR="00E97AC4" w:rsidRPr="00546AC2" w:rsidP="00E97AC4" w14:paraId="6F600C9D" w14:textId="77777777">
      <w:pPr>
        <w:spacing w:after="0" w:line="240" w:lineRule="auto"/>
        <w:ind w:left="360"/>
        <w:rPr>
          <w:rFonts w:ascii="Times New Roman" w:hAnsi="Times New Roman" w:cs="Times New Roman"/>
          <w:sz w:val="24"/>
          <w:szCs w:val="24"/>
        </w:rPr>
      </w:pPr>
    </w:p>
    <w:p w:rsidR="001C0EEF" w:rsidRPr="00546AC2" w:rsidP="001C0EEF" w14:paraId="65FDEF5D" w14:textId="77777777">
      <w:pPr>
        <w:pStyle w:val="ListParagraph"/>
        <w:numPr>
          <w:ilvl w:val="0"/>
          <w:numId w:val="26"/>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Action and Intended Impact on Barrier</w:t>
      </w:r>
    </w:p>
    <w:p w:rsidR="001C0EEF" w:rsidRPr="00546AC2" w:rsidP="001C0EEF" w14:paraId="59D49F78" w14:textId="77777777">
      <w:pPr>
        <w:spacing w:after="0" w:line="240" w:lineRule="auto"/>
        <w:ind w:left="360"/>
        <w:rPr>
          <w:rFonts w:ascii="Times New Roman" w:hAnsi="Times New Roman" w:cs="Times New Roman"/>
          <w:b/>
          <w:sz w:val="24"/>
          <w:szCs w:val="24"/>
        </w:rPr>
      </w:pPr>
    </w:p>
    <w:p w:rsidR="00C279C6" w:rsidRPr="00546AC2" w:rsidP="00E97AC4" w14:paraId="1F3576B7" w14:textId="55DEE036">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The ACP helps reduce the monthly cost of internet service for qualifying households around the country.</w:t>
      </w:r>
      <w:r w:rsidRPr="00546AC2" w:rsidR="00B54FA5">
        <w:rPr>
          <w:rFonts w:ascii="Times New Roman" w:hAnsi="Times New Roman" w:cs="Times New Roman"/>
          <w:sz w:val="24"/>
          <w:szCs w:val="24"/>
        </w:rPr>
        <w:t xml:space="preserve">  </w:t>
      </w:r>
      <w:r w:rsidRPr="00546AC2">
        <w:rPr>
          <w:rFonts w:ascii="Times New Roman" w:hAnsi="Times New Roman" w:cs="Times New Roman"/>
          <w:sz w:val="24"/>
          <w:szCs w:val="24"/>
        </w:rPr>
        <w:t>Eligible households can receive discounts of up to $30 a month for broadband service, and up to $75 a month if the household is on Tribal lands</w:t>
      </w:r>
      <w:r w:rsidRPr="00546AC2" w:rsidR="00605890">
        <w:rPr>
          <w:rFonts w:ascii="Times New Roman" w:hAnsi="Times New Roman" w:cs="Times New Roman"/>
          <w:sz w:val="24"/>
          <w:szCs w:val="24"/>
        </w:rPr>
        <w:t xml:space="preserve"> or in certain high-cost areas</w:t>
      </w:r>
      <w:r w:rsidRPr="00546AC2">
        <w:rPr>
          <w:rFonts w:ascii="Times New Roman" w:hAnsi="Times New Roman" w:cs="Times New Roman"/>
          <w:sz w:val="24"/>
          <w:szCs w:val="24"/>
        </w:rPr>
        <w:t>.  Eligible households also are able to receive up to $100 to offset the cost of a computer or tablet.  The transition from EBBP to this more permanent program began at the end of 2021 and created a glide path for households in EBBP to move into the ACP.</w:t>
      </w:r>
      <w:r w:rsidRPr="00546AC2" w:rsidR="00B54FA5">
        <w:rPr>
          <w:rFonts w:ascii="Times New Roman" w:hAnsi="Times New Roman" w:cs="Times New Roman"/>
          <w:sz w:val="24"/>
          <w:szCs w:val="24"/>
        </w:rPr>
        <w:t xml:space="preserve">  </w:t>
      </w:r>
      <w:r w:rsidRPr="00546AC2">
        <w:rPr>
          <w:rFonts w:ascii="Times New Roman" w:hAnsi="Times New Roman" w:cs="Times New Roman"/>
          <w:sz w:val="24"/>
          <w:szCs w:val="24"/>
        </w:rPr>
        <w:t xml:space="preserve">Under the IIJA, for a two-month period these households </w:t>
      </w:r>
      <w:r w:rsidRPr="00546AC2" w:rsidR="00B54FA5">
        <w:rPr>
          <w:rFonts w:ascii="Times New Roman" w:hAnsi="Times New Roman" w:cs="Times New Roman"/>
          <w:sz w:val="24"/>
          <w:szCs w:val="24"/>
        </w:rPr>
        <w:t>are authorized</w:t>
      </w:r>
      <w:r w:rsidRPr="00546AC2">
        <w:rPr>
          <w:rFonts w:ascii="Times New Roman" w:hAnsi="Times New Roman" w:cs="Times New Roman"/>
          <w:sz w:val="24"/>
          <w:szCs w:val="24"/>
        </w:rPr>
        <w:t xml:space="preserve"> to receive support of up to $50 a month for their broadband connection.  Recognizing that th</w:t>
      </w:r>
      <w:r w:rsidRPr="00546AC2" w:rsidR="00B54FA5">
        <w:rPr>
          <w:rFonts w:ascii="Times New Roman" w:hAnsi="Times New Roman" w:cs="Times New Roman"/>
          <w:sz w:val="24"/>
          <w:szCs w:val="24"/>
        </w:rPr>
        <w:t>e transition to ACP</w:t>
      </w:r>
      <w:r w:rsidRPr="00546AC2">
        <w:rPr>
          <w:rFonts w:ascii="Times New Roman" w:hAnsi="Times New Roman" w:cs="Times New Roman"/>
          <w:sz w:val="24"/>
          <w:szCs w:val="24"/>
        </w:rPr>
        <w:t xml:space="preserve"> entails a benefit reduction in March of </w:t>
      </w:r>
      <w:r w:rsidRPr="00546AC2" w:rsidR="00B54FA5">
        <w:rPr>
          <w:rFonts w:ascii="Times New Roman" w:hAnsi="Times New Roman" w:cs="Times New Roman"/>
          <w:sz w:val="24"/>
          <w:szCs w:val="24"/>
        </w:rPr>
        <w:t>2022</w:t>
      </w:r>
      <w:r w:rsidRPr="00546AC2">
        <w:rPr>
          <w:rFonts w:ascii="Times New Roman" w:hAnsi="Times New Roman" w:cs="Times New Roman"/>
          <w:sz w:val="24"/>
          <w:szCs w:val="24"/>
        </w:rPr>
        <w:t>, the Commission has developed thoughtful guiderails for the transition of these households that put a premium on notifying them about this change and giv</w:t>
      </w:r>
      <w:r w:rsidRPr="00546AC2" w:rsidR="00FE6A2B">
        <w:rPr>
          <w:rFonts w:ascii="Times New Roman" w:hAnsi="Times New Roman" w:cs="Times New Roman"/>
          <w:sz w:val="24"/>
          <w:szCs w:val="24"/>
        </w:rPr>
        <w:t>ing</w:t>
      </w:r>
      <w:r w:rsidRPr="00546AC2">
        <w:rPr>
          <w:rFonts w:ascii="Times New Roman" w:hAnsi="Times New Roman" w:cs="Times New Roman"/>
          <w:sz w:val="24"/>
          <w:szCs w:val="24"/>
        </w:rPr>
        <w:t xml:space="preserve"> them the opportunity to adjust their services to avoid surprise charges or unexpected bills.  </w:t>
      </w:r>
    </w:p>
    <w:p w:rsidR="00C279C6" w:rsidRPr="00546AC2" w:rsidP="00E97AC4" w14:paraId="722B5E04" w14:textId="77777777">
      <w:pPr>
        <w:spacing w:after="0" w:line="240" w:lineRule="auto"/>
        <w:ind w:left="360"/>
        <w:rPr>
          <w:rFonts w:ascii="Times New Roman" w:hAnsi="Times New Roman" w:cs="Times New Roman"/>
          <w:sz w:val="24"/>
          <w:szCs w:val="24"/>
        </w:rPr>
      </w:pPr>
    </w:p>
    <w:p w:rsidR="001C0EEF" w:rsidRPr="00546AC2" w:rsidP="00E97AC4" w14:paraId="4CF6B2E2" w14:textId="61180958">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Congress also made a few key changes to the way a household qualifies for support for ACP.  As a result</w:t>
      </w:r>
      <w:r w:rsidRPr="00546AC2" w:rsidR="00C910D2">
        <w:rPr>
          <w:rFonts w:ascii="Times New Roman" w:hAnsi="Times New Roman" w:cs="Times New Roman"/>
          <w:sz w:val="24"/>
          <w:szCs w:val="24"/>
        </w:rPr>
        <w:t xml:space="preserve">, </w:t>
      </w:r>
      <w:r w:rsidRPr="00546AC2">
        <w:rPr>
          <w:rFonts w:ascii="Times New Roman" w:hAnsi="Times New Roman" w:cs="Times New Roman"/>
          <w:sz w:val="24"/>
          <w:szCs w:val="24"/>
        </w:rPr>
        <w:t>the FCC updated the income qualifications for ACP thereby opening the door for more families to receive support.</w:t>
      </w:r>
      <w:r w:rsidRPr="00546AC2" w:rsidR="00B54FA5">
        <w:rPr>
          <w:rFonts w:ascii="Times New Roman" w:hAnsi="Times New Roman" w:cs="Times New Roman"/>
          <w:sz w:val="24"/>
          <w:szCs w:val="24"/>
        </w:rPr>
        <w:t xml:space="preserve">  </w:t>
      </w:r>
      <w:r w:rsidRPr="00546AC2">
        <w:rPr>
          <w:rFonts w:ascii="Times New Roman" w:hAnsi="Times New Roman" w:cs="Times New Roman"/>
          <w:sz w:val="24"/>
          <w:szCs w:val="24"/>
        </w:rPr>
        <w:t>The Commission also added new qualifications, including participation in the Department of Agriculture’s Special Supplemental Nutrition Program for Women, Infants, and Children, which is specifically designed to help low-income pregnant, postpartum, and breastfeeding women and their families who are at nutritional risk.  These changes are important, but it is equally important to note that households participating in Lifeline, Medicaid, SNAP, and Federal Public Housing Assistance</w:t>
      </w:r>
      <w:r w:rsidRPr="00546AC2" w:rsidR="00C910D2">
        <w:rPr>
          <w:rFonts w:ascii="Times New Roman" w:hAnsi="Times New Roman" w:cs="Times New Roman"/>
          <w:sz w:val="24"/>
          <w:szCs w:val="24"/>
        </w:rPr>
        <w:t xml:space="preserve"> </w:t>
      </w:r>
      <w:r w:rsidRPr="00546AC2">
        <w:rPr>
          <w:rFonts w:ascii="Times New Roman" w:hAnsi="Times New Roman" w:cs="Times New Roman"/>
          <w:sz w:val="24"/>
          <w:szCs w:val="24"/>
        </w:rPr>
        <w:t>programs remain eligible for ACP, as they were for EBBP.</w:t>
      </w:r>
      <w:r w:rsidRPr="00546AC2" w:rsidR="00B54FA5">
        <w:rPr>
          <w:rFonts w:ascii="Times New Roman" w:hAnsi="Times New Roman" w:cs="Times New Roman"/>
          <w:sz w:val="24"/>
          <w:szCs w:val="24"/>
        </w:rPr>
        <w:t xml:space="preserve">  </w:t>
      </w:r>
      <w:r w:rsidRPr="00546AC2">
        <w:rPr>
          <w:rFonts w:ascii="Times New Roman" w:hAnsi="Times New Roman" w:cs="Times New Roman"/>
          <w:sz w:val="24"/>
          <w:szCs w:val="24"/>
        </w:rPr>
        <w:t>In addition, households with children receiving free and reduced-price lunch or school breakfast continue to be eligible, as do Pell</w:t>
      </w:r>
      <w:r w:rsidRPr="00546AC2" w:rsidR="00C910D2">
        <w:rPr>
          <w:rFonts w:ascii="Times New Roman" w:hAnsi="Times New Roman" w:cs="Times New Roman"/>
          <w:sz w:val="24"/>
          <w:szCs w:val="24"/>
        </w:rPr>
        <w:t xml:space="preserve"> </w:t>
      </w:r>
      <w:r w:rsidRPr="00546AC2">
        <w:rPr>
          <w:rFonts w:ascii="Times New Roman" w:hAnsi="Times New Roman" w:cs="Times New Roman"/>
          <w:sz w:val="24"/>
          <w:szCs w:val="24"/>
        </w:rPr>
        <w:t>Grant recipients. Furthermore, households that participate in Indian Affairs General Assistance, Tribal, TANF, and the Food Distribution Program on Indian Reservations also remain eligible.</w:t>
      </w:r>
    </w:p>
    <w:p w:rsidR="001C0EEF" w:rsidRPr="00546AC2" w:rsidP="001C0EEF" w14:paraId="2F395E58" w14:textId="77777777">
      <w:pPr>
        <w:spacing w:after="0" w:line="240" w:lineRule="auto"/>
        <w:ind w:left="360"/>
        <w:rPr>
          <w:rFonts w:ascii="Times New Roman" w:hAnsi="Times New Roman" w:cs="Times New Roman"/>
          <w:bCs/>
          <w:sz w:val="24"/>
          <w:szCs w:val="24"/>
        </w:rPr>
      </w:pPr>
    </w:p>
    <w:p w:rsidR="001C0EEF" w:rsidRPr="00546AC2" w:rsidP="001C0EEF" w14:paraId="46E5326E" w14:textId="77777777">
      <w:pPr>
        <w:pStyle w:val="ListParagraph"/>
        <w:numPr>
          <w:ilvl w:val="0"/>
          <w:numId w:val="26"/>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Tracking Progress</w:t>
      </w:r>
    </w:p>
    <w:p w:rsidR="001C0EEF" w:rsidRPr="00546AC2" w:rsidP="001C0EEF" w14:paraId="61CC8558" w14:textId="77777777">
      <w:pPr>
        <w:spacing w:after="0" w:line="240" w:lineRule="auto"/>
        <w:ind w:left="360"/>
        <w:rPr>
          <w:rFonts w:ascii="Times New Roman" w:hAnsi="Times New Roman" w:cs="Times New Roman"/>
          <w:iCs/>
          <w:sz w:val="24"/>
          <w:szCs w:val="24"/>
        </w:rPr>
      </w:pPr>
    </w:p>
    <w:p w:rsidR="001C0EEF" w:rsidRPr="00546AC2" w:rsidP="001C0EEF" w14:paraId="7E246392" w14:textId="0AF3F254">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The FCC</w:t>
      </w:r>
      <w:r w:rsidRPr="00546AC2" w:rsidR="00321C35">
        <w:rPr>
          <w:rFonts w:ascii="Times New Roman" w:hAnsi="Times New Roman" w:cs="Times New Roman"/>
          <w:sz w:val="24"/>
          <w:szCs w:val="24"/>
        </w:rPr>
        <w:t>,</w:t>
      </w:r>
      <w:r w:rsidRPr="00546AC2">
        <w:rPr>
          <w:rFonts w:ascii="Times New Roman" w:hAnsi="Times New Roman" w:cs="Times New Roman"/>
          <w:sz w:val="24"/>
          <w:szCs w:val="24"/>
        </w:rPr>
        <w:t xml:space="preserve"> working with the Universal Service Administrative Company</w:t>
      </w:r>
      <w:r w:rsidRPr="00546AC2" w:rsidR="00321C35">
        <w:rPr>
          <w:rFonts w:ascii="Times New Roman" w:hAnsi="Times New Roman" w:cs="Times New Roman"/>
          <w:sz w:val="24"/>
          <w:szCs w:val="24"/>
        </w:rPr>
        <w:t>,</w:t>
      </w:r>
      <w:r w:rsidRPr="00546AC2">
        <w:rPr>
          <w:rFonts w:ascii="Times New Roman" w:hAnsi="Times New Roman" w:cs="Times New Roman"/>
          <w:sz w:val="24"/>
          <w:szCs w:val="24"/>
        </w:rPr>
        <w:t xml:space="preserve"> maintain</w:t>
      </w:r>
      <w:r w:rsidRPr="00546AC2" w:rsidR="00B54FA5">
        <w:rPr>
          <w:rFonts w:ascii="Times New Roman" w:hAnsi="Times New Roman" w:cs="Times New Roman"/>
          <w:sz w:val="24"/>
          <w:szCs w:val="24"/>
        </w:rPr>
        <w:t>s</w:t>
      </w:r>
      <w:r w:rsidRPr="00546AC2">
        <w:rPr>
          <w:rFonts w:ascii="Times New Roman" w:hAnsi="Times New Roman" w:cs="Times New Roman"/>
          <w:sz w:val="24"/>
          <w:szCs w:val="24"/>
        </w:rPr>
        <w:t xml:space="preserve"> transparent ongoing statistics about enrollment and claims at: </w:t>
      </w:r>
      <w:hyperlink r:id="rId5" w:history="1">
        <w:r w:rsidRPr="00546AC2">
          <w:rPr>
            <w:rStyle w:val="Hyperlink"/>
            <w:rFonts w:ascii="Times New Roman" w:hAnsi="Times New Roman" w:cs="Times New Roman"/>
            <w:sz w:val="24"/>
            <w:szCs w:val="24"/>
          </w:rPr>
          <w:t>https://www.usac.org/about/affordable-connectivity-program/acp-enrollment-and-claims-tracker/</w:t>
        </w:r>
      </w:hyperlink>
      <w:r w:rsidRPr="00546AC2">
        <w:rPr>
          <w:rFonts w:ascii="Times New Roman" w:hAnsi="Times New Roman" w:cs="Times New Roman"/>
          <w:sz w:val="24"/>
          <w:szCs w:val="24"/>
        </w:rPr>
        <w:t xml:space="preserve">.  By tracking these figures, the Commission is able to see if </w:t>
      </w:r>
      <w:r w:rsidRPr="00546AC2" w:rsidR="00B54FA5">
        <w:rPr>
          <w:rFonts w:ascii="Times New Roman" w:hAnsi="Times New Roman" w:cs="Times New Roman"/>
          <w:sz w:val="24"/>
          <w:szCs w:val="24"/>
        </w:rPr>
        <w:t xml:space="preserve">the program </w:t>
      </w:r>
      <w:r w:rsidRPr="00546AC2" w:rsidR="00B91180">
        <w:rPr>
          <w:rFonts w:ascii="Times New Roman" w:hAnsi="Times New Roman" w:cs="Times New Roman"/>
          <w:sz w:val="24"/>
          <w:szCs w:val="24"/>
        </w:rPr>
        <w:t>is successfully enrolling eligible households</w:t>
      </w:r>
      <w:r w:rsidRPr="00546AC2">
        <w:rPr>
          <w:rFonts w:ascii="Times New Roman" w:hAnsi="Times New Roman" w:cs="Times New Roman"/>
          <w:sz w:val="24"/>
          <w:szCs w:val="24"/>
        </w:rPr>
        <w:t xml:space="preserve">.  </w:t>
      </w:r>
    </w:p>
    <w:p w:rsidR="00C910D2" w:rsidRPr="00546AC2" w:rsidP="001C0EEF" w14:paraId="43D18444" w14:textId="57CBFE77">
      <w:pPr>
        <w:spacing w:after="0" w:line="240" w:lineRule="auto"/>
        <w:ind w:left="360"/>
        <w:rPr>
          <w:rFonts w:ascii="Times New Roman" w:hAnsi="Times New Roman" w:cs="Times New Roman"/>
          <w:sz w:val="24"/>
          <w:szCs w:val="24"/>
        </w:rPr>
      </w:pPr>
    </w:p>
    <w:p w:rsidR="00C910D2" w:rsidRPr="00546AC2" w:rsidP="00C910D2" w14:paraId="47EE0C4C" w14:textId="16C9FD9E">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In addition, o</w:t>
      </w:r>
      <w:r w:rsidRPr="00546AC2">
        <w:rPr>
          <w:rFonts w:ascii="Times New Roman" w:hAnsi="Times New Roman" w:cs="Times New Roman"/>
          <w:sz w:val="24"/>
          <w:szCs w:val="24"/>
        </w:rPr>
        <w:t xml:space="preserve">utreach for this program </w:t>
      </w:r>
      <w:r w:rsidRPr="00546AC2">
        <w:rPr>
          <w:rFonts w:ascii="Times New Roman" w:hAnsi="Times New Roman" w:cs="Times New Roman"/>
          <w:sz w:val="24"/>
          <w:szCs w:val="24"/>
        </w:rPr>
        <w:t>is crucial</w:t>
      </w:r>
      <w:r w:rsidRPr="00546AC2">
        <w:rPr>
          <w:rFonts w:ascii="Times New Roman" w:hAnsi="Times New Roman" w:cs="Times New Roman"/>
          <w:sz w:val="24"/>
          <w:szCs w:val="24"/>
        </w:rPr>
        <w:t xml:space="preserve"> when it comes to ensuring that eligible households that need support enroll.</w:t>
      </w:r>
      <w:r w:rsidRPr="00546AC2">
        <w:rPr>
          <w:rFonts w:ascii="Times New Roman" w:hAnsi="Times New Roman" w:cs="Times New Roman"/>
          <w:sz w:val="24"/>
          <w:szCs w:val="24"/>
        </w:rPr>
        <w:t xml:space="preserve">  </w:t>
      </w:r>
      <w:r w:rsidRPr="00546AC2">
        <w:rPr>
          <w:rFonts w:ascii="Times New Roman" w:hAnsi="Times New Roman" w:cs="Times New Roman"/>
          <w:sz w:val="24"/>
          <w:szCs w:val="24"/>
        </w:rPr>
        <w:t>Community groups, faith-based institutions, schools, libraries, and</w:t>
      </w:r>
      <w:r w:rsidRPr="00546AC2">
        <w:rPr>
          <w:rFonts w:ascii="Times New Roman" w:hAnsi="Times New Roman" w:cs="Times New Roman"/>
          <w:sz w:val="24"/>
          <w:szCs w:val="24"/>
        </w:rPr>
        <w:t xml:space="preserve"> </w:t>
      </w:r>
      <w:r w:rsidRPr="00546AC2">
        <w:rPr>
          <w:rFonts w:ascii="Times New Roman" w:hAnsi="Times New Roman" w:cs="Times New Roman"/>
          <w:sz w:val="24"/>
          <w:szCs w:val="24"/>
        </w:rPr>
        <w:t>other trusted local voices are essential when it comes to getting the word out about this program.  In the IIJA, Congress provided the agency with the ability to devote resources to outreach efforts designed to enroll eligible households in the ACP.</w:t>
      </w:r>
      <w:r w:rsidRPr="00546AC2">
        <w:rPr>
          <w:rFonts w:ascii="Times New Roman" w:hAnsi="Times New Roman" w:cs="Times New Roman"/>
          <w:sz w:val="24"/>
          <w:szCs w:val="24"/>
        </w:rPr>
        <w:t xml:space="preserve">  </w:t>
      </w:r>
      <w:r w:rsidRPr="00546AC2">
        <w:rPr>
          <w:rFonts w:ascii="Times New Roman" w:hAnsi="Times New Roman" w:cs="Times New Roman"/>
          <w:sz w:val="24"/>
          <w:szCs w:val="24"/>
        </w:rPr>
        <w:t>The Commission is planning efforts to expand awareness of this program,</w:t>
      </w:r>
      <w:r w:rsidRPr="00546AC2" w:rsidR="00F84409">
        <w:rPr>
          <w:rFonts w:ascii="Times New Roman" w:hAnsi="Times New Roman" w:cs="Times New Roman"/>
          <w:sz w:val="24"/>
          <w:szCs w:val="24"/>
        </w:rPr>
        <w:t xml:space="preserve"> build an outreach grants program, and utilize focus groups and research to</w:t>
      </w:r>
      <w:r w:rsidRPr="00546AC2">
        <w:rPr>
          <w:rFonts w:ascii="Times New Roman" w:hAnsi="Times New Roman" w:cs="Times New Roman"/>
          <w:sz w:val="24"/>
          <w:szCs w:val="24"/>
        </w:rPr>
        <w:t xml:space="preserve"> improve the enrollment process for those who qualify, and find ways to build trust in the process.</w:t>
      </w:r>
      <w:r w:rsidRPr="00546AC2">
        <w:rPr>
          <w:rFonts w:ascii="Times New Roman" w:hAnsi="Times New Roman" w:cs="Times New Roman"/>
          <w:sz w:val="24"/>
          <w:szCs w:val="24"/>
        </w:rPr>
        <w:t xml:space="preserve">  The Commission should be able to track the progress and clearly see the benefits of its outreach efforts through increased participation in the program.</w:t>
      </w:r>
    </w:p>
    <w:p w:rsidR="00C910D2" w:rsidRPr="00546AC2" w:rsidP="00C910D2" w14:paraId="6751DA41" w14:textId="4A2EE7CC">
      <w:pPr>
        <w:spacing w:after="0" w:line="240" w:lineRule="auto"/>
        <w:ind w:left="360"/>
        <w:rPr>
          <w:rFonts w:ascii="Times New Roman" w:hAnsi="Times New Roman" w:cs="Times New Roman"/>
          <w:sz w:val="24"/>
          <w:szCs w:val="24"/>
        </w:rPr>
      </w:pPr>
    </w:p>
    <w:p w:rsidR="001C0EEF" w:rsidRPr="00546AC2" w:rsidP="001C0EEF" w14:paraId="690A11AE" w14:textId="77777777">
      <w:pPr>
        <w:pStyle w:val="ListParagraph"/>
        <w:numPr>
          <w:ilvl w:val="0"/>
          <w:numId w:val="26"/>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 xml:space="preserve">Accountability </w:t>
      </w:r>
    </w:p>
    <w:p w:rsidR="001C0EEF" w:rsidRPr="00546AC2" w:rsidP="001C0EEF" w14:paraId="4255413D" w14:textId="77777777">
      <w:pPr>
        <w:spacing w:after="0"/>
        <w:ind w:left="360"/>
        <w:rPr>
          <w:rFonts w:ascii="Calibri" w:hAnsi="Calibri" w:cs="Calibri"/>
        </w:rPr>
      </w:pPr>
    </w:p>
    <w:p w:rsidR="00B91180" w:rsidRPr="00546AC2" w:rsidP="00C910D2" w14:paraId="0386850E" w14:textId="624C4C0F">
      <w:pPr>
        <w:ind w:left="360"/>
        <w:rPr>
          <w:rFonts w:ascii="Times New Roman" w:hAnsi="Times New Roman" w:cs="Times New Roman"/>
          <w:sz w:val="24"/>
          <w:szCs w:val="24"/>
        </w:rPr>
      </w:pPr>
      <w:r w:rsidRPr="00546AC2">
        <w:rPr>
          <w:rFonts w:ascii="Times New Roman" w:hAnsi="Times New Roman" w:cs="Times New Roman"/>
          <w:sz w:val="24"/>
          <w:szCs w:val="24"/>
        </w:rPr>
        <w:t xml:space="preserve">With the ACP, Congress encouraged the FCC to adopt new consumer protection policies.  As such, the Commission put in place new rules restricting abusive upselling and downselling practices so households are not required to subscribe to more or less than they need just to enroll in the program.  The FCC has also made clear that credit checks and past debts are not a barrier for participation.  In addition, the Commission established a dedicated complaint process specifically for the ACP, so participants can let </w:t>
      </w:r>
      <w:r w:rsidRPr="00546AC2">
        <w:rPr>
          <w:rFonts w:ascii="Times New Roman" w:hAnsi="Times New Roman" w:cs="Times New Roman"/>
          <w:sz w:val="24"/>
          <w:szCs w:val="24"/>
        </w:rPr>
        <w:t>the FCC</w:t>
      </w:r>
      <w:r w:rsidRPr="00546AC2">
        <w:rPr>
          <w:rFonts w:ascii="Times New Roman" w:hAnsi="Times New Roman" w:cs="Times New Roman"/>
          <w:sz w:val="24"/>
          <w:szCs w:val="24"/>
        </w:rPr>
        <w:t xml:space="preserve"> know when they have run into difficulties or are </w:t>
      </w:r>
      <w:r w:rsidRPr="00546AC2" w:rsidR="00537F9F">
        <w:rPr>
          <w:rFonts w:ascii="Times New Roman" w:hAnsi="Times New Roman" w:cs="Times New Roman"/>
          <w:sz w:val="24"/>
          <w:szCs w:val="24"/>
        </w:rPr>
        <w:t>being mistreated</w:t>
      </w:r>
      <w:r w:rsidRPr="00546AC2">
        <w:rPr>
          <w:rFonts w:ascii="Times New Roman" w:hAnsi="Times New Roman" w:cs="Times New Roman"/>
          <w:sz w:val="24"/>
          <w:szCs w:val="24"/>
        </w:rPr>
        <w:t>, and the FCC can take action to fix it.</w:t>
      </w:r>
    </w:p>
    <w:p w:rsidR="00B91180" w:rsidRPr="00546AC2" w:rsidP="00C910D2" w14:paraId="055BE969" w14:textId="77777777">
      <w:pPr>
        <w:ind w:left="360"/>
        <w:rPr>
          <w:rFonts w:ascii="Times New Roman" w:hAnsi="Times New Roman" w:cs="Times New Roman"/>
          <w:sz w:val="24"/>
          <w:szCs w:val="24"/>
        </w:rPr>
      </w:pPr>
      <w:r w:rsidRPr="00546AC2">
        <w:rPr>
          <w:rFonts w:ascii="Times New Roman" w:hAnsi="Times New Roman" w:cs="Times New Roman"/>
          <w:sz w:val="24"/>
          <w:szCs w:val="24"/>
        </w:rPr>
        <w:t xml:space="preserve">Furthermore, the FCC has committed to continuing to learn from the policies and practices </w:t>
      </w:r>
      <w:r w:rsidRPr="00546AC2">
        <w:rPr>
          <w:rFonts w:ascii="Times New Roman" w:hAnsi="Times New Roman" w:cs="Times New Roman"/>
          <w:sz w:val="24"/>
          <w:szCs w:val="24"/>
        </w:rPr>
        <w:t>used for</w:t>
      </w:r>
      <w:r w:rsidRPr="00546AC2">
        <w:rPr>
          <w:rFonts w:ascii="Times New Roman" w:hAnsi="Times New Roman" w:cs="Times New Roman"/>
          <w:sz w:val="24"/>
          <w:szCs w:val="24"/>
        </w:rPr>
        <w:t xml:space="preserve"> the EBBP</w:t>
      </w:r>
      <w:r w:rsidRPr="00546AC2">
        <w:rPr>
          <w:rFonts w:ascii="Times New Roman" w:hAnsi="Times New Roman" w:cs="Times New Roman"/>
          <w:sz w:val="24"/>
          <w:szCs w:val="24"/>
        </w:rPr>
        <w:t xml:space="preserve">.  </w:t>
      </w:r>
      <w:r w:rsidRPr="00546AC2">
        <w:rPr>
          <w:rFonts w:ascii="Times New Roman" w:hAnsi="Times New Roman" w:cs="Times New Roman"/>
          <w:sz w:val="24"/>
          <w:szCs w:val="24"/>
        </w:rPr>
        <w:t>From past efforts, the Commission has learned that trusted navigators are often essential for effective outreach and assistance with enrollment. As a result, the FCC is going to explore ways to lean on trusted government navigators at the state and local level who can help members of their community work their way through the application process.</w:t>
      </w:r>
      <w:r w:rsidRPr="00546AC2" w:rsidR="00B85FFF">
        <w:rPr>
          <w:rFonts w:ascii="Times New Roman" w:hAnsi="Times New Roman" w:cs="Times New Roman"/>
          <w:sz w:val="24"/>
          <w:szCs w:val="24"/>
        </w:rPr>
        <w:t xml:space="preserve">  </w:t>
      </w:r>
    </w:p>
    <w:p w:rsidR="001C0EEF" w:rsidRPr="00546AC2" w:rsidP="00855D6F" w14:paraId="051E4967" w14:textId="25A17C70">
      <w:pPr>
        <w:spacing w:after="0"/>
        <w:ind w:left="360"/>
        <w:rPr>
          <w:rFonts w:ascii="Times New Roman" w:hAnsi="Times New Roman" w:cs="Times New Roman"/>
          <w:sz w:val="24"/>
          <w:szCs w:val="24"/>
        </w:rPr>
      </w:pPr>
      <w:r w:rsidRPr="00546AC2">
        <w:rPr>
          <w:rFonts w:ascii="Times New Roman" w:hAnsi="Times New Roman" w:cs="Times New Roman"/>
          <w:sz w:val="24"/>
          <w:szCs w:val="24"/>
        </w:rPr>
        <w:t>Finally, as with EBBP, the Commission is setting up a risk assessment of the program’s controls and payment processes as well as an assessment of fraud risk.  The FCC will also be testing payments and performing audits to ensure carriers are complying with the FCC’s rules and to prevent fraud, waste, abuse, and improper payments.</w:t>
      </w:r>
    </w:p>
    <w:p w:rsidR="00855D6F" w:rsidRPr="00546AC2" w:rsidP="004B2B12" w14:paraId="3F2FA78F" w14:textId="3A6EAA04">
      <w:pPr>
        <w:spacing w:after="0"/>
        <w:ind w:left="360"/>
        <w:rPr>
          <w:rFonts w:ascii="Times New Roman" w:hAnsi="Times New Roman" w:cs="Times New Roman"/>
          <w:sz w:val="24"/>
          <w:szCs w:val="24"/>
        </w:rPr>
      </w:pPr>
    </w:p>
    <w:p w:rsidR="004B2B12" w:rsidRPr="00D34FF5" w:rsidP="00B70882" w14:paraId="56056BDA" w14:textId="1DF2BA9D">
      <w:pPr>
        <w:pStyle w:val="ListParagraph"/>
        <w:numPr>
          <w:ilvl w:val="0"/>
          <w:numId w:val="28"/>
        </w:numPr>
        <w:spacing w:after="0" w:line="240" w:lineRule="auto"/>
        <w:ind w:left="900" w:hanging="180"/>
        <w:rPr>
          <w:rFonts w:ascii="Times New Roman" w:hAnsi="Times New Roman" w:cs="Times New Roman"/>
          <w:b/>
          <w:sz w:val="28"/>
          <w:szCs w:val="28"/>
          <w:u w:val="single"/>
        </w:rPr>
      </w:pPr>
      <w:r w:rsidRPr="00D34FF5">
        <w:rPr>
          <w:rFonts w:ascii="Times New Roman" w:hAnsi="Times New Roman" w:cs="Times New Roman"/>
          <w:b/>
          <w:sz w:val="28"/>
          <w:szCs w:val="28"/>
          <w:u w:val="single"/>
        </w:rPr>
        <w:t>Emergency Connectivity Fund – Addressing the Homework Gap</w:t>
      </w:r>
    </w:p>
    <w:p w:rsidR="004B2B12" w:rsidRPr="00546AC2" w:rsidP="004B2B12" w14:paraId="29076B61" w14:textId="77777777">
      <w:pPr>
        <w:spacing w:after="0" w:line="240" w:lineRule="auto"/>
        <w:ind w:left="360"/>
        <w:rPr>
          <w:rFonts w:ascii="Times New Roman" w:hAnsi="Times New Roman" w:cs="Times New Roman"/>
          <w:b/>
          <w:i/>
          <w:iCs/>
          <w:sz w:val="24"/>
          <w:szCs w:val="24"/>
          <w:u w:val="single"/>
        </w:rPr>
      </w:pPr>
    </w:p>
    <w:p w:rsidR="004B2B12" w:rsidRPr="00546AC2" w:rsidP="004B2B12" w14:paraId="0828463B" w14:textId="427674C9">
      <w:pPr>
        <w:spacing w:after="0"/>
        <w:ind w:left="360"/>
        <w:rPr>
          <w:rFonts w:ascii="Times New Roman" w:hAnsi="Times New Roman" w:cs="Times New Roman"/>
          <w:bCs/>
          <w:sz w:val="24"/>
          <w:szCs w:val="24"/>
        </w:rPr>
      </w:pPr>
      <w:r w:rsidRPr="00546AC2">
        <w:rPr>
          <w:rFonts w:ascii="Times New Roman" w:hAnsi="Times New Roman" w:cs="Times New Roman"/>
          <w:bCs/>
          <w:sz w:val="24"/>
          <w:szCs w:val="24"/>
        </w:rPr>
        <w:t>In the summer of 2021, the FCC launched the ECF program, which was authorized by Congress as part of the American Rescue Plan Act of 2021.  ECF is a $7.17 billion program that is helping schools and libraries provide the tools and services their communities need for remote learning during the COVID-19 emergency period.  For eligible schools and libraries, the ECF Program covers the reasonable costs of laptop and tablet computers</w:t>
      </w:r>
      <w:r w:rsidRPr="00546AC2" w:rsidR="00B70D64">
        <w:rPr>
          <w:rFonts w:ascii="Times New Roman" w:hAnsi="Times New Roman" w:cs="Times New Roman"/>
          <w:bCs/>
          <w:sz w:val="24"/>
          <w:szCs w:val="24"/>
        </w:rPr>
        <w:t>,</w:t>
      </w:r>
      <w:r w:rsidRPr="00546AC2">
        <w:rPr>
          <w:rFonts w:ascii="Times New Roman" w:hAnsi="Times New Roman" w:cs="Times New Roman"/>
          <w:bCs/>
          <w:sz w:val="24"/>
          <w:szCs w:val="24"/>
        </w:rPr>
        <w:t xml:space="preserve"> Wi-Fi hotspots</w:t>
      </w:r>
      <w:r w:rsidRPr="00546AC2" w:rsidR="00B70D64">
        <w:rPr>
          <w:rFonts w:ascii="Times New Roman" w:hAnsi="Times New Roman" w:cs="Times New Roman"/>
          <w:bCs/>
          <w:sz w:val="24"/>
          <w:szCs w:val="24"/>
        </w:rPr>
        <w:t>,</w:t>
      </w:r>
      <w:r w:rsidRPr="00546AC2">
        <w:rPr>
          <w:rFonts w:ascii="Times New Roman" w:hAnsi="Times New Roman" w:cs="Times New Roman"/>
          <w:bCs/>
          <w:sz w:val="24"/>
          <w:szCs w:val="24"/>
        </w:rPr>
        <w:t xml:space="preserve"> modems</w:t>
      </w:r>
      <w:r w:rsidRPr="00546AC2" w:rsidR="00B70D64">
        <w:rPr>
          <w:rFonts w:ascii="Times New Roman" w:hAnsi="Times New Roman" w:cs="Times New Roman"/>
          <w:bCs/>
          <w:sz w:val="24"/>
          <w:szCs w:val="24"/>
        </w:rPr>
        <w:t>,</w:t>
      </w:r>
      <w:r w:rsidRPr="00546AC2">
        <w:rPr>
          <w:rFonts w:ascii="Times New Roman" w:hAnsi="Times New Roman" w:cs="Times New Roman"/>
          <w:bCs/>
          <w:sz w:val="24"/>
          <w:szCs w:val="24"/>
        </w:rPr>
        <w:t xml:space="preserve"> routers</w:t>
      </w:r>
      <w:r w:rsidRPr="00546AC2" w:rsidR="00B70D64">
        <w:rPr>
          <w:rFonts w:ascii="Times New Roman" w:hAnsi="Times New Roman" w:cs="Times New Roman"/>
          <w:bCs/>
          <w:sz w:val="24"/>
          <w:szCs w:val="24"/>
        </w:rPr>
        <w:t>,</w:t>
      </w:r>
      <w:r w:rsidRPr="00546AC2">
        <w:rPr>
          <w:rFonts w:ascii="Times New Roman" w:hAnsi="Times New Roman" w:cs="Times New Roman"/>
          <w:bCs/>
          <w:sz w:val="24"/>
          <w:szCs w:val="24"/>
        </w:rPr>
        <w:t xml:space="preserve"> and broadband connectivity purchases for off-campus use by students, school staff, and library patrons.  By providing these necessary services and tools, ECF is helping provide relief to millions of students, school staff, and library patrons and helping to close the Homework Gap for students who would otherwise lack necessary Internet access or the devices they need to connect to classrooms.</w:t>
      </w:r>
    </w:p>
    <w:p w:rsidR="004B2B12" w:rsidRPr="00546AC2" w:rsidP="004B2B12" w14:paraId="61634084" w14:textId="77777777">
      <w:pPr>
        <w:spacing w:after="0"/>
        <w:ind w:left="360"/>
        <w:rPr>
          <w:rFonts w:ascii="Times New Roman" w:hAnsi="Times New Roman" w:cs="Times New Roman"/>
          <w:b/>
          <w:sz w:val="24"/>
          <w:szCs w:val="24"/>
        </w:rPr>
      </w:pPr>
    </w:p>
    <w:p w:rsidR="004B2B12" w:rsidRPr="00546AC2" w:rsidP="004B2B12" w14:paraId="0C1AEBA7" w14:textId="77777777">
      <w:pPr>
        <w:pStyle w:val="ListParagraph"/>
        <w:numPr>
          <w:ilvl w:val="0"/>
          <w:numId w:val="27"/>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Barrier to Equitable Outcome(s)</w:t>
      </w:r>
    </w:p>
    <w:p w:rsidR="004B2B12" w:rsidRPr="00546AC2" w:rsidP="004B2B12" w14:paraId="7FCF0B34" w14:textId="77777777">
      <w:pPr>
        <w:spacing w:after="0" w:line="240" w:lineRule="auto"/>
        <w:rPr>
          <w:rFonts w:ascii="Times New Roman" w:hAnsi="Times New Roman" w:cs="Times New Roman"/>
          <w:sz w:val="24"/>
          <w:szCs w:val="24"/>
        </w:rPr>
      </w:pPr>
    </w:p>
    <w:p w:rsidR="004B2B12" w:rsidRPr="00546AC2" w:rsidP="004B2B12" w14:paraId="7171AC42" w14:textId="551B23FF">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 xml:space="preserve">During the COVID-19 pandemic, many of the Nation’s children </w:t>
      </w:r>
      <w:r w:rsidRPr="00546AC2" w:rsidR="00B70D64">
        <w:rPr>
          <w:rFonts w:ascii="Times New Roman" w:hAnsi="Times New Roman" w:cs="Times New Roman"/>
          <w:sz w:val="24"/>
          <w:szCs w:val="24"/>
        </w:rPr>
        <w:t>have struggled</w:t>
      </w:r>
      <w:r w:rsidRPr="00546AC2">
        <w:rPr>
          <w:rFonts w:ascii="Times New Roman" w:hAnsi="Times New Roman" w:cs="Times New Roman"/>
          <w:sz w:val="24"/>
          <w:szCs w:val="24"/>
        </w:rPr>
        <w:t xml:space="preserve"> without the broadband access they need for learning.  They are unable to head to virtual classrooms and participate in online education.  Even when in-person class is in session, children wrestle with nightly schoolwork that requires internet access.  As a result, in rural and urban communities, many children have found it necessary to identify public spaces (sometimes parking lots) where the wireless signal is free just to connect and keep up with their education.  This </w:t>
      </w:r>
      <w:r w:rsidRPr="00546AC2" w:rsidR="00B70D64">
        <w:rPr>
          <w:rFonts w:ascii="Times New Roman" w:hAnsi="Times New Roman" w:cs="Times New Roman"/>
          <w:sz w:val="24"/>
          <w:szCs w:val="24"/>
        </w:rPr>
        <w:t xml:space="preserve">lack of broadband access and the necessary devices to take advantage of the </w:t>
      </w:r>
      <w:r w:rsidRPr="00546AC2" w:rsidR="00B70D64">
        <w:rPr>
          <w:rFonts w:ascii="Times New Roman" w:hAnsi="Times New Roman" w:cs="Times New Roman"/>
          <w:sz w:val="24"/>
          <w:szCs w:val="24"/>
        </w:rPr>
        <w:t xml:space="preserve">benefits of broadband </w:t>
      </w:r>
      <w:r w:rsidRPr="00546AC2">
        <w:rPr>
          <w:rFonts w:ascii="Times New Roman" w:hAnsi="Times New Roman" w:cs="Times New Roman"/>
          <w:sz w:val="24"/>
          <w:szCs w:val="24"/>
        </w:rPr>
        <w:t>is an especially cruel part of the digital divide, known as the Homework Gap.</w:t>
      </w:r>
    </w:p>
    <w:p w:rsidR="004B2B12" w:rsidRPr="00546AC2" w:rsidP="004B2B12" w14:paraId="3C338D69" w14:textId="77777777">
      <w:pPr>
        <w:spacing w:after="0" w:line="240" w:lineRule="auto"/>
        <w:ind w:left="360"/>
        <w:rPr>
          <w:rFonts w:ascii="Times New Roman" w:hAnsi="Times New Roman" w:cs="Times New Roman"/>
          <w:sz w:val="24"/>
          <w:szCs w:val="24"/>
        </w:rPr>
      </w:pPr>
    </w:p>
    <w:p w:rsidR="004B2B12" w:rsidRPr="00546AC2" w:rsidP="004B2B12" w14:paraId="30EA5B9C" w14:textId="77777777">
      <w:pPr>
        <w:pStyle w:val="ListParagraph"/>
        <w:numPr>
          <w:ilvl w:val="0"/>
          <w:numId w:val="27"/>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Action and Intended Impact on Barrier</w:t>
      </w:r>
    </w:p>
    <w:p w:rsidR="004B2B12" w:rsidRPr="00546AC2" w:rsidP="004B2B12" w14:paraId="29C93E6C" w14:textId="77777777">
      <w:pPr>
        <w:spacing w:after="0" w:line="240" w:lineRule="auto"/>
        <w:ind w:left="360"/>
        <w:rPr>
          <w:rFonts w:ascii="Times New Roman" w:hAnsi="Times New Roman" w:cs="Times New Roman"/>
          <w:b/>
          <w:sz w:val="24"/>
          <w:szCs w:val="24"/>
        </w:rPr>
      </w:pPr>
    </w:p>
    <w:p w:rsidR="004B2B12" w:rsidRPr="00546AC2" w:rsidP="004B2B12" w14:paraId="1F20850A" w14:textId="2D85E138">
      <w:pPr>
        <w:spacing w:after="0" w:line="240" w:lineRule="auto"/>
        <w:ind w:left="360"/>
        <w:rPr>
          <w:rFonts w:ascii="Times New Roman" w:hAnsi="Times New Roman" w:cs="Times New Roman"/>
          <w:bCs/>
          <w:sz w:val="24"/>
          <w:szCs w:val="24"/>
        </w:rPr>
      </w:pPr>
      <w:r w:rsidRPr="00546AC2">
        <w:rPr>
          <w:rFonts w:ascii="Times New Roman" w:hAnsi="Times New Roman" w:cs="Times New Roman"/>
          <w:bCs/>
          <w:sz w:val="24"/>
          <w:szCs w:val="24"/>
        </w:rPr>
        <w:t xml:space="preserve">Through the ECF, </w:t>
      </w:r>
      <w:r w:rsidRPr="00546AC2" w:rsidR="00B70D64">
        <w:rPr>
          <w:rFonts w:ascii="Times New Roman" w:hAnsi="Times New Roman" w:cs="Times New Roman"/>
          <w:bCs/>
          <w:sz w:val="24"/>
          <w:szCs w:val="24"/>
        </w:rPr>
        <w:t>s</w:t>
      </w:r>
      <w:r w:rsidRPr="00546AC2">
        <w:rPr>
          <w:rFonts w:ascii="Times New Roman" w:hAnsi="Times New Roman" w:cs="Times New Roman"/>
          <w:bCs/>
          <w:sz w:val="24"/>
          <w:szCs w:val="24"/>
        </w:rPr>
        <w:t>chools, libraries, and consortia of schools and libraries (e.g., regional or statewide groups of schools or libraries that apply together) that are eligible for support under</w:t>
      </w:r>
      <w:r w:rsidRPr="00546AC2" w:rsidR="00B70D64">
        <w:rPr>
          <w:rFonts w:ascii="Times New Roman" w:hAnsi="Times New Roman" w:cs="Times New Roman"/>
          <w:bCs/>
          <w:sz w:val="24"/>
          <w:szCs w:val="24"/>
        </w:rPr>
        <w:t xml:space="preserve"> </w:t>
      </w:r>
      <w:r w:rsidRPr="00546AC2">
        <w:rPr>
          <w:rFonts w:ascii="Times New Roman" w:hAnsi="Times New Roman" w:cs="Times New Roman"/>
          <w:bCs/>
          <w:sz w:val="24"/>
          <w:szCs w:val="24"/>
        </w:rPr>
        <w:t xml:space="preserve">the FCC's E-Rate Program </w:t>
      </w:r>
      <w:r w:rsidRPr="00546AC2" w:rsidR="00B70D64">
        <w:rPr>
          <w:rFonts w:ascii="Times New Roman" w:hAnsi="Times New Roman" w:cs="Times New Roman"/>
          <w:bCs/>
          <w:sz w:val="24"/>
          <w:szCs w:val="24"/>
        </w:rPr>
        <w:t>as well as</w:t>
      </w:r>
      <w:r w:rsidRPr="00546AC2">
        <w:rPr>
          <w:rFonts w:ascii="Times New Roman" w:hAnsi="Times New Roman" w:cs="Times New Roman"/>
          <w:bCs/>
          <w:sz w:val="24"/>
          <w:szCs w:val="24"/>
        </w:rPr>
        <w:t xml:space="preserve"> Tribal libraries </w:t>
      </w:r>
      <w:r w:rsidRPr="00546AC2" w:rsidR="00B70D64">
        <w:rPr>
          <w:rFonts w:ascii="Times New Roman" w:hAnsi="Times New Roman" w:cs="Times New Roman"/>
          <w:bCs/>
          <w:sz w:val="24"/>
          <w:szCs w:val="24"/>
        </w:rPr>
        <w:t xml:space="preserve">that are </w:t>
      </w:r>
      <w:r w:rsidRPr="00546AC2">
        <w:rPr>
          <w:rFonts w:ascii="Times New Roman" w:hAnsi="Times New Roman" w:cs="Times New Roman"/>
          <w:bCs/>
          <w:sz w:val="24"/>
          <w:szCs w:val="24"/>
        </w:rPr>
        <w:t>eligible for support under the Library Services and Technology Act may request and receive support.  Eligible equipment includes Wi-Fi hotspots, modems (including air cards), routers, devices that combine a modem and router, and connected devices (laptop and tablet computers).  Schools and libraries can also receive funding for commercially available broadband service that provides a fixed or mobile broadband connection for off-campus use by students, school staff or library patrons.  In limited instances, a school or library that can demonstrate it has no available service options sufficient to support remote learning may seek funding for the construction of new networks to provide remote learning and the equipment needed for datacasting services.</w:t>
      </w:r>
    </w:p>
    <w:p w:rsidR="004B2B12" w:rsidRPr="00546AC2" w:rsidP="004B2B12" w14:paraId="5433361D" w14:textId="77777777">
      <w:pPr>
        <w:spacing w:after="0" w:line="240" w:lineRule="auto"/>
        <w:ind w:left="360"/>
        <w:rPr>
          <w:rFonts w:ascii="Times New Roman" w:hAnsi="Times New Roman" w:cs="Times New Roman"/>
          <w:bCs/>
          <w:sz w:val="24"/>
          <w:szCs w:val="24"/>
        </w:rPr>
      </w:pPr>
    </w:p>
    <w:p w:rsidR="004B2B12" w:rsidRPr="00546AC2" w:rsidP="004B2B12" w14:paraId="3D9C8921" w14:textId="77777777">
      <w:pPr>
        <w:pStyle w:val="ListParagraph"/>
        <w:numPr>
          <w:ilvl w:val="0"/>
          <w:numId w:val="27"/>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Tracking Progress</w:t>
      </w:r>
    </w:p>
    <w:p w:rsidR="004B2B12" w:rsidRPr="00546AC2" w:rsidP="004B2B12" w14:paraId="39458F2E" w14:textId="77777777">
      <w:pPr>
        <w:spacing w:after="0" w:line="240" w:lineRule="auto"/>
        <w:ind w:left="360"/>
        <w:rPr>
          <w:rFonts w:ascii="Times New Roman" w:hAnsi="Times New Roman" w:cs="Times New Roman"/>
          <w:iCs/>
          <w:sz w:val="24"/>
          <w:szCs w:val="24"/>
        </w:rPr>
      </w:pPr>
    </w:p>
    <w:p w:rsidR="00E2703D" w:rsidRPr="00546AC2" w:rsidP="00E2703D" w14:paraId="192A0DCA" w14:textId="77777777">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The initial application filing window for ECF closed on August 13, 2021</w:t>
      </w:r>
      <w:r w:rsidRPr="00546AC2">
        <w:rPr>
          <w:rFonts w:ascii="Times New Roman" w:hAnsi="Times New Roman" w:cs="Times New Roman"/>
          <w:sz w:val="24"/>
          <w:szCs w:val="24"/>
        </w:rPr>
        <w:t>,</w:t>
      </w:r>
      <w:r w:rsidRPr="00546AC2">
        <w:rPr>
          <w:rFonts w:ascii="Times New Roman" w:hAnsi="Times New Roman" w:cs="Times New Roman"/>
          <w:sz w:val="24"/>
          <w:szCs w:val="24"/>
        </w:rPr>
        <w:t xml:space="preserve"> and the second application filing window closed on October 13, 2021. </w:t>
      </w:r>
      <w:r w:rsidRPr="00546AC2">
        <w:rPr>
          <w:rFonts w:ascii="Times New Roman" w:hAnsi="Times New Roman" w:cs="Times New Roman"/>
          <w:sz w:val="24"/>
          <w:szCs w:val="24"/>
        </w:rPr>
        <w:t xml:space="preserve"> </w:t>
      </w:r>
      <w:r w:rsidRPr="00546AC2">
        <w:rPr>
          <w:rFonts w:ascii="Times New Roman" w:hAnsi="Times New Roman" w:cs="Times New Roman"/>
          <w:sz w:val="24"/>
          <w:szCs w:val="24"/>
        </w:rPr>
        <w:t xml:space="preserve">The FCC is reviewing and processing applications on a rolling basis.  The FCC maintains a detailed list of current funding commitment information organized both by </w:t>
      </w:r>
      <w:r w:rsidRPr="00546AC2">
        <w:rPr>
          <w:rFonts w:ascii="Times New Roman" w:hAnsi="Times New Roman" w:cs="Times New Roman"/>
          <w:sz w:val="24"/>
          <w:szCs w:val="24"/>
        </w:rPr>
        <w:t>c</w:t>
      </w:r>
      <w:r w:rsidRPr="00546AC2">
        <w:rPr>
          <w:rFonts w:ascii="Times New Roman" w:hAnsi="Times New Roman" w:cs="Times New Roman"/>
          <w:sz w:val="24"/>
          <w:szCs w:val="24"/>
        </w:rPr>
        <w:t xml:space="preserve">ongressional </w:t>
      </w:r>
      <w:r w:rsidRPr="00546AC2">
        <w:rPr>
          <w:rFonts w:ascii="Times New Roman" w:hAnsi="Times New Roman" w:cs="Times New Roman"/>
          <w:sz w:val="24"/>
          <w:szCs w:val="24"/>
        </w:rPr>
        <w:t>d</w:t>
      </w:r>
      <w:r w:rsidRPr="00546AC2">
        <w:rPr>
          <w:rFonts w:ascii="Times New Roman" w:hAnsi="Times New Roman" w:cs="Times New Roman"/>
          <w:sz w:val="24"/>
          <w:szCs w:val="24"/>
        </w:rPr>
        <w:t xml:space="preserve">istrict and by state online at: </w:t>
      </w:r>
      <w:hyperlink r:id="rId6" w:history="1">
        <w:r w:rsidRPr="00546AC2">
          <w:rPr>
            <w:rStyle w:val="Hyperlink"/>
            <w:rFonts w:ascii="Times New Roman" w:hAnsi="Times New Roman" w:cs="Times New Roman"/>
            <w:sz w:val="24"/>
            <w:szCs w:val="24"/>
          </w:rPr>
          <w:t>https://www.fcc.gov/ecf-current-funding-commitments</w:t>
        </w:r>
      </w:hyperlink>
      <w:r w:rsidRPr="00546AC2">
        <w:rPr>
          <w:rFonts w:ascii="Times New Roman" w:hAnsi="Times New Roman" w:cs="Times New Roman"/>
          <w:sz w:val="24"/>
          <w:szCs w:val="24"/>
        </w:rPr>
        <w:t xml:space="preserve">.  Since the launch of the ECF in the summer of 2021, the ECF program has helped over 12 million students across the nation get the digital tools they need to connect with teachers and online educational resources.  </w:t>
      </w:r>
      <w:r w:rsidRPr="00546AC2">
        <w:rPr>
          <w:rFonts w:ascii="Times New Roman" w:hAnsi="Times New Roman" w:cs="Times New Roman"/>
          <w:sz w:val="24"/>
          <w:szCs w:val="24"/>
        </w:rPr>
        <w:t xml:space="preserve">Total commitments to date are supporting over 10,800 schools, 875 libraries, and 125 consortia for </w:t>
      </w:r>
    </w:p>
    <w:p w:rsidR="00394360" w:rsidRPr="00546AC2" w:rsidP="00E2703D" w14:paraId="583DAF01" w14:textId="5A8A9E5A">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nearly 9.9 million connected devices and over 4.9 million broadband connections.</w:t>
      </w:r>
    </w:p>
    <w:p w:rsidR="00E2703D" w:rsidRPr="00546AC2" w:rsidP="00E2703D" w14:paraId="12E9CD52" w14:textId="77777777">
      <w:pPr>
        <w:spacing w:after="0" w:line="240" w:lineRule="auto"/>
        <w:ind w:left="360"/>
        <w:rPr>
          <w:rFonts w:ascii="Times New Roman" w:hAnsi="Times New Roman" w:cs="Times New Roman"/>
          <w:sz w:val="24"/>
          <w:szCs w:val="24"/>
        </w:rPr>
      </w:pPr>
    </w:p>
    <w:p w:rsidR="004B2B12" w:rsidRPr="00546AC2" w:rsidP="004B2B12" w14:paraId="046CF955" w14:textId="77777777">
      <w:pPr>
        <w:pStyle w:val="ListParagraph"/>
        <w:numPr>
          <w:ilvl w:val="0"/>
          <w:numId w:val="27"/>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 xml:space="preserve">Accountability </w:t>
      </w:r>
    </w:p>
    <w:p w:rsidR="004B2B12" w:rsidRPr="00546AC2" w:rsidP="004B2B12" w14:paraId="63A5E98C" w14:textId="77777777">
      <w:pPr>
        <w:spacing w:after="0"/>
        <w:ind w:left="360"/>
        <w:rPr>
          <w:rFonts w:ascii="Calibri" w:hAnsi="Calibri" w:cs="Calibri"/>
        </w:rPr>
      </w:pPr>
    </w:p>
    <w:p w:rsidR="00394360" w:rsidRPr="00546AC2" w:rsidP="00394360" w14:paraId="072D1FDA" w14:textId="67E45CFF">
      <w:pPr>
        <w:spacing w:after="0"/>
        <w:ind w:left="360"/>
        <w:rPr>
          <w:rFonts w:ascii="Times New Roman" w:hAnsi="Times New Roman" w:cs="Times New Roman"/>
          <w:sz w:val="24"/>
          <w:szCs w:val="24"/>
        </w:rPr>
      </w:pPr>
      <w:r w:rsidRPr="00546AC2">
        <w:rPr>
          <w:rFonts w:ascii="Times New Roman" w:hAnsi="Times New Roman" w:cs="Times New Roman"/>
          <w:sz w:val="24"/>
          <w:szCs w:val="24"/>
        </w:rPr>
        <w:t>In 2021, the FCC updated its strategic goals to include a strategic goal to Pursue a “100 Percent” Broadband Policy.  In furtherance of this strategic goal, the FCC has established performance goals and targets to ensure that students as well as school staff and library patrons with unmet needs have access to connected devices and broadband services for off campus use through implementation of the ECF.  Furthermore, t</w:t>
      </w:r>
      <w:r w:rsidRPr="00546AC2">
        <w:rPr>
          <w:rFonts w:ascii="Times New Roman" w:hAnsi="Times New Roman" w:cs="Times New Roman"/>
          <w:sz w:val="24"/>
          <w:szCs w:val="24"/>
        </w:rPr>
        <w:t xml:space="preserve">he Commission has completed a risk assessment of the </w:t>
      </w:r>
      <w:r w:rsidRPr="00546AC2">
        <w:rPr>
          <w:rFonts w:ascii="Times New Roman" w:hAnsi="Times New Roman" w:cs="Times New Roman"/>
          <w:sz w:val="24"/>
          <w:szCs w:val="24"/>
        </w:rPr>
        <w:t xml:space="preserve">ECF </w:t>
      </w:r>
      <w:r w:rsidRPr="00546AC2">
        <w:rPr>
          <w:rFonts w:ascii="Times New Roman" w:hAnsi="Times New Roman" w:cs="Times New Roman"/>
          <w:sz w:val="24"/>
          <w:szCs w:val="24"/>
        </w:rPr>
        <w:t>program’s controls and payment processes</w:t>
      </w:r>
      <w:r w:rsidRPr="00546AC2" w:rsidR="00E2703D">
        <w:rPr>
          <w:rFonts w:ascii="Times New Roman" w:hAnsi="Times New Roman" w:cs="Times New Roman"/>
          <w:sz w:val="24"/>
          <w:szCs w:val="24"/>
        </w:rPr>
        <w:t>; t</w:t>
      </w:r>
      <w:r w:rsidRPr="00546AC2">
        <w:rPr>
          <w:rFonts w:ascii="Times New Roman" w:hAnsi="Times New Roman" w:cs="Times New Roman"/>
          <w:sz w:val="24"/>
          <w:szCs w:val="24"/>
        </w:rPr>
        <w:t xml:space="preserve">he FCC </w:t>
      </w:r>
      <w:r w:rsidRPr="00546AC2">
        <w:rPr>
          <w:rFonts w:ascii="Times New Roman" w:hAnsi="Times New Roman" w:cs="Times New Roman"/>
          <w:sz w:val="24"/>
          <w:szCs w:val="24"/>
        </w:rPr>
        <w:t>will also be testing payments and performing audits to ensure program participants are complying with the FCC’s rules and to prevent fraud, waste, abuse, and improper payments.</w:t>
      </w:r>
    </w:p>
    <w:p w:rsidR="004B2B12" w:rsidRPr="00546AC2" w:rsidP="004B2B12" w14:paraId="5558602E" w14:textId="77777777">
      <w:pPr>
        <w:spacing w:after="0"/>
        <w:ind w:left="360"/>
        <w:rPr>
          <w:rFonts w:ascii="Times New Roman" w:hAnsi="Times New Roman" w:cs="Times New Roman"/>
          <w:sz w:val="24"/>
          <w:szCs w:val="24"/>
        </w:rPr>
      </w:pPr>
    </w:p>
    <w:p w:rsidR="00855D6F" w:rsidRPr="00D34FF5" w:rsidP="00B70882" w14:paraId="523DFA00" w14:textId="77777777">
      <w:pPr>
        <w:pStyle w:val="ListParagraph"/>
        <w:numPr>
          <w:ilvl w:val="0"/>
          <w:numId w:val="28"/>
        </w:numPr>
        <w:spacing w:after="0" w:line="240" w:lineRule="auto"/>
        <w:ind w:left="900" w:hanging="180"/>
        <w:rPr>
          <w:rFonts w:ascii="Times New Roman" w:hAnsi="Times New Roman" w:cs="Times New Roman"/>
          <w:b/>
          <w:sz w:val="28"/>
          <w:szCs w:val="28"/>
          <w:u w:val="single"/>
        </w:rPr>
      </w:pPr>
      <w:r w:rsidRPr="00D34FF5">
        <w:rPr>
          <w:rFonts w:ascii="Times New Roman" w:hAnsi="Times New Roman" w:cs="Times New Roman"/>
          <w:b/>
          <w:sz w:val="28"/>
          <w:szCs w:val="28"/>
          <w:u w:val="single"/>
        </w:rPr>
        <w:t>Broadband Mapping</w:t>
      </w:r>
    </w:p>
    <w:p w:rsidR="00855D6F" w:rsidRPr="00546AC2" w:rsidP="00855D6F" w14:paraId="2EACAA58" w14:textId="77777777">
      <w:pPr>
        <w:spacing w:after="0" w:line="240" w:lineRule="auto"/>
        <w:ind w:left="360"/>
        <w:rPr>
          <w:rFonts w:ascii="Times New Roman" w:hAnsi="Times New Roman" w:cs="Times New Roman"/>
          <w:b/>
          <w:i/>
          <w:iCs/>
          <w:sz w:val="24"/>
          <w:szCs w:val="24"/>
          <w:u w:val="single"/>
        </w:rPr>
      </w:pPr>
    </w:p>
    <w:p w:rsidR="00855D6F" w:rsidRPr="00546AC2" w:rsidP="00855D6F" w14:paraId="310FAB5D" w14:textId="77777777">
      <w:pPr>
        <w:spacing w:after="0"/>
        <w:ind w:left="360"/>
        <w:rPr>
          <w:rFonts w:ascii="Times New Roman" w:hAnsi="Times New Roman" w:cs="Times New Roman"/>
          <w:bCs/>
          <w:sz w:val="24"/>
          <w:szCs w:val="24"/>
        </w:rPr>
      </w:pPr>
      <w:r w:rsidRPr="00546AC2">
        <w:rPr>
          <w:rFonts w:ascii="Times New Roman" w:hAnsi="Times New Roman" w:cs="Times New Roman"/>
          <w:bCs/>
          <w:sz w:val="24"/>
          <w:szCs w:val="24"/>
        </w:rPr>
        <w:t xml:space="preserve">The FCC is in the process of updating its current broadband maps with more detailed and precise information on the availability of fixed and mobile broadband services.  Service </w:t>
      </w:r>
      <w:r w:rsidRPr="00546AC2">
        <w:rPr>
          <w:rFonts w:ascii="Times New Roman" w:hAnsi="Times New Roman" w:cs="Times New Roman"/>
          <w:bCs/>
          <w:sz w:val="24"/>
          <w:szCs w:val="24"/>
        </w:rPr>
        <w:t>providers and governments use broadband maps to make decisions about where service is needed and how to fund the expansion of broadband services.  Further, the need for accurate information about availability of the services is necessary to ensure equal access to these critical technologies.</w:t>
      </w:r>
    </w:p>
    <w:p w:rsidR="00855D6F" w:rsidRPr="00546AC2" w:rsidP="00855D6F" w14:paraId="412DEDDF" w14:textId="77777777">
      <w:pPr>
        <w:pStyle w:val="ListParagraph"/>
        <w:spacing w:after="0" w:line="240" w:lineRule="auto"/>
        <w:rPr>
          <w:rFonts w:ascii="Times New Roman" w:hAnsi="Times New Roman" w:cs="Times New Roman"/>
          <w:b/>
          <w:sz w:val="24"/>
          <w:szCs w:val="24"/>
        </w:rPr>
      </w:pPr>
    </w:p>
    <w:p w:rsidR="00855D6F" w:rsidRPr="00546AC2" w:rsidP="00855D6F" w14:paraId="1A0B4ABF" w14:textId="77777777">
      <w:pPr>
        <w:pStyle w:val="ListParagraph"/>
        <w:numPr>
          <w:ilvl w:val="0"/>
          <w:numId w:val="25"/>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Barrier to Equitable Outcome(s)</w:t>
      </w:r>
    </w:p>
    <w:p w:rsidR="00855D6F" w:rsidRPr="00546AC2" w:rsidP="00855D6F" w14:paraId="3E3F46D8" w14:textId="77777777">
      <w:pPr>
        <w:spacing w:after="0" w:line="240" w:lineRule="auto"/>
        <w:rPr>
          <w:rFonts w:ascii="Times New Roman" w:hAnsi="Times New Roman" w:cs="Times New Roman"/>
          <w:sz w:val="24"/>
          <w:szCs w:val="24"/>
        </w:rPr>
      </w:pPr>
    </w:p>
    <w:p w:rsidR="00855D6F" w:rsidRPr="00546AC2" w:rsidP="00855D6F" w14:paraId="1C8DB4EC" w14:textId="77777777">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 xml:space="preserve">Now more than ever, it is apparent that broadband is no longer nice to have; it’s a need to have. Yet, the FCC knows that in some parts of the United States finding a reliable connection to the online world is not easy.  The barriers have been determining how many people face these problems, determining where they live, and identifying what technologies could work best to connect them. </w:t>
      </w:r>
    </w:p>
    <w:p w:rsidR="00855D6F" w:rsidRPr="00546AC2" w:rsidP="00855D6F" w14:paraId="03627D28" w14:textId="77777777">
      <w:pPr>
        <w:spacing w:after="0" w:line="240" w:lineRule="auto"/>
        <w:ind w:left="360"/>
        <w:rPr>
          <w:rFonts w:ascii="Times New Roman" w:hAnsi="Times New Roman" w:cs="Times New Roman"/>
          <w:sz w:val="24"/>
          <w:szCs w:val="24"/>
        </w:rPr>
      </w:pPr>
    </w:p>
    <w:p w:rsidR="00855D6F" w:rsidRPr="00546AC2" w:rsidP="00855D6F" w14:paraId="74681C94" w14:textId="77777777">
      <w:pPr>
        <w:pStyle w:val="ListParagraph"/>
        <w:numPr>
          <w:ilvl w:val="0"/>
          <w:numId w:val="25"/>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Action and Intended Impact on Barrier</w:t>
      </w:r>
    </w:p>
    <w:p w:rsidR="00855D6F" w:rsidRPr="00546AC2" w:rsidP="00855D6F" w14:paraId="591D4AAE" w14:textId="77777777">
      <w:pPr>
        <w:spacing w:after="0" w:line="240" w:lineRule="auto"/>
        <w:ind w:left="360"/>
        <w:rPr>
          <w:rFonts w:ascii="Times New Roman" w:hAnsi="Times New Roman" w:cs="Times New Roman"/>
          <w:b/>
          <w:sz w:val="24"/>
          <w:szCs w:val="24"/>
        </w:rPr>
      </w:pPr>
    </w:p>
    <w:p w:rsidR="00855D6F" w:rsidRPr="00546AC2" w:rsidP="00855D6F" w14:paraId="53C6EB39" w14:textId="77777777">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In passing the Broadband DATA Act, Congress directed the FCC to update its data collection practices and improve its broadband maps.  The Commission is working to allow consumers, as well as state, local, and Tribal governments to provide feedback about the availability and quality of broadband services.  The Commission is gathering this information so the FCC can find ways to close the gap between the digital haves and have nots.  To do this, the FCC is working to design and build its most accurate broadband maps ever.  The FCC has set up a new method for collecting information to build a comprehensive, user-friendly dataset on broadband availability using public input that will supplement the information the FCC gathers from carriers.  The FCC is also developing, testing, and launching information technology systems to collect and verify these data.  From there, the FCC will create, for the first time, a publicly accessible, data-base driven nationwide map of locations where broadband is truly available throughout the United States.</w:t>
      </w:r>
    </w:p>
    <w:p w:rsidR="00855D6F" w:rsidRPr="00546AC2" w:rsidP="00855D6F" w14:paraId="113AC6C5" w14:textId="77777777">
      <w:pPr>
        <w:spacing w:after="0" w:line="240" w:lineRule="auto"/>
        <w:ind w:left="360"/>
        <w:rPr>
          <w:rFonts w:ascii="Times New Roman" w:hAnsi="Times New Roman" w:cs="Times New Roman"/>
          <w:bCs/>
          <w:sz w:val="24"/>
          <w:szCs w:val="24"/>
        </w:rPr>
      </w:pPr>
    </w:p>
    <w:p w:rsidR="00855D6F" w:rsidRPr="00546AC2" w:rsidP="00855D6F" w14:paraId="16E83DF9" w14:textId="77777777">
      <w:pPr>
        <w:pStyle w:val="ListParagraph"/>
        <w:numPr>
          <w:ilvl w:val="0"/>
          <w:numId w:val="25"/>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Tracking Progress</w:t>
      </w:r>
    </w:p>
    <w:p w:rsidR="00855D6F" w:rsidRPr="00546AC2" w:rsidP="00855D6F" w14:paraId="669E3B18" w14:textId="77777777">
      <w:pPr>
        <w:spacing w:after="0" w:line="240" w:lineRule="auto"/>
        <w:ind w:left="360"/>
        <w:rPr>
          <w:rFonts w:ascii="Times New Roman" w:hAnsi="Times New Roman" w:cs="Times New Roman"/>
          <w:iCs/>
          <w:sz w:val="24"/>
          <w:szCs w:val="24"/>
        </w:rPr>
      </w:pPr>
    </w:p>
    <w:p w:rsidR="00855D6F" w:rsidRPr="00546AC2" w:rsidP="00855D6F" w14:paraId="5F4DE60D" w14:textId="77777777">
      <w:pPr>
        <w:spacing w:after="0" w:line="240" w:lineRule="auto"/>
        <w:ind w:left="360"/>
        <w:rPr>
          <w:rFonts w:ascii="Times New Roman" w:hAnsi="Times New Roman" w:cs="Times New Roman"/>
          <w:sz w:val="24"/>
          <w:szCs w:val="24"/>
        </w:rPr>
      </w:pPr>
      <w:r w:rsidRPr="00546AC2">
        <w:rPr>
          <w:rFonts w:ascii="Times New Roman" w:hAnsi="Times New Roman" w:cs="Times New Roman"/>
          <w:sz w:val="24"/>
          <w:szCs w:val="24"/>
        </w:rPr>
        <w:t xml:space="preserve">The Commission formed a Broadband Data Task Force to coordinate and expedite the design and construction of new systems for collecting and verifying data to carry out the Broadband DATA Act and more accurately measure and reflect the Nation’s broadband needs.  The Commission has made significant progress on its broadband data collection efforts, including launching a new webpage, </w:t>
      </w:r>
      <w:hyperlink r:id="rId7" w:history="1">
        <w:r w:rsidRPr="00546AC2">
          <w:rPr>
            <w:rStyle w:val="Hyperlink"/>
            <w:rFonts w:ascii="Times New Roman" w:hAnsi="Times New Roman" w:cs="Times New Roman"/>
            <w:sz w:val="24"/>
            <w:szCs w:val="24"/>
          </w:rPr>
          <w:t>www.fcc.gov/BroadbandData</w:t>
        </w:r>
      </w:hyperlink>
      <w:r w:rsidRPr="00546AC2">
        <w:rPr>
          <w:rFonts w:ascii="Times New Roman" w:hAnsi="Times New Roman" w:cs="Times New Roman"/>
          <w:sz w:val="24"/>
          <w:szCs w:val="24"/>
        </w:rPr>
        <w:t xml:space="preserve">, to serve as a central location for information about the FCC’s broadband data collection initiative.  The webpage also provides access to a new portal through which consumers can share their experiences about the quality and availability of broadband services in their area.  Through the FCC’s Broadband Task Force, the Commission will continue to track its progress in this area through regular broadband map updates and other public reporting mechanisms.  </w:t>
      </w:r>
    </w:p>
    <w:p w:rsidR="00855D6F" w:rsidRPr="00546AC2" w:rsidP="00855D6F" w14:paraId="4A7F74DC" w14:textId="77777777">
      <w:pPr>
        <w:spacing w:after="0" w:line="240" w:lineRule="auto"/>
        <w:rPr>
          <w:rFonts w:ascii="Times New Roman" w:hAnsi="Times New Roman" w:cs="Times New Roman"/>
          <w:sz w:val="24"/>
          <w:szCs w:val="24"/>
        </w:rPr>
      </w:pPr>
    </w:p>
    <w:p w:rsidR="00855D6F" w:rsidRPr="00546AC2" w:rsidP="00855D6F" w14:paraId="16B30A98" w14:textId="77777777">
      <w:pPr>
        <w:pStyle w:val="ListParagraph"/>
        <w:numPr>
          <w:ilvl w:val="0"/>
          <w:numId w:val="25"/>
        </w:numPr>
        <w:spacing w:after="0" w:line="240" w:lineRule="auto"/>
        <w:rPr>
          <w:rFonts w:ascii="Times New Roman" w:hAnsi="Times New Roman" w:cs="Times New Roman"/>
          <w:b/>
          <w:sz w:val="24"/>
          <w:szCs w:val="24"/>
        </w:rPr>
      </w:pPr>
      <w:r w:rsidRPr="00546AC2">
        <w:rPr>
          <w:rFonts w:ascii="Times New Roman" w:hAnsi="Times New Roman" w:cs="Times New Roman"/>
          <w:b/>
          <w:sz w:val="24"/>
          <w:szCs w:val="24"/>
        </w:rPr>
        <w:t xml:space="preserve">Accountability </w:t>
      </w:r>
    </w:p>
    <w:p w:rsidR="00855D6F" w:rsidRPr="00546AC2" w:rsidP="00855D6F" w14:paraId="6DAA278E" w14:textId="77777777">
      <w:pPr>
        <w:spacing w:after="0"/>
        <w:ind w:left="360"/>
        <w:rPr>
          <w:rFonts w:ascii="Calibri" w:hAnsi="Calibri" w:cs="Calibri"/>
        </w:rPr>
      </w:pPr>
    </w:p>
    <w:p w:rsidR="00855D6F" w:rsidP="00855D6F" w14:paraId="33BC7796" w14:textId="6AED3E92">
      <w:pPr>
        <w:spacing w:after="0"/>
        <w:ind w:left="360"/>
        <w:rPr>
          <w:rFonts w:ascii="Times New Roman" w:hAnsi="Times New Roman" w:cs="Times New Roman"/>
          <w:sz w:val="24"/>
          <w:szCs w:val="24"/>
        </w:rPr>
      </w:pPr>
      <w:r w:rsidRPr="00546AC2">
        <w:rPr>
          <w:rFonts w:ascii="Times New Roman" w:hAnsi="Times New Roman" w:cs="Times New Roman"/>
          <w:sz w:val="24"/>
          <w:szCs w:val="24"/>
        </w:rPr>
        <w:t xml:space="preserve">In 2021, the FCC updated its strategic goals to include a strategic goal to Pursue a “100 Percent” Broadband Policy.  In furtherance of this strategic goal, the FCC has established performance goals and targets to ensure that the FCC implements the requirements of the </w:t>
      </w:r>
      <w:r w:rsidRPr="00546AC2">
        <w:rPr>
          <w:rFonts w:ascii="Times New Roman" w:hAnsi="Times New Roman" w:cs="Times New Roman"/>
          <w:sz w:val="24"/>
          <w:szCs w:val="24"/>
        </w:rPr>
        <w:t>Broadband DATA Act by collecting and mapping broadband coverage data submitted by providers and incorporating public feedback through the FCC’s challenge process.  There is also considerable public and Congressional interest in the FCC’s efforts to update its broadband maps as this initiative directly impacts how federal broadband investments will be made in the future.  The FCC's recent map updates demonstrate the Commission's progress in its efforts to implement the Broadband DATA Act and its commitment to build next-generation broadband maps that can help to connect 100 percent of Americans.</w:t>
      </w:r>
      <w:r w:rsidR="00CE0172">
        <w:rPr>
          <w:rFonts w:ascii="Times New Roman" w:hAnsi="Times New Roman" w:cs="Times New Roman"/>
          <w:sz w:val="24"/>
          <w:szCs w:val="24"/>
        </w:rPr>
        <w:t xml:space="preserve"> </w:t>
      </w:r>
    </w:p>
    <w:sectPr w:rsidSect="00B70882">
      <w:headerReference w:type="default" r:id="rId8"/>
      <w:footerReference w:type="defaul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FA9" w:rsidRPr="00D8647E" w:rsidP="00B70882" w14:paraId="21824992" w14:textId="72DDA45D">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2DA" w:rsidRPr="00A054F0" w:rsidP="00A83385" w14:paraId="32D5A91C" w14:textId="786DBB08">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666DB"/>
    <w:multiLevelType w:val="hybridMultilevel"/>
    <w:tmpl w:val="EC38D24E"/>
    <w:lvl w:ilvl="0">
      <w:start w:val="1"/>
      <w:numFmt w:val="upperRoman"/>
      <w:lvlText w:val="%1."/>
      <w:lvlJc w:val="left"/>
      <w:pPr>
        <w:ind w:left="1080" w:hanging="720"/>
      </w:pPr>
      <w:rPr>
        <w:rFonts w:asciiTheme="minorHAnsi" w:hAnsiTheme="minorHAnsi" w:cstheme="minorHAnsi" w:hint="default"/>
        <w:b/>
        <w:color w:val="FF00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FE465F"/>
    <w:multiLevelType w:val="hybridMultilevel"/>
    <w:tmpl w:val="EF6811A6"/>
    <w:lvl w:ilvl="0">
      <w:start w:val="1"/>
      <w:numFmt w:val="upp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F8B066D"/>
    <w:multiLevelType w:val="hybridMultilevel"/>
    <w:tmpl w:val="EB56E0E4"/>
    <w:lvl w:ilvl="0">
      <w:start w:val="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D145A3"/>
    <w:multiLevelType w:val="hybridMultilevel"/>
    <w:tmpl w:val="AF560E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A67390"/>
    <w:multiLevelType w:val="hybridMultilevel"/>
    <w:tmpl w:val="AF560E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5F5253"/>
    <w:multiLevelType w:val="hybridMultilevel"/>
    <w:tmpl w:val="18DACD8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F083F6B"/>
    <w:multiLevelType w:val="hybridMultilevel"/>
    <w:tmpl w:val="3B742B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A21AC0"/>
    <w:multiLevelType w:val="hybridMultilevel"/>
    <w:tmpl w:val="AF560E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9D33DCD"/>
    <w:multiLevelType w:val="hybridMultilevel"/>
    <w:tmpl w:val="2E5CF9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186B33"/>
    <w:multiLevelType w:val="hybridMultilevel"/>
    <w:tmpl w:val="018228A0"/>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F370465"/>
    <w:multiLevelType w:val="hybridMultilevel"/>
    <w:tmpl w:val="7D663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5710008"/>
    <w:multiLevelType w:val="hybridMultilevel"/>
    <w:tmpl w:val="AF560E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E90CE8"/>
    <w:multiLevelType w:val="hybridMultilevel"/>
    <w:tmpl w:val="3C5875EE"/>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600" w:hanging="800"/>
      </w:pPr>
      <w:rPr>
        <w:rFonts w:ascii="Times New Roman" w:hAnsi="Times New Roman" w:eastAsiaTheme="minorHAnsi"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E03B5D"/>
    <w:multiLevelType w:val="hybridMultilevel"/>
    <w:tmpl w:val="06BCA03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3A270D6"/>
    <w:multiLevelType w:val="hybridMultilevel"/>
    <w:tmpl w:val="0B2C0D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443740B"/>
    <w:multiLevelType w:val="hybridMultilevel"/>
    <w:tmpl w:val="17267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8BC1EC0"/>
    <w:multiLevelType w:val="multilevel"/>
    <w:tmpl w:val="E4726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F302658"/>
    <w:multiLevelType w:val="hybridMultilevel"/>
    <w:tmpl w:val="757808A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8">
    <w:nsid w:val="56A6752E"/>
    <w:multiLevelType w:val="hybridMultilevel"/>
    <w:tmpl w:val="9356D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B13D45"/>
    <w:multiLevelType w:val="hybridMultilevel"/>
    <w:tmpl w:val="C5780866"/>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72135B1"/>
    <w:multiLevelType w:val="hybridMultilevel"/>
    <w:tmpl w:val="16507F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95B0D3A"/>
    <w:multiLevelType w:val="hybridMultilevel"/>
    <w:tmpl w:val="9A8685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CFB2686"/>
    <w:multiLevelType w:val="hybridMultilevel"/>
    <w:tmpl w:val="5018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2D43CE"/>
    <w:multiLevelType w:val="hybridMultilevel"/>
    <w:tmpl w:val="D49CF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6"/>
  </w:num>
  <w:num w:numId="5">
    <w:abstractNumId w:val="23"/>
  </w:num>
  <w:num w:numId="6">
    <w:abstractNumId w:val="15"/>
  </w:num>
  <w:num w:numId="7">
    <w:abstractNumId w:val="10"/>
  </w:num>
  <w:num w:numId="8">
    <w:abstractNumId w:val="13"/>
  </w:num>
  <w:num w:numId="9">
    <w:abstractNumId w:val="21"/>
  </w:num>
  <w:num w:numId="10">
    <w:abstractNumId w:val="19"/>
  </w:num>
  <w:num w:numId="11">
    <w:abstractNumId w:val="18"/>
  </w:num>
  <w:num w:numId="12">
    <w:abstractNumId w:val="0"/>
  </w:num>
  <w:num w:numId="13">
    <w:abstractNumId w:val="2"/>
  </w:num>
  <w:num w:numId="14">
    <w:abstractNumId w:val="17"/>
  </w:num>
  <w:num w:numId="15">
    <w:abstractNumId w:val="6"/>
  </w:num>
  <w:num w:numId="16">
    <w:abstractNumId w:val="22"/>
  </w:num>
  <w:num w:numId="17">
    <w:abstractNumId w:val="7"/>
  </w:num>
  <w:num w:numId="18">
    <w:abstractNumId w:val="21"/>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21"/>
  </w:num>
  <w:num w:numId="24">
    <w:abstractNumId w:val="9"/>
  </w:num>
  <w:num w:numId="25">
    <w:abstractNumId w:val="4"/>
  </w:num>
  <w:num w:numId="26">
    <w:abstractNumId w:val="3"/>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CB"/>
    <w:rsid w:val="000004E2"/>
    <w:rsid w:val="00001D58"/>
    <w:rsid w:val="00003C5C"/>
    <w:rsid w:val="00005574"/>
    <w:rsid w:val="00006E45"/>
    <w:rsid w:val="000071BE"/>
    <w:rsid w:val="00010D80"/>
    <w:rsid w:val="00011470"/>
    <w:rsid w:val="00013B76"/>
    <w:rsid w:val="00014A0B"/>
    <w:rsid w:val="000208A8"/>
    <w:rsid w:val="000226A3"/>
    <w:rsid w:val="0002422C"/>
    <w:rsid w:val="00024517"/>
    <w:rsid w:val="00031E8D"/>
    <w:rsid w:val="0003205A"/>
    <w:rsid w:val="0003286B"/>
    <w:rsid w:val="000332F9"/>
    <w:rsid w:val="00034692"/>
    <w:rsid w:val="00036B1C"/>
    <w:rsid w:val="00043087"/>
    <w:rsid w:val="0004347B"/>
    <w:rsid w:val="000441BF"/>
    <w:rsid w:val="00046F65"/>
    <w:rsid w:val="00047893"/>
    <w:rsid w:val="000522A3"/>
    <w:rsid w:val="000522C4"/>
    <w:rsid w:val="00053D05"/>
    <w:rsid w:val="00053E78"/>
    <w:rsid w:val="00053F69"/>
    <w:rsid w:val="00055CF5"/>
    <w:rsid w:val="0005650E"/>
    <w:rsid w:val="00062326"/>
    <w:rsid w:val="00063643"/>
    <w:rsid w:val="000637C0"/>
    <w:rsid w:val="00063B32"/>
    <w:rsid w:val="00071426"/>
    <w:rsid w:val="00071992"/>
    <w:rsid w:val="00075413"/>
    <w:rsid w:val="00076288"/>
    <w:rsid w:val="00076EA5"/>
    <w:rsid w:val="00080959"/>
    <w:rsid w:val="00080E7B"/>
    <w:rsid w:val="00080E92"/>
    <w:rsid w:val="000822CF"/>
    <w:rsid w:val="000848F9"/>
    <w:rsid w:val="00086499"/>
    <w:rsid w:val="00087363"/>
    <w:rsid w:val="00087C0D"/>
    <w:rsid w:val="000939F2"/>
    <w:rsid w:val="000946DB"/>
    <w:rsid w:val="0009582D"/>
    <w:rsid w:val="00096286"/>
    <w:rsid w:val="00097482"/>
    <w:rsid w:val="00097E60"/>
    <w:rsid w:val="00097FFB"/>
    <w:rsid w:val="000A2124"/>
    <w:rsid w:val="000A36EE"/>
    <w:rsid w:val="000A7277"/>
    <w:rsid w:val="000B0947"/>
    <w:rsid w:val="000B243B"/>
    <w:rsid w:val="000B7D64"/>
    <w:rsid w:val="000C1F06"/>
    <w:rsid w:val="000C3E18"/>
    <w:rsid w:val="000C4AEE"/>
    <w:rsid w:val="000C4B14"/>
    <w:rsid w:val="000D2DBA"/>
    <w:rsid w:val="000D42BE"/>
    <w:rsid w:val="000E4930"/>
    <w:rsid w:val="000E6D4D"/>
    <w:rsid w:val="000E7005"/>
    <w:rsid w:val="000E7420"/>
    <w:rsid w:val="000F08BD"/>
    <w:rsid w:val="000F195A"/>
    <w:rsid w:val="000F228F"/>
    <w:rsid w:val="000F24CE"/>
    <w:rsid w:val="000F563B"/>
    <w:rsid w:val="00100ED8"/>
    <w:rsid w:val="00101140"/>
    <w:rsid w:val="00103DF8"/>
    <w:rsid w:val="001043B0"/>
    <w:rsid w:val="00104F75"/>
    <w:rsid w:val="00106FFE"/>
    <w:rsid w:val="001079CE"/>
    <w:rsid w:val="00111BBE"/>
    <w:rsid w:val="00112C16"/>
    <w:rsid w:val="00113247"/>
    <w:rsid w:val="0011532A"/>
    <w:rsid w:val="00116021"/>
    <w:rsid w:val="00120DBC"/>
    <w:rsid w:val="00123854"/>
    <w:rsid w:val="00123DB7"/>
    <w:rsid w:val="0012401B"/>
    <w:rsid w:val="00124057"/>
    <w:rsid w:val="001241BC"/>
    <w:rsid w:val="0012433C"/>
    <w:rsid w:val="00130426"/>
    <w:rsid w:val="001316B8"/>
    <w:rsid w:val="00131C57"/>
    <w:rsid w:val="001329D6"/>
    <w:rsid w:val="0013380C"/>
    <w:rsid w:val="00135DC3"/>
    <w:rsid w:val="00142795"/>
    <w:rsid w:val="00144025"/>
    <w:rsid w:val="00153893"/>
    <w:rsid w:val="00156154"/>
    <w:rsid w:val="00156836"/>
    <w:rsid w:val="0015693F"/>
    <w:rsid w:val="001569EF"/>
    <w:rsid w:val="001575FA"/>
    <w:rsid w:val="001601C3"/>
    <w:rsid w:val="00160B50"/>
    <w:rsid w:val="00165C5D"/>
    <w:rsid w:val="00167253"/>
    <w:rsid w:val="001716A9"/>
    <w:rsid w:val="00173AB3"/>
    <w:rsid w:val="00175592"/>
    <w:rsid w:val="00176747"/>
    <w:rsid w:val="001771B9"/>
    <w:rsid w:val="00181010"/>
    <w:rsid w:val="00184D36"/>
    <w:rsid w:val="0018576B"/>
    <w:rsid w:val="00186306"/>
    <w:rsid w:val="00186FAE"/>
    <w:rsid w:val="00190060"/>
    <w:rsid w:val="0019076F"/>
    <w:rsid w:val="001933E9"/>
    <w:rsid w:val="00193AE1"/>
    <w:rsid w:val="00193B81"/>
    <w:rsid w:val="00196791"/>
    <w:rsid w:val="00197E6E"/>
    <w:rsid w:val="001A0140"/>
    <w:rsid w:val="001A2B85"/>
    <w:rsid w:val="001A4C1D"/>
    <w:rsid w:val="001A57DD"/>
    <w:rsid w:val="001A7411"/>
    <w:rsid w:val="001B2285"/>
    <w:rsid w:val="001B2B5D"/>
    <w:rsid w:val="001B3679"/>
    <w:rsid w:val="001B4BB0"/>
    <w:rsid w:val="001B4FBB"/>
    <w:rsid w:val="001B53D5"/>
    <w:rsid w:val="001B6B24"/>
    <w:rsid w:val="001B729A"/>
    <w:rsid w:val="001C0D68"/>
    <w:rsid w:val="001C0EEF"/>
    <w:rsid w:val="001C34B7"/>
    <w:rsid w:val="001C6C33"/>
    <w:rsid w:val="001D09F0"/>
    <w:rsid w:val="001D23B5"/>
    <w:rsid w:val="001D2B2A"/>
    <w:rsid w:val="001D54E5"/>
    <w:rsid w:val="001E0CE3"/>
    <w:rsid w:val="001E2B17"/>
    <w:rsid w:val="001E3870"/>
    <w:rsid w:val="001E49C1"/>
    <w:rsid w:val="001E6477"/>
    <w:rsid w:val="001E786B"/>
    <w:rsid w:val="001F30D7"/>
    <w:rsid w:val="001F4126"/>
    <w:rsid w:val="001F49D7"/>
    <w:rsid w:val="001F5803"/>
    <w:rsid w:val="001F607D"/>
    <w:rsid w:val="00200760"/>
    <w:rsid w:val="00203D10"/>
    <w:rsid w:val="00210A0F"/>
    <w:rsid w:val="00212928"/>
    <w:rsid w:val="00217119"/>
    <w:rsid w:val="00220C3B"/>
    <w:rsid w:val="00230855"/>
    <w:rsid w:val="00231D9B"/>
    <w:rsid w:val="00231F27"/>
    <w:rsid w:val="00234663"/>
    <w:rsid w:val="00235A60"/>
    <w:rsid w:val="0023615D"/>
    <w:rsid w:val="00237E03"/>
    <w:rsid w:val="00242A06"/>
    <w:rsid w:val="0024495E"/>
    <w:rsid w:val="00245066"/>
    <w:rsid w:val="0024517A"/>
    <w:rsid w:val="00246CD3"/>
    <w:rsid w:val="002476E0"/>
    <w:rsid w:val="00251AA5"/>
    <w:rsid w:val="002546A9"/>
    <w:rsid w:val="00254CBD"/>
    <w:rsid w:val="00261384"/>
    <w:rsid w:val="00262B9A"/>
    <w:rsid w:val="00264B88"/>
    <w:rsid w:val="002656D1"/>
    <w:rsid w:val="00265FAC"/>
    <w:rsid w:val="002717ED"/>
    <w:rsid w:val="002737DD"/>
    <w:rsid w:val="002755FE"/>
    <w:rsid w:val="00276F6A"/>
    <w:rsid w:val="00281D1C"/>
    <w:rsid w:val="002855D8"/>
    <w:rsid w:val="00285A46"/>
    <w:rsid w:val="00286CF3"/>
    <w:rsid w:val="002878A5"/>
    <w:rsid w:val="002915BD"/>
    <w:rsid w:val="00291C2C"/>
    <w:rsid w:val="00293648"/>
    <w:rsid w:val="00294793"/>
    <w:rsid w:val="00294E4F"/>
    <w:rsid w:val="002A03DA"/>
    <w:rsid w:val="002A0F55"/>
    <w:rsid w:val="002A1350"/>
    <w:rsid w:val="002A264D"/>
    <w:rsid w:val="002A280B"/>
    <w:rsid w:val="002A526C"/>
    <w:rsid w:val="002A7E0F"/>
    <w:rsid w:val="002B7126"/>
    <w:rsid w:val="002C29E7"/>
    <w:rsid w:val="002C3CC0"/>
    <w:rsid w:val="002C3E3E"/>
    <w:rsid w:val="002C5ACA"/>
    <w:rsid w:val="002C5BAA"/>
    <w:rsid w:val="002D1602"/>
    <w:rsid w:val="002D1FFE"/>
    <w:rsid w:val="002D2D7F"/>
    <w:rsid w:val="002D2E62"/>
    <w:rsid w:val="002D3D98"/>
    <w:rsid w:val="002D64A8"/>
    <w:rsid w:val="002D68F7"/>
    <w:rsid w:val="002D7C5B"/>
    <w:rsid w:val="002E0690"/>
    <w:rsid w:val="002E51B3"/>
    <w:rsid w:val="002E677A"/>
    <w:rsid w:val="002F1FE2"/>
    <w:rsid w:val="002F26D6"/>
    <w:rsid w:val="002F2B86"/>
    <w:rsid w:val="002F5B80"/>
    <w:rsid w:val="003037B0"/>
    <w:rsid w:val="003041C1"/>
    <w:rsid w:val="00305692"/>
    <w:rsid w:val="00306C0A"/>
    <w:rsid w:val="00306F5E"/>
    <w:rsid w:val="00310C99"/>
    <w:rsid w:val="0031184E"/>
    <w:rsid w:val="00313E70"/>
    <w:rsid w:val="003202DD"/>
    <w:rsid w:val="00321547"/>
    <w:rsid w:val="00321C35"/>
    <w:rsid w:val="0032256A"/>
    <w:rsid w:val="00323689"/>
    <w:rsid w:val="00323B0F"/>
    <w:rsid w:val="00324AF5"/>
    <w:rsid w:val="0032531F"/>
    <w:rsid w:val="00330A3E"/>
    <w:rsid w:val="00334975"/>
    <w:rsid w:val="00335F15"/>
    <w:rsid w:val="0034045B"/>
    <w:rsid w:val="00340E28"/>
    <w:rsid w:val="00346661"/>
    <w:rsid w:val="003502A5"/>
    <w:rsid w:val="00356D33"/>
    <w:rsid w:val="00363FF9"/>
    <w:rsid w:val="0036482C"/>
    <w:rsid w:val="003651E3"/>
    <w:rsid w:val="00372758"/>
    <w:rsid w:val="00372959"/>
    <w:rsid w:val="00373CB1"/>
    <w:rsid w:val="00384EB6"/>
    <w:rsid w:val="00391752"/>
    <w:rsid w:val="003928DD"/>
    <w:rsid w:val="00392F4A"/>
    <w:rsid w:val="00393866"/>
    <w:rsid w:val="00394360"/>
    <w:rsid w:val="0039448A"/>
    <w:rsid w:val="00395CFD"/>
    <w:rsid w:val="003971BE"/>
    <w:rsid w:val="00397A36"/>
    <w:rsid w:val="003A57F6"/>
    <w:rsid w:val="003A61A3"/>
    <w:rsid w:val="003A7AA6"/>
    <w:rsid w:val="003B19EE"/>
    <w:rsid w:val="003B2144"/>
    <w:rsid w:val="003B2AE3"/>
    <w:rsid w:val="003B3429"/>
    <w:rsid w:val="003B4EE2"/>
    <w:rsid w:val="003C0794"/>
    <w:rsid w:val="003C2CFE"/>
    <w:rsid w:val="003C453B"/>
    <w:rsid w:val="003C4D08"/>
    <w:rsid w:val="003D031A"/>
    <w:rsid w:val="003D3158"/>
    <w:rsid w:val="003D5A54"/>
    <w:rsid w:val="003D7432"/>
    <w:rsid w:val="003D7DFD"/>
    <w:rsid w:val="003E1E41"/>
    <w:rsid w:val="003E76A1"/>
    <w:rsid w:val="003F14BC"/>
    <w:rsid w:val="003F5777"/>
    <w:rsid w:val="003F69FD"/>
    <w:rsid w:val="00401ABB"/>
    <w:rsid w:val="004023DF"/>
    <w:rsid w:val="004026FB"/>
    <w:rsid w:val="00402E15"/>
    <w:rsid w:val="004054DB"/>
    <w:rsid w:val="00406DE1"/>
    <w:rsid w:val="00407169"/>
    <w:rsid w:val="00410378"/>
    <w:rsid w:val="0041277E"/>
    <w:rsid w:val="00414C8B"/>
    <w:rsid w:val="00416C29"/>
    <w:rsid w:val="00421628"/>
    <w:rsid w:val="0042332C"/>
    <w:rsid w:val="00426AE2"/>
    <w:rsid w:val="00433E5C"/>
    <w:rsid w:val="0043549B"/>
    <w:rsid w:val="00440520"/>
    <w:rsid w:val="00442080"/>
    <w:rsid w:val="00443FA8"/>
    <w:rsid w:val="004441E2"/>
    <w:rsid w:val="004469BB"/>
    <w:rsid w:val="00446B85"/>
    <w:rsid w:val="00447305"/>
    <w:rsid w:val="00447B8B"/>
    <w:rsid w:val="004506C3"/>
    <w:rsid w:val="004526D9"/>
    <w:rsid w:val="0045316F"/>
    <w:rsid w:val="004563C2"/>
    <w:rsid w:val="004616DF"/>
    <w:rsid w:val="00464D27"/>
    <w:rsid w:val="004669C1"/>
    <w:rsid w:val="004713FD"/>
    <w:rsid w:val="00472D45"/>
    <w:rsid w:val="00473C94"/>
    <w:rsid w:val="00473DEA"/>
    <w:rsid w:val="004831E7"/>
    <w:rsid w:val="00483676"/>
    <w:rsid w:val="00484C07"/>
    <w:rsid w:val="00487C1C"/>
    <w:rsid w:val="00490AFC"/>
    <w:rsid w:val="00493DD8"/>
    <w:rsid w:val="00494B41"/>
    <w:rsid w:val="00495033"/>
    <w:rsid w:val="00497507"/>
    <w:rsid w:val="004A0313"/>
    <w:rsid w:val="004A2483"/>
    <w:rsid w:val="004A3982"/>
    <w:rsid w:val="004A3DA6"/>
    <w:rsid w:val="004A49D5"/>
    <w:rsid w:val="004A58DC"/>
    <w:rsid w:val="004A6F2D"/>
    <w:rsid w:val="004A711E"/>
    <w:rsid w:val="004A7A1D"/>
    <w:rsid w:val="004B0C6D"/>
    <w:rsid w:val="004B0D68"/>
    <w:rsid w:val="004B2B12"/>
    <w:rsid w:val="004B51EF"/>
    <w:rsid w:val="004B68F7"/>
    <w:rsid w:val="004B6D00"/>
    <w:rsid w:val="004C0B7B"/>
    <w:rsid w:val="004C1273"/>
    <w:rsid w:val="004C1DCA"/>
    <w:rsid w:val="004C5461"/>
    <w:rsid w:val="004C710B"/>
    <w:rsid w:val="004D1BB4"/>
    <w:rsid w:val="004D1D60"/>
    <w:rsid w:val="004D1E4B"/>
    <w:rsid w:val="004D2146"/>
    <w:rsid w:val="004D30B7"/>
    <w:rsid w:val="004D3444"/>
    <w:rsid w:val="004D3B84"/>
    <w:rsid w:val="004D45EF"/>
    <w:rsid w:val="004D66FB"/>
    <w:rsid w:val="004E0450"/>
    <w:rsid w:val="004E0B7F"/>
    <w:rsid w:val="004E1C18"/>
    <w:rsid w:val="004E1E8F"/>
    <w:rsid w:val="004E338C"/>
    <w:rsid w:val="004E43A2"/>
    <w:rsid w:val="004E5B28"/>
    <w:rsid w:val="004F0ED4"/>
    <w:rsid w:val="004F20C1"/>
    <w:rsid w:val="004F38E3"/>
    <w:rsid w:val="004F5205"/>
    <w:rsid w:val="004F5561"/>
    <w:rsid w:val="004F56FD"/>
    <w:rsid w:val="004F754D"/>
    <w:rsid w:val="00505C6A"/>
    <w:rsid w:val="005073D6"/>
    <w:rsid w:val="005112A6"/>
    <w:rsid w:val="005149CA"/>
    <w:rsid w:val="00516284"/>
    <w:rsid w:val="0051684F"/>
    <w:rsid w:val="00527D77"/>
    <w:rsid w:val="00530E7E"/>
    <w:rsid w:val="005322E6"/>
    <w:rsid w:val="00535D8D"/>
    <w:rsid w:val="00536A5F"/>
    <w:rsid w:val="00537F9F"/>
    <w:rsid w:val="00544485"/>
    <w:rsid w:val="00544993"/>
    <w:rsid w:val="00546AC2"/>
    <w:rsid w:val="0055294C"/>
    <w:rsid w:val="00553930"/>
    <w:rsid w:val="00553F7F"/>
    <w:rsid w:val="00557027"/>
    <w:rsid w:val="005616B0"/>
    <w:rsid w:val="005618BF"/>
    <w:rsid w:val="005621FA"/>
    <w:rsid w:val="0056472B"/>
    <w:rsid w:val="005701BB"/>
    <w:rsid w:val="005705C3"/>
    <w:rsid w:val="00571391"/>
    <w:rsid w:val="0057460D"/>
    <w:rsid w:val="005758D7"/>
    <w:rsid w:val="00576AB4"/>
    <w:rsid w:val="00576D5E"/>
    <w:rsid w:val="00577553"/>
    <w:rsid w:val="0058187D"/>
    <w:rsid w:val="00582225"/>
    <w:rsid w:val="005824E7"/>
    <w:rsid w:val="00582A4D"/>
    <w:rsid w:val="00585CF8"/>
    <w:rsid w:val="00592152"/>
    <w:rsid w:val="00592251"/>
    <w:rsid w:val="005930EE"/>
    <w:rsid w:val="005A04FD"/>
    <w:rsid w:val="005A7816"/>
    <w:rsid w:val="005B4245"/>
    <w:rsid w:val="005B4E08"/>
    <w:rsid w:val="005B7ABB"/>
    <w:rsid w:val="005C10B3"/>
    <w:rsid w:val="005C1BD8"/>
    <w:rsid w:val="005C318E"/>
    <w:rsid w:val="005D117B"/>
    <w:rsid w:val="005D2818"/>
    <w:rsid w:val="005D2B69"/>
    <w:rsid w:val="005D74F7"/>
    <w:rsid w:val="005E0FB6"/>
    <w:rsid w:val="005E184E"/>
    <w:rsid w:val="005E71B6"/>
    <w:rsid w:val="005E73BE"/>
    <w:rsid w:val="005F237C"/>
    <w:rsid w:val="005F2C0B"/>
    <w:rsid w:val="005F396C"/>
    <w:rsid w:val="005F4792"/>
    <w:rsid w:val="005F47E8"/>
    <w:rsid w:val="005F63BD"/>
    <w:rsid w:val="00600AC5"/>
    <w:rsid w:val="00600B3A"/>
    <w:rsid w:val="00601A65"/>
    <w:rsid w:val="006020D1"/>
    <w:rsid w:val="00605890"/>
    <w:rsid w:val="00606408"/>
    <w:rsid w:val="00606855"/>
    <w:rsid w:val="006075B5"/>
    <w:rsid w:val="00607D53"/>
    <w:rsid w:val="00612482"/>
    <w:rsid w:val="00613F5A"/>
    <w:rsid w:val="0061556D"/>
    <w:rsid w:val="00617D7E"/>
    <w:rsid w:val="00623AA0"/>
    <w:rsid w:val="00623D2F"/>
    <w:rsid w:val="006266C2"/>
    <w:rsid w:val="00626E6C"/>
    <w:rsid w:val="00631312"/>
    <w:rsid w:val="0063599C"/>
    <w:rsid w:val="00640B16"/>
    <w:rsid w:val="006434CE"/>
    <w:rsid w:val="00644420"/>
    <w:rsid w:val="00644844"/>
    <w:rsid w:val="006454BD"/>
    <w:rsid w:val="00646FE4"/>
    <w:rsid w:val="006475A3"/>
    <w:rsid w:val="00652012"/>
    <w:rsid w:val="00657F09"/>
    <w:rsid w:val="00661765"/>
    <w:rsid w:val="006651C2"/>
    <w:rsid w:val="00667457"/>
    <w:rsid w:val="00667FF8"/>
    <w:rsid w:val="00672B82"/>
    <w:rsid w:val="0067345F"/>
    <w:rsid w:val="00674C17"/>
    <w:rsid w:val="00675C95"/>
    <w:rsid w:val="00676AC7"/>
    <w:rsid w:val="00683106"/>
    <w:rsid w:val="00683300"/>
    <w:rsid w:val="00683B13"/>
    <w:rsid w:val="006840C9"/>
    <w:rsid w:val="006849E4"/>
    <w:rsid w:val="0068727E"/>
    <w:rsid w:val="006879ED"/>
    <w:rsid w:val="00687A9D"/>
    <w:rsid w:val="00687B56"/>
    <w:rsid w:val="00687F6C"/>
    <w:rsid w:val="00692343"/>
    <w:rsid w:val="0069245A"/>
    <w:rsid w:val="0069470D"/>
    <w:rsid w:val="00696FB5"/>
    <w:rsid w:val="0069736A"/>
    <w:rsid w:val="00697484"/>
    <w:rsid w:val="006A0D65"/>
    <w:rsid w:val="006A10CB"/>
    <w:rsid w:val="006A3852"/>
    <w:rsid w:val="006A4255"/>
    <w:rsid w:val="006A49AD"/>
    <w:rsid w:val="006A597F"/>
    <w:rsid w:val="006B03DB"/>
    <w:rsid w:val="006B1298"/>
    <w:rsid w:val="006B2EF5"/>
    <w:rsid w:val="006B5510"/>
    <w:rsid w:val="006B582F"/>
    <w:rsid w:val="006B5F94"/>
    <w:rsid w:val="006C0BC7"/>
    <w:rsid w:val="006C32D4"/>
    <w:rsid w:val="006C4D0D"/>
    <w:rsid w:val="006C4E18"/>
    <w:rsid w:val="006C535E"/>
    <w:rsid w:val="006C6826"/>
    <w:rsid w:val="006C7149"/>
    <w:rsid w:val="006C7510"/>
    <w:rsid w:val="006D1150"/>
    <w:rsid w:val="006D3DED"/>
    <w:rsid w:val="006D4428"/>
    <w:rsid w:val="006D50EA"/>
    <w:rsid w:val="006E1499"/>
    <w:rsid w:val="006E44F8"/>
    <w:rsid w:val="006E4777"/>
    <w:rsid w:val="006E4A85"/>
    <w:rsid w:val="006E5715"/>
    <w:rsid w:val="006E588B"/>
    <w:rsid w:val="006E6492"/>
    <w:rsid w:val="006E6A0A"/>
    <w:rsid w:val="006E7977"/>
    <w:rsid w:val="006F1F7E"/>
    <w:rsid w:val="006F359D"/>
    <w:rsid w:val="006F6D9A"/>
    <w:rsid w:val="00700BA1"/>
    <w:rsid w:val="00703172"/>
    <w:rsid w:val="00703A53"/>
    <w:rsid w:val="00706087"/>
    <w:rsid w:val="00707EF3"/>
    <w:rsid w:val="00710F00"/>
    <w:rsid w:val="007121C0"/>
    <w:rsid w:val="00712D61"/>
    <w:rsid w:val="00714303"/>
    <w:rsid w:val="00714A67"/>
    <w:rsid w:val="007169DF"/>
    <w:rsid w:val="007176D1"/>
    <w:rsid w:val="00721330"/>
    <w:rsid w:val="00722699"/>
    <w:rsid w:val="00722D3A"/>
    <w:rsid w:val="00723014"/>
    <w:rsid w:val="00723E53"/>
    <w:rsid w:val="00726BAD"/>
    <w:rsid w:val="00730995"/>
    <w:rsid w:val="007330F7"/>
    <w:rsid w:val="00734214"/>
    <w:rsid w:val="0073536F"/>
    <w:rsid w:val="00735B5E"/>
    <w:rsid w:val="00736BE2"/>
    <w:rsid w:val="00741F2D"/>
    <w:rsid w:val="00743F42"/>
    <w:rsid w:val="0074700B"/>
    <w:rsid w:val="00747E85"/>
    <w:rsid w:val="00753016"/>
    <w:rsid w:val="00754AA6"/>
    <w:rsid w:val="00757C04"/>
    <w:rsid w:val="0076103D"/>
    <w:rsid w:val="00761F11"/>
    <w:rsid w:val="00763A3C"/>
    <w:rsid w:val="00764644"/>
    <w:rsid w:val="007651AE"/>
    <w:rsid w:val="007652C3"/>
    <w:rsid w:val="007667AC"/>
    <w:rsid w:val="00766B2B"/>
    <w:rsid w:val="00770B5E"/>
    <w:rsid w:val="0077213D"/>
    <w:rsid w:val="0077232B"/>
    <w:rsid w:val="00772E89"/>
    <w:rsid w:val="00775F25"/>
    <w:rsid w:val="007800C8"/>
    <w:rsid w:val="00782D98"/>
    <w:rsid w:val="0078403F"/>
    <w:rsid w:val="00786701"/>
    <w:rsid w:val="0078732E"/>
    <w:rsid w:val="007919A6"/>
    <w:rsid w:val="00794C5E"/>
    <w:rsid w:val="00796BC3"/>
    <w:rsid w:val="007A1A2F"/>
    <w:rsid w:val="007A50ED"/>
    <w:rsid w:val="007B132B"/>
    <w:rsid w:val="007B19FC"/>
    <w:rsid w:val="007B5566"/>
    <w:rsid w:val="007B756E"/>
    <w:rsid w:val="007B7822"/>
    <w:rsid w:val="007C185A"/>
    <w:rsid w:val="007C1ACC"/>
    <w:rsid w:val="007C1D0F"/>
    <w:rsid w:val="007C2E60"/>
    <w:rsid w:val="007C399E"/>
    <w:rsid w:val="007C6D59"/>
    <w:rsid w:val="007D0484"/>
    <w:rsid w:val="007D12A2"/>
    <w:rsid w:val="007D146B"/>
    <w:rsid w:val="007D2183"/>
    <w:rsid w:val="007D4793"/>
    <w:rsid w:val="007D4FB4"/>
    <w:rsid w:val="007E62DA"/>
    <w:rsid w:val="007E7DEE"/>
    <w:rsid w:val="007F029C"/>
    <w:rsid w:val="007F0B43"/>
    <w:rsid w:val="007F23D9"/>
    <w:rsid w:val="007F465C"/>
    <w:rsid w:val="007F53B8"/>
    <w:rsid w:val="007F67D5"/>
    <w:rsid w:val="007F6BAE"/>
    <w:rsid w:val="007F70CF"/>
    <w:rsid w:val="008006AF"/>
    <w:rsid w:val="008039AD"/>
    <w:rsid w:val="00805FD1"/>
    <w:rsid w:val="00807B2E"/>
    <w:rsid w:val="00816D01"/>
    <w:rsid w:val="00817B38"/>
    <w:rsid w:val="00820054"/>
    <w:rsid w:val="00821813"/>
    <w:rsid w:val="00824411"/>
    <w:rsid w:val="00824640"/>
    <w:rsid w:val="00824FE6"/>
    <w:rsid w:val="00825E83"/>
    <w:rsid w:val="008304D9"/>
    <w:rsid w:val="00832C31"/>
    <w:rsid w:val="008376C3"/>
    <w:rsid w:val="00837F89"/>
    <w:rsid w:val="008434E2"/>
    <w:rsid w:val="008518ED"/>
    <w:rsid w:val="0085551C"/>
    <w:rsid w:val="00855D6F"/>
    <w:rsid w:val="00861DD5"/>
    <w:rsid w:val="008626BD"/>
    <w:rsid w:val="008657FE"/>
    <w:rsid w:val="00866480"/>
    <w:rsid w:val="00870BAC"/>
    <w:rsid w:val="00871BDD"/>
    <w:rsid w:val="00871D61"/>
    <w:rsid w:val="00872EE0"/>
    <w:rsid w:val="00874EC5"/>
    <w:rsid w:val="008753CA"/>
    <w:rsid w:val="008836FC"/>
    <w:rsid w:val="008838CA"/>
    <w:rsid w:val="00884ECF"/>
    <w:rsid w:val="00890E71"/>
    <w:rsid w:val="00892334"/>
    <w:rsid w:val="008923EB"/>
    <w:rsid w:val="00896A13"/>
    <w:rsid w:val="008A2084"/>
    <w:rsid w:val="008A5C9D"/>
    <w:rsid w:val="008A6012"/>
    <w:rsid w:val="008A63CB"/>
    <w:rsid w:val="008A75DA"/>
    <w:rsid w:val="008B2003"/>
    <w:rsid w:val="008C12B3"/>
    <w:rsid w:val="008C2696"/>
    <w:rsid w:val="008D1C67"/>
    <w:rsid w:val="008D2CF0"/>
    <w:rsid w:val="008D4F9D"/>
    <w:rsid w:val="008D7BF2"/>
    <w:rsid w:val="008E0806"/>
    <w:rsid w:val="008E0C67"/>
    <w:rsid w:val="008E2920"/>
    <w:rsid w:val="008E2BB2"/>
    <w:rsid w:val="008E4A62"/>
    <w:rsid w:val="008E6A35"/>
    <w:rsid w:val="008F533F"/>
    <w:rsid w:val="00900A54"/>
    <w:rsid w:val="00900B2D"/>
    <w:rsid w:val="009014DC"/>
    <w:rsid w:val="00901829"/>
    <w:rsid w:val="009020F3"/>
    <w:rsid w:val="009025C7"/>
    <w:rsid w:val="00903709"/>
    <w:rsid w:val="00910BF7"/>
    <w:rsid w:val="00910EE3"/>
    <w:rsid w:val="009112AB"/>
    <w:rsid w:val="009142C8"/>
    <w:rsid w:val="009146D8"/>
    <w:rsid w:val="00916A7F"/>
    <w:rsid w:val="0091737E"/>
    <w:rsid w:val="00920280"/>
    <w:rsid w:val="009206B5"/>
    <w:rsid w:val="00922258"/>
    <w:rsid w:val="00923BBA"/>
    <w:rsid w:val="00923D2A"/>
    <w:rsid w:val="0092477F"/>
    <w:rsid w:val="0092667C"/>
    <w:rsid w:val="00926C4C"/>
    <w:rsid w:val="009305C8"/>
    <w:rsid w:val="00930B76"/>
    <w:rsid w:val="009325FA"/>
    <w:rsid w:val="00935DF5"/>
    <w:rsid w:val="00936CA0"/>
    <w:rsid w:val="00936E82"/>
    <w:rsid w:val="00942079"/>
    <w:rsid w:val="009427B5"/>
    <w:rsid w:val="00943D6D"/>
    <w:rsid w:val="00944F70"/>
    <w:rsid w:val="009501FF"/>
    <w:rsid w:val="00950EE3"/>
    <w:rsid w:val="009559B9"/>
    <w:rsid w:val="00957756"/>
    <w:rsid w:val="0096217C"/>
    <w:rsid w:val="00962B1B"/>
    <w:rsid w:val="009639D5"/>
    <w:rsid w:val="00965204"/>
    <w:rsid w:val="0097019D"/>
    <w:rsid w:val="0097077A"/>
    <w:rsid w:val="009732FF"/>
    <w:rsid w:val="009738E0"/>
    <w:rsid w:val="0098133F"/>
    <w:rsid w:val="009826CA"/>
    <w:rsid w:val="009924EE"/>
    <w:rsid w:val="00995CF7"/>
    <w:rsid w:val="009A3341"/>
    <w:rsid w:val="009A398B"/>
    <w:rsid w:val="009A48C7"/>
    <w:rsid w:val="009A53F6"/>
    <w:rsid w:val="009A62B7"/>
    <w:rsid w:val="009A73D2"/>
    <w:rsid w:val="009B138F"/>
    <w:rsid w:val="009B13F9"/>
    <w:rsid w:val="009B29FE"/>
    <w:rsid w:val="009B62C8"/>
    <w:rsid w:val="009B65BB"/>
    <w:rsid w:val="009B700A"/>
    <w:rsid w:val="009C027A"/>
    <w:rsid w:val="009C292E"/>
    <w:rsid w:val="009C3DC0"/>
    <w:rsid w:val="009C5816"/>
    <w:rsid w:val="009C61FD"/>
    <w:rsid w:val="009C719D"/>
    <w:rsid w:val="009D037A"/>
    <w:rsid w:val="009D1905"/>
    <w:rsid w:val="009D41FF"/>
    <w:rsid w:val="009D4803"/>
    <w:rsid w:val="009D6C9C"/>
    <w:rsid w:val="009D6CE1"/>
    <w:rsid w:val="009D7D64"/>
    <w:rsid w:val="009E056E"/>
    <w:rsid w:val="009E1BC7"/>
    <w:rsid w:val="009E43E0"/>
    <w:rsid w:val="009F018D"/>
    <w:rsid w:val="009F54A5"/>
    <w:rsid w:val="00A043F9"/>
    <w:rsid w:val="00A054F0"/>
    <w:rsid w:val="00A1017B"/>
    <w:rsid w:val="00A103FD"/>
    <w:rsid w:val="00A10595"/>
    <w:rsid w:val="00A10A0F"/>
    <w:rsid w:val="00A11532"/>
    <w:rsid w:val="00A12C35"/>
    <w:rsid w:val="00A13826"/>
    <w:rsid w:val="00A16E24"/>
    <w:rsid w:val="00A17E21"/>
    <w:rsid w:val="00A21DDC"/>
    <w:rsid w:val="00A22848"/>
    <w:rsid w:val="00A23367"/>
    <w:rsid w:val="00A24640"/>
    <w:rsid w:val="00A24FDB"/>
    <w:rsid w:val="00A25E26"/>
    <w:rsid w:val="00A30132"/>
    <w:rsid w:val="00A30850"/>
    <w:rsid w:val="00A3141A"/>
    <w:rsid w:val="00A329E2"/>
    <w:rsid w:val="00A43D4D"/>
    <w:rsid w:val="00A47012"/>
    <w:rsid w:val="00A47C3B"/>
    <w:rsid w:val="00A502C4"/>
    <w:rsid w:val="00A608C7"/>
    <w:rsid w:val="00A61330"/>
    <w:rsid w:val="00A61F72"/>
    <w:rsid w:val="00A62548"/>
    <w:rsid w:val="00A64823"/>
    <w:rsid w:val="00A7551B"/>
    <w:rsid w:val="00A75E01"/>
    <w:rsid w:val="00A801FE"/>
    <w:rsid w:val="00A83385"/>
    <w:rsid w:val="00A8712E"/>
    <w:rsid w:val="00A9216D"/>
    <w:rsid w:val="00A92DD2"/>
    <w:rsid w:val="00AA02B5"/>
    <w:rsid w:val="00AA4491"/>
    <w:rsid w:val="00AA4B02"/>
    <w:rsid w:val="00AA56C0"/>
    <w:rsid w:val="00AA5736"/>
    <w:rsid w:val="00AA6B93"/>
    <w:rsid w:val="00AB1264"/>
    <w:rsid w:val="00AB1C3D"/>
    <w:rsid w:val="00AB1EA9"/>
    <w:rsid w:val="00AB2356"/>
    <w:rsid w:val="00AB3983"/>
    <w:rsid w:val="00AB3A92"/>
    <w:rsid w:val="00AB668A"/>
    <w:rsid w:val="00AB6CF0"/>
    <w:rsid w:val="00AB7745"/>
    <w:rsid w:val="00AC05DB"/>
    <w:rsid w:val="00AC45BE"/>
    <w:rsid w:val="00AC6549"/>
    <w:rsid w:val="00AD26FA"/>
    <w:rsid w:val="00AD29EE"/>
    <w:rsid w:val="00AD3543"/>
    <w:rsid w:val="00AD3B8B"/>
    <w:rsid w:val="00AD462F"/>
    <w:rsid w:val="00AE3E4A"/>
    <w:rsid w:val="00AE4D1C"/>
    <w:rsid w:val="00AE5160"/>
    <w:rsid w:val="00AE51C7"/>
    <w:rsid w:val="00AE7797"/>
    <w:rsid w:val="00AE78EF"/>
    <w:rsid w:val="00AF1CFC"/>
    <w:rsid w:val="00B01BF8"/>
    <w:rsid w:val="00B0379E"/>
    <w:rsid w:val="00B060A2"/>
    <w:rsid w:val="00B118B3"/>
    <w:rsid w:val="00B11D56"/>
    <w:rsid w:val="00B15413"/>
    <w:rsid w:val="00B201C5"/>
    <w:rsid w:val="00B23F94"/>
    <w:rsid w:val="00B242C9"/>
    <w:rsid w:val="00B258E4"/>
    <w:rsid w:val="00B3079C"/>
    <w:rsid w:val="00B4355A"/>
    <w:rsid w:val="00B45B06"/>
    <w:rsid w:val="00B47D3F"/>
    <w:rsid w:val="00B502C2"/>
    <w:rsid w:val="00B52308"/>
    <w:rsid w:val="00B54FA5"/>
    <w:rsid w:val="00B5621E"/>
    <w:rsid w:val="00B57BEB"/>
    <w:rsid w:val="00B65012"/>
    <w:rsid w:val="00B67FCA"/>
    <w:rsid w:val="00B70882"/>
    <w:rsid w:val="00B70D64"/>
    <w:rsid w:val="00B712CD"/>
    <w:rsid w:val="00B7340F"/>
    <w:rsid w:val="00B754EE"/>
    <w:rsid w:val="00B7786E"/>
    <w:rsid w:val="00B82A72"/>
    <w:rsid w:val="00B82FBE"/>
    <w:rsid w:val="00B83033"/>
    <w:rsid w:val="00B859AE"/>
    <w:rsid w:val="00B85FFF"/>
    <w:rsid w:val="00B860EA"/>
    <w:rsid w:val="00B86DCC"/>
    <w:rsid w:val="00B91180"/>
    <w:rsid w:val="00B91C15"/>
    <w:rsid w:val="00B954B3"/>
    <w:rsid w:val="00B96FA9"/>
    <w:rsid w:val="00BA0C31"/>
    <w:rsid w:val="00BA53E2"/>
    <w:rsid w:val="00BA655C"/>
    <w:rsid w:val="00BA6804"/>
    <w:rsid w:val="00BB0ADE"/>
    <w:rsid w:val="00BB66A4"/>
    <w:rsid w:val="00BB7868"/>
    <w:rsid w:val="00BC09A8"/>
    <w:rsid w:val="00BC0C84"/>
    <w:rsid w:val="00BC22E8"/>
    <w:rsid w:val="00BC2566"/>
    <w:rsid w:val="00BC3530"/>
    <w:rsid w:val="00BC70A0"/>
    <w:rsid w:val="00BC72D0"/>
    <w:rsid w:val="00BD0DA6"/>
    <w:rsid w:val="00BD117C"/>
    <w:rsid w:val="00BD2E73"/>
    <w:rsid w:val="00BD4892"/>
    <w:rsid w:val="00BD7AB8"/>
    <w:rsid w:val="00BE3BB1"/>
    <w:rsid w:val="00BE5556"/>
    <w:rsid w:val="00BE58AD"/>
    <w:rsid w:val="00BE6853"/>
    <w:rsid w:val="00BF05CD"/>
    <w:rsid w:val="00BF1874"/>
    <w:rsid w:val="00BF3A71"/>
    <w:rsid w:val="00BF55DB"/>
    <w:rsid w:val="00BF768E"/>
    <w:rsid w:val="00C02ED9"/>
    <w:rsid w:val="00C0538B"/>
    <w:rsid w:val="00C07A05"/>
    <w:rsid w:val="00C11081"/>
    <w:rsid w:val="00C14F7B"/>
    <w:rsid w:val="00C1612E"/>
    <w:rsid w:val="00C174D9"/>
    <w:rsid w:val="00C2252B"/>
    <w:rsid w:val="00C22C3D"/>
    <w:rsid w:val="00C232DC"/>
    <w:rsid w:val="00C23A25"/>
    <w:rsid w:val="00C25644"/>
    <w:rsid w:val="00C26263"/>
    <w:rsid w:val="00C279C6"/>
    <w:rsid w:val="00C27E72"/>
    <w:rsid w:val="00C31C6F"/>
    <w:rsid w:val="00C360BA"/>
    <w:rsid w:val="00C43338"/>
    <w:rsid w:val="00C45868"/>
    <w:rsid w:val="00C46C24"/>
    <w:rsid w:val="00C51151"/>
    <w:rsid w:val="00C530E5"/>
    <w:rsid w:val="00C60680"/>
    <w:rsid w:val="00C62971"/>
    <w:rsid w:val="00C65DF0"/>
    <w:rsid w:val="00C65E9D"/>
    <w:rsid w:val="00C70512"/>
    <w:rsid w:val="00C72208"/>
    <w:rsid w:val="00C72E25"/>
    <w:rsid w:val="00C7302B"/>
    <w:rsid w:val="00C73733"/>
    <w:rsid w:val="00C753C5"/>
    <w:rsid w:val="00C75803"/>
    <w:rsid w:val="00C75A81"/>
    <w:rsid w:val="00C819E9"/>
    <w:rsid w:val="00C82139"/>
    <w:rsid w:val="00C8258B"/>
    <w:rsid w:val="00C82F4D"/>
    <w:rsid w:val="00C84D78"/>
    <w:rsid w:val="00C864AB"/>
    <w:rsid w:val="00C864D6"/>
    <w:rsid w:val="00C86D7D"/>
    <w:rsid w:val="00C86E93"/>
    <w:rsid w:val="00C871BD"/>
    <w:rsid w:val="00C87AF4"/>
    <w:rsid w:val="00C90157"/>
    <w:rsid w:val="00C910D2"/>
    <w:rsid w:val="00C9417B"/>
    <w:rsid w:val="00C9702B"/>
    <w:rsid w:val="00CA04DA"/>
    <w:rsid w:val="00CA3C6B"/>
    <w:rsid w:val="00CA4772"/>
    <w:rsid w:val="00CA5C8A"/>
    <w:rsid w:val="00CA6FB2"/>
    <w:rsid w:val="00CB02B3"/>
    <w:rsid w:val="00CB039C"/>
    <w:rsid w:val="00CB2B5E"/>
    <w:rsid w:val="00CB31A0"/>
    <w:rsid w:val="00CB418C"/>
    <w:rsid w:val="00CB45F9"/>
    <w:rsid w:val="00CB685D"/>
    <w:rsid w:val="00CC03AE"/>
    <w:rsid w:val="00CC3553"/>
    <w:rsid w:val="00CC3774"/>
    <w:rsid w:val="00CC4D08"/>
    <w:rsid w:val="00CC6242"/>
    <w:rsid w:val="00CD2741"/>
    <w:rsid w:val="00CD63C3"/>
    <w:rsid w:val="00CE0172"/>
    <w:rsid w:val="00CE0F61"/>
    <w:rsid w:val="00CE3925"/>
    <w:rsid w:val="00CE3C87"/>
    <w:rsid w:val="00CF180D"/>
    <w:rsid w:val="00CF2828"/>
    <w:rsid w:val="00CF58A3"/>
    <w:rsid w:val="00D01BA9"/>
    <w:rsid w:val="00D04E6D"/>
    <w:rsid w:val="00D06282"/>
    <w:rsid w:val="00D07028"/>
    <w:rsid w:val="00D10210"/>
    <w:rsid w:val="00D10509"/>
    <w:rsid w:val="00D11240"/>
    <w:rsid w:val="00D138D4"/>
    <w:rsid w:val="00D16513"/>
    <w:rsid w:val="00D23EDF"/>
    <w:rsid w:val="00D244CC"/>
    <w:rsid w:val="00D27D17"/>
    <w:rsid w:val="00D33645"/>
    <w:rsid w:val="00D33A1F"/>
    <w:rsid w:val="00D33DCC"/>
    <w:rsid w:val="00D3401F"/>
    <w:rsid w:val="00D34DEB"/>
    <w:rsid w:val="00D34DFB"/>
    <w:rsid w:val="00D34FF5"/>
    <w:rsid w:val="00D37ED4"/>
    <w:rsid w:val="00D406A4"/>
    <w:rsid w:val="00D40900"/>
    <w:rsid w:val="00D410D8"/>
    <w:rsid w:val="00D41289"/>
    <w:rsid w:val="00D43476"/>
    <w:rsid w:val="00D43CD9"/>
    <w:rsid w:val="00D43ED1"/>
    <w:rsid w:val="00D44CFA"/>
    <w:rsid w:val="00D465A1"/>
    <w:rsid w:val="00D473A3"/>
    <w:rsid w:val="00D52BEE"/>
    <w:rsid w:val="00D53148"/>
    <w:rsid w:val="00D53332"/>
    <w:rsid w:val="00D55AEA"/>
    <w:rsid w:val="00D571C8"/>
    <w:rsid w:val="00D57C35"/>
    <w:rsid w:val="00D612F8"/>
    <w:rsid w:val="00D631D0"/>
    <w:rsid w:val="00D6443F"/>
    <w:rsid w:val="00D645D6"/>
    <w:rsid w:val="00D6732D"/>
    <w:rsid w:val="00D67558"/>
    <w:rsid w:val="00D722FF"/>
    <w:rsid w:val="00D775AE"/>
    <w:rsid w:val="00D77856"/>
    <w:rsid w:val="00D85623"/>
    <w:rsid w:val="00D859BA"/>
    <w:rsid w:val="00D8647E"/>
    <w:rsid w:val="00D87F92"/>
    <w:rsid w:val="00D935A2"/>
    <w:rsid w:val="00D952B9"/>
    <w:rsid w:val="00DA1582"/>
    <w:rsid w:val="00DA1C16"/>
    <w:rsid w:val="00DA53E2"/>
    <w:rsid w:val="00DA55FE"/>
    <w:rsid w:val="00DA59A0"/>
    <w:rsid w:val="00DB12F6"/>
    <w:rsid w:val="00DB4CF2"/>
    <w:rsid w:val="00DB58CE"/>
    <w:rsid w:val="00DB5CAF"/>
    <w:rsid w:val="00DC110C"/>
    <w:rsid w:val="00DC530F"/>
    <w:rsid w:val="00DD5107"/>
    <w:rsid w:val="00DD57DC"/>
    <w:rsid w:val="00DD74B8"/>
    <w:rsid w:val="00DE0592"/>
    <w:rsid w:val="00DE0598"/>
    <w:rsid w:val="00DE6B0B"/>
    <w:rsid w:val="00DE77E3"/>
    <w:rsid w:val="00DF537C"/>
    <w:rsid w:val="00DF58CA"/>
    <w:rsid w:val="00DF6348"/>
    <w:rsid w:val="00DF7A12"/>
    <w:rsid w:val="00DF7A61"/>
    <w:rsid w:val="00E00773"/>
    <w:rsid w:val="00E017F9"/>
    <w:rsid w:val="00E028AE"/>
    <w:rsid w:val="00E03957"/>
    <w:rsid w:val="00E0516F"/>
    <w:rsid w:val="00E079D6"/>
    <w:rsid w:val="00E111FD"/>
    <w:rsid w:val="00E11238"/>
    <w:rsid w:val="00E129D6"/>
    <w:rsid w:val="00E136ED"/>
    <w:rsid w:val="00E146DE"/>
    <w:rsid w:val="00E156FB"/>
    <w:rsid w:val="00E207A3"/>
    <w:rsid w:val="00E21D2E"/>
    <w:rsid w:val="00E269DE"/>
    <w:rsid w:val="00E2703D"/>
    <w:rsid w:val="00E31CF9"/>
    <w:rsid w:val="00E3233B"/>
    <w:rsid w:val="00E3315F"/>
    <w:rsid w:val="00E35255"/>
    <w:rsid w:val="00E35599"/>
    <w:rsid w:val="00E36BC2"/>
    <w:rsid w:val="00E37704"/>
    <w:rsid w:val="00E47CC7"/>
    <w:rsid w:val="00E50754"/>
    <w:rsid w:val="00E525D6"/>
    <w:rsid w:val="00E541F4"/>
    <w:rsid w:val="00E5573A"/>
    <w:rsid w:val="00E55B3D"/>
    <w:rsid w:val="00E57B7B"/>
    <w:rsid w:val="00E60860"/>
    <w:rsid w:val="00E61E96"/>
    <w:rsid w:val="00E62353"/>
    <w:rsid w:val="00E6348C"/>
    <w:rsid w:val="00E640DD"/>
    <w:rsid w:val="00E64902"/>
    <w:rsid w:val="00E64DB2"/>
    <w:rsid w:val="00E65362"/>
    <w:rsid w:val="00E66408"/>
    <w:rsid w:val="00E67264"/>
    <w:rsid w:val="00E71C39"/>
    <w:rsid w:val="00E71DC0"/>
    <w:rsid w:val="00E726D8"/>
    <w:rsid w:val="00E736C0"/>
    <w:rsid w:val="00E74D31"/>
    <w:rsid w:val="00E74E27"/>
    <w:rsid w:val="00E74F03"/>
    <w:rsid w:val="00E773A4"/>
    <w:rsid w:val="00E8197A"/>
    <w:rsid w:val="00E8226E"/>
    <w:rsid w:val="00E82DE7"/>
    <w:rsid w:val="00E862B8"/>
    <w:rsid w:val="00E86DDB"/>
    <w:rsid w:val="00E86FF2"/>
    <w:rsid w:val="00E90254"/>
    <w:rsid w:val="00E96D13"/>
    <w:rsid w:val="00E97312"/>
    <w:rsid w:val="00E97AC4"/>
    <w:rsid w:val="00EA10C7"/>
    <w:rsid w:val="00EA1208"/>
    <w:rsid w:val="00EA26B2"/>
    <w:rsid w:val="00EA4F12"/>
    <w:rsid w:val="00EA5032"/>
    <w:rsid w:val="00EA5721"/>
    <w:rsid w:val="00EA736C"/>
    <w:rsid w:val="00EA7BE3"/>
    <w:rsid w:val="00EB0773"/>
    <w:rsid w:val="00EB45F0"/>
    <w:rsid w:val="00EB5274"/>
    <w:rsid w:val="00EB5883"/>
    <w:rsid w:val="00EB6BA1"/>
    <w:rsid w:val="00EC4ADE"/>
    <w:rsid w:val="00EC5CD4"/>
    <w:rsid w:val="00ED098B"/>
    <w:rsid w:val="00ED09AA"/>
    <w:rsid w:val="00ED33EC"/>
    <w:rsid w:val="00ED4E6E"/>
    <w:rsid w:val="00ED7E35"/>
    <w:rsid w:val="00EE2408"/>
    <w:rsid w:val="00EE372F"/>
    <w:rsid w:val="00EE5061"/>
    <w:rsid w:val="00EE57A7"/>
    <w:rsid w:val="00EE7AD3"/>
    <w:rsid w:val="00EF28ED"/>
    <w:rsid w:val="00EF3874"/>
    <w:rsid w:val="00EF6F6F"/>
    <w:rsid w:val="00F02010"/>
    <w:rsid w:val="00F03124"/>
    <w:rsid w:val="00F03DC0"/>
    <w:rsid w:val="00F04109"/>
    <w:rsid w:val="00F04AFB"/>
    <w:rsid w:val="00F05B0F"/>
    <w:rsid w:val="00F067A1"/>
    <w:rsid w:val="00F07081"/>
    <w:rsid w:val="00F075C9"/>
    <w:rsid w:val="00F10ECB"/>
    <w:rsid w:val="00F12491"/>
    <w:rsid w:val="00F16DFC"/>
    <w:rsid w:val="00F20275"/>
    <w:rsid w:val="00F204B5"/>
    <w:rsid w:val="00F21BE3"/>
    <w:rsid w:val="00F22EDC"/>
    <w:rsid w:val="00F2610E"/>
    <w:rsid w:val="00F275D0"/>
    <w:rsid w:val="00F30FD6"/>
    <w:rsid w:val="00F333DB"/>
    <w:rsid w:val="00F429B4"/>
    <w:rsid w:val="00F42CF0"/>
    <w:rsid w:val="00F44549"/>
    <w:rsid w:val="00F46329"/>
    <w:rsid w:val="00F54911"/>
    <w:rsid w:val="00F55414"/>
    <w:rsid w:val="00F56997"/>
    <w:rsid w:val="00F62EA8"/>
    <w:rsid w:val="00F67941"/>
    <w:rsid w:val="00F749ED"/>
    <w:rsid w:val="00F76EAE"/>
    <w:rsid w:val="00F80ACE"/>
    <w:rsid w:val="00F810D3"/>
    <w:rsid w:val="00F84409"/>
    <w:rsid w:val="00F85482"/>
    <w:rsid w:val="00F85F17"/>
    <w:rsid w:val="00F86918"/>
    <w:rsid w:val="00F904CE"/>
    <w:rsid w:val="00F92D55"/>
    <w:rsid w:val="00F92E73"/>
    <w:rsid w:val="00FA08CB"/>
    <w:rsid w:val="00FA15DC"/>
    <w:rsid w:val="00FA3503"/>
    <w:rsid w:val="00FA44A1"/>
    <w:rsid w:val="00FA4C75"/>
    <w:rsid w:val="00FA64A4"/>
    <w:rsid w:val="00FB06D9"/>
    <w:rsid w:val="00FB4B06"/>
    <w:rsid w:val="00FB55BA"/>
    <w:rsid w:val="00FB60BD"/>
    <w:rsid w:val="00FC0219"/>
    <w:rsid w:val="00FC2E19"/>
    <w:rsid w:val="00FC492F"/>
    <w:rsid w:val="00FC52EA"/>
    <w:rsid w:val="00FC5CB8"/>
    <w:rsid w:val="00FC6A16"/>
    <w:rsid w:val="00FC6F0E"/>
    <w:rsid w:val="00FC774D"/>
    <w:rsid w:val="00FD5745"/>
    <w:rsid w:val="00FE2390"/>
    <w:rsid w:val="00FE489E"/>
    <w:rsid w:val="00FE6A2B"/>
    <w:rsid w:val="00FF160A"/>
    <w:rsid w:val="00FF357F"/>
    <w:rsid w:val="00FF38C2"/>
    <w:rsid w:val="00FF3F75"/>
    <w:rsid w:val="00FF5432"/>
    <w:rsid w:val="00FF5488"/>
    <w:rsid w:val="00FF6136"/>
    <w:rsid w:val="00FF77E1"/>
    <w:rsid w:val="01A1B598"/>
    <w:rsid w:val="0274FA20"/>
    <w:rsid w:val="04021F60"/>
    <w:rsid w:val="06022D8D"/>
    <w:rsid w:val="0A1D76D6"/>
    <w:rsid w:val="0A631B65"/>
    <w:rsid w:val="0B365FED"/>
    <w:rsid w:val="0E2B9A71"/>
    <w:rsid w:val="0E891A68"/>
    <w:rsid w:val="0F0D7F3F"/>
    <w:rsid w:val="10EC6BEB"/>
    <w:rsid w:val="1208EAC1"/>
    <w:rsid w:val="126AE328"/>
    <w:rsid w:val="12BE04DE"/>
    <w:rsid w:val="1386041A"/>
    <w:rsid w:val="13CAC838"/>
    <w:rsid w:val="1444775E"/>
    <w:rsid w:val="17AB7382"/>
    <w:rsid w:val="1869E6C6"/>
    <w:rsid w:val="19B21517"/>
    <w:rsid w:val="1A0BDD4A"/>
    <w:rsid w:val="1A2BC43D"/>
    <w:rsid w:val="1B869FBC"/>
    <w:rsid w:val="1C4E4F78"/>
    <w:rsid w:val="1F3EB4D6"/>
    <w:rsid w:val="1F9639CD"/>
    <w:rsid w:val="1FB2F897"/>
    <w:rsid w:val="2166B78A"/>
    <w:rsid w:val="21ABAE79"/>
    <w:rsid w:val="227EF301"/>
    <w:rsid w:val="2336228B"/>
    <w:rsid w:val="23C06E92"/>
    <w:rsid w:val="24F3CB9F"/>
    <w:rsid w:val="25209650"/>
    <w:rsid w:val="259A4576"/>
    <w:rsid w:val="26240083"/>
    <w:rsid w:val="275C22ED"/>
    <w:rsid w:val="29B77337"/>
    <w:rsid w:val="2AAA4533"/>
    <w:rsid w:val="2B6998E8"/>
    <w:rsid w:val="30358227"/>
    <w:rsid w:val="317DB078"/>
    <w:rsid w:val="319281BC"/>
    <w:rsid w:val="31B3BDCA"/>
    <w:rsid w:val="32CAA426"/>
    <w:rsid w:val="33545F33"/>
    <w:rsid w:val="339E2BD2"/>
    <w:rsid w:val="342ACBE4"/>
    <w:rsid w:val="3520BDAF"/>
    <w:rsid w:val="36101AE5"/>
    <w:rsid w:val="371CDE3F"/>
    <w:rsid w:val="377F598E"/>
    <w:rsid w:val="37E9F1C9"/>
    <w:rsid w:val="38084F05"/>
    <w:rsid w:val="39E225E9"/>
    <w:rsid w:val="3AFD8989"/>
    <w:rsid w:val="3B2A543A"/>
    <w:rsid w:val="3BBBFCCD"/>
    <w:rsid w:val="3D56E08D"/>
    <w:rsid w:val="3E079551"/>
    <w:rsid w:val="40F05AE1"/>
    <w:rsid w:val="42D37E90"/>
    <w:rsid w:val="43050E9E"/>
    <w:rsid w:val="44386BAB"/>
    <w:rsid w:val="479C3FA6"/>
    <w:rsid w:val="47AADFEC"/>
    <w:rsid w:val="47FD2111"/>
    <w:rsid w:val="49857383"/>
    <w:rsid w:val="49D32E6E"/>
    <w:rsid w:val="4A1C9061"/>
    <w:rsid w:val="4AF32FE3"/>
    <w:rsid w:val="4DE5423E"/>
    <w:rsid w:val="4EBBAEEF"/>
    <w:rsid w:val="4FA6ECE4"/>
    <w:rsid w:val="51F28568"/>
    <w:rsid w:val="53D0B2B2"/>
    <w:rsid w:val="56EE6181"/>
    <w:rsid w:val="58D2BF3E"/>
    <w:rsid w:val="58DC8EDA"/>
    <w:rsid w:val="596230EC"/>
    <w:rsid w:val="59AFD891"/>
    <w:rsid w:val="5A2A3028"/>
    <w:rsid w:val="5B725E79"/>
    <w:rsid w:val="5BDAC6F2"/>
    <w:rsid w:val="5D717538"/>
    <w:rsid w:val="604EB4FB"/>
    <w:rsid w:val="60830BD6"/>
    <w:rsid w:val="60E06FB0"/>
    <w:rsid w:val="616E7C9C"/>
    <w:rsid w:val="62A69F06"/>
    <w:rsid w:val="63485380"/>
    <w:rsid w:val="63539CB2"/>
    <w:rsid w:val="66310CB4"/>
    <w:rsid w:val="69231F0F"/>
    <w:rsid w:val="6997CEA3"/>
    <w:rsid w:val="69D61A36"/>
    <w:rsid w:val="6A197343"/>
    <w:rsid w:val="6BAC644A"/>
    <w:rsid w:val="6E437388"/>
    <w:rsid w:val="6EB6D4B9"/>
    <w:rsid w:val="6ECC68F2"/>
    <w:rsid w:val="6EE42F45"/>
    <w:rsid w:val="70291D6F"/>
    <w:rsid w:val="7078B230"/>
    <w:rsid w:val="71DCFCF8"/>
    <w:rsid w:val="72528914"/>
    <w:rsid w:val="736DECB4"/>
    <w:rsid w:val="74EA682B"/>
    <w:rsid w:val="752CA202"/>
    <w:rsid w:val="75449B6F"/>
    <w:rsid w:val="76D9AE35"/>
    <w:rsid w:val="76FE0ED8"/>
    <w:rsid w:val="77636942"/>
    <w:rsid w:val="79F88B41"/>
    <w:rsid w:val="7A69B7E6"/>
    <w:rsid w:val="7C3ACA9E"/>
    <w:rsid w:val="7C60E28F"/>
    <w:rsid w:val="7CA5D97E"/>
    <w:rsid w:val="7EC47480"/>
    <w:rsid w:val="7EDC6DED"/>
    <w:rsid w:val="7F2164DC"/>
    <w:rsid w:val="7FC7DE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70B7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A10CB"/>
  </w:style>
  <w:style w:type="paragraph" w:styleId="Heading1">
    <w:name w:val="heading 1"/>
    <w:basedOn w:val="Normal"/>
    <w:next w:val="Normal"/>
    <w:link w:val="Heading1Char"/>
    <w:uiPriority w:val="9"/>
    <w:qFormat/>
    <w:rsid w:val="00784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CB"/>
    <w:pPr>
      <w:ind w:left="720"/>
      <w:contextualSpacing/>
    </w:pPr>
  </w:style>
  <w:style w:type="paragraph" w:styleId="Footer">
    <w:name w:val="footer"/>
    <w:basedOn w:val="Normal"/>
    <w:link w:val="FooterChar"/>
    <w:uiPriority w:val="99"/>
    <w:unhideWhenUsed/>
    <w:rsid w:val="006A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0CB"/>
  </w:style>
  <w:style w:type="paragraph" w:customStyle="1" w:styleId="Default">
    <w:name w:val="Default"/>
    <w:rsid w:val="006A10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F904CE"/>
    <w:rPr>
      <w:sz w:val="16"/>
      <w:szCs w:val="16"/>
    </w:rPr>
  </w:style>
  <w:style w:type="paragraph" w:styleId="CommentText">
    <w:name w:val="annotation text"/>
    <w:basedOn w:val="Normal"/>
    <w:link w:val="CommentTextChar"/>
    <w:uiPriority w:val="99"/>
    <w:unhideWhenUsed/>
    <w:rsid w:val="00F904CE"/>
    <w:pPr>
      <w:spacing w:line="240" w:lineRule="auto"/>
    </w:pPr>
    <w:rPr>
      <w:sz w:val="20"/>
      <w:szCs w:val="20"/>
    </w:rPr>
  </w:style>
  <w:style w:type="character" w:customStyle="1" w:styleId="CommentTextChar">
    <w:name w:val="Comment Text Char"/>
    <w:basedOn w:val="DefaultParagraphFont"/>
    <w:link w:val="CommentText"/>
    <w:uiPriority w:val="99"/>
    <w:rsid w:val="00F904CE"/>
    <w:rPr>
      <w:sz w:val="20"/>
      <w:szCs w:val="20"/>
    </w:rPr>
  </w:style>
  <w:style w:type="paragraph" w:styleId="CommentSubject">
    <w:name w:val="annotation subject"/>
    <w:basedOn w:val="CommentText"/>
    <w:next w:val="CommentText"/>
    <w:link w:val="CommentSubjectChar"/>
    <w:uiPriority w:val="99"/>
    <w:semiHidden/>
    <w:unhideWhenUsed/>
    <w:rsid w:val="00F904CE"/>
    <w:rPr>
      <w:b/>
      <w:bCs/>
    </w:rPr>
  </w:style>
  <w:style w:type="character" w:customStyle="1" w:styleId="CommentSubjectChar">
    <w:name w:val="Comment Subject Char"/>
    <w:basedOn w:val="CommentTextChar"/>
    <w:link w:val="CommentSubject"/>
    <w:uiPriority w:val="99"/>
    <w:semiHidden/>
    <w:rsid w:val="00F904CE"/>
    <w:rPr>
      <w:b/>
      <w:bCs/>
      <w:sz w:val="20"/>
      <w:szCs w:val="20"/>
    </w:rPr>
  </w:style>
  <w:style w:type="paragraph" w:styleId="Revision">
    <w:name w:val="Revision"/>
    <w:hidden/>
    <w:uiPriority w:val="99"/>
    <w:semiHidden/>
    <w:rsid w:val="00F904CE"/>
    <w:pPr>
      <w:spacing w:after="0" w:line="240" w:lineRule="auto"/>
    </w:pPr>
  </w:style>
  <w:style w:type="paragraph" w:styleId="BalloonText">
    <w:name w:val="Balloon Text"/>
    <w:basedOn w:val="Normal"/>
    <w:link w:val="BalloonTextChar"/>
    <w:uiPriority w:val="99"/>
    <w:semiHidden/>
    <w:unhideWhenUsed/>
    <w:rsid w:val="00F9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CE"/>
    <w:rPr>
      <w:rFonts w:ascii="Segoe UI" w:hAnsi="Segoe UI" w:cs="Segoe UI"/>
      <w:sz w:val="18"/>
      <w:szCs w:val="18"/>
    </w:rPr>
  </w:style>
  <w:style w:type="paragraph" w:styleId="NormalWeb">
    <w:name w:val="Normal (Web)"/>
    <w:basedOn w:val="Normal"/>
    <w:uiPriority w:val="99"/>
    <w:semiHidden/>
    <w:unhideWhenUsed/>
    <w:rsid w:val="00F62E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2EA8"/>
    <w:rPr>
      <w:b/>
      <w:bCs/>
    </w:rPr>
  </w:style>
  <w:style w:type="paragraph" w:styleId="Header">
    <w:name w:val="header"/>
    <w:basedOn w:val="Normal"/>
    <w:link w:val="HeaderChar"/>
    <w:uiPriority w:val="99"/>
    <w:unhideWhenUsed/>
    <w:rsid w:val="002B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126"/>
  </w:style>
  <w:style w:type="character" w:styleId="Hyperlink">
    <w:name w:val="Hyperlink"/>
    <w:basedOn w:val="DefaultParagraphFont"/>
    <w:uiPriority w:val="99"/>
    <w:unhideWhenUsed/>
    <w:rsid w:val="0074700B"/>
    <w:rPr>
      <w:color w:val="0563C1" w:themeColor="hyperlink"/>
      <w:u w:val="single"/>
    </w:rPr>
  </w:style>
  <w:style w:type="character" w:customStyle="1" w:styleId="UnresolvedMention">
    <w:name w:val="Unresolved Mention"/>
    <w:basedOn w:val="DefaultParagraphFont"/>
    <w:uiPriority w:val="99"/>
    <w:unhideWhenUsed/>
    <w:rsid w:val="0074700B"/>
    <w:rPr>
      <w:color w:val="605E5C"/>
      <w:shd w:val="clear" w:color="auto" w:fill="E1DFDD"/>
    </w:rPr>
  </w:style>
  <w:style w:type="character" w:styleId="FollowedHyperlink">
    <w:name w:val="FollowedHyperlink"/>
    <w:basedOn w:val="DefaultParagraphFont"/>
    <w:uiPriority w:val="99"/>
    <w:semiHidden/>
    <w:unhideWhenUsed/>
    <w:rsid w:val="00E71DC0"/>
    <w:rPr>
      <w:color w:val="954F72" w:themeColor="followedHyperlink"/>
      <w:u w:val="single"/>
    </w:rPr>
  </w:style>
  <w:style w:type="character" w:customStyle="1" w:styleId="Mention">
    <w:name w:val="Mention"/>
    <w:basedOn w:val="DefaultParagraphFont"/>
    <w:uiPriority w:val="99"/>
    <w:unhideWhenUsed/>
    <w:rsid w:val="00123854"/>
    <w:rPr>
      <w:color w:val="2B579A"/>
      <w:shd w:val="clear" w:color="auto" w:fill="E1DFDD"/>
    </w:rPr>
  </w:style>
  <w:style w:type="character" w:customStyle="1" w:styleId="Heading1Char">
    <w:name w:val="Heading 1 Char"/>
    <w:basedOn w:val="DefaultParagraphFont"/>
    <w:link w:val="Heading1"/>
    <w:uiPriority w:val="9"/>
    <w:rsid w:val="00AA4B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usac.org/about/affordable-connectivity-program/acp-enrollment-and-claims-tracker/" TargetMode="External" /><Relationship Id="rId6" Type="http://schemas.openxmlformats.org/officeDocument/2006/relationships/hyperlink" Target="https://www.fcc.gov/ecf-current-funding-commitments" TargetMode="External" /><Relationship Id="rId7" Type="http://schemas.openxmlformats.org/officeDocument/2006/relationships/hyperlink" Target="http://www.fcc.gov/BroadbandData"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