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97408" w:rsidP="00297408" w14:paraId="171EB57C" w14:textId="77777777">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297408" w:rsidP="00297408" w14:paraId="102507A7" w14:textId="77777777">
      <w:pPr>
        <w:widowControl w:val="0"/>
        <w:spacing w:before="0" w:beforeAutospacing="0" w:after="0" w:afterAutospacing="0"/>
        <w:contextualSpacing/>
        <w:jc w:val="center"/>
        <w:rPr>
          <w:rFonts w:ascii="Times" w:eastAsia="Times New Roman" w:hAnsi="Times" w:cs="Calibri"/>
          <w:b/>
          <w:bCs/>
          <w:color w:val="000000"/>
          <w:sz w:val="26"/>
          <w:szCs w:val="26"/>
        </w:rPr>
      </w:pPr>
      <w:r>
        <w:rPr>
          <w:rFonts w:ascii="Times" w:eastAsia="Times New Roman" w:hAnsi="Times" w:cs="Calibri"/>
          <w:b/>
          <w:bCs/>
          <w:color w:val="000000"/>
          <w:sz w:val="26"/>
          <w:szCs w:val="26"/>
        </w:rPr>
        <w:t xml:space="preserve">New GAO Watchdog Report Underscores </w:t>
      </w:r>
      <w:r w:rsidRPr="007105D9">
        <w:rPr>
          <w:rFonts w:ascii="Times" w:eastAsia="Times New Roman" w:hAnsi="Times" w:cs="Calibri"/>
          <w:b/>
          <w:bCs/>
          <w:color w:val="000000"/>
          <w:sz w:val="26"/>
          <w:szCs w:val="26"/>
        </w:rPr>
        <w:t>Carr</w:t>
      </w:r>
      <w:r>
        <w:rPr>
          <w:rFonts w:ascii="Times" w:eastAsia="Times New Roman" w:hAnsi="Times" w:cs="Calibri"/>
          <w:b/>
          <w:bCs/>
          <w:color w:val="000000"/>
          <w:sz w:val="26"/>
          <w:szCs w:val="26"/>
        </w:rPr>
        <w:t>’s</w:t>
      </w:r>
      <w:r w:rsidRPr="007105D9">
        <w:rPr>
          <w:rFonts w:ascii="Times" w:eastAsia="Times New Roman" w:hAnsi="Times" w:cs="Calibri"/>
          <w:b/>
          <w:bCs/>
          <w:color w:val="000000"/>
          <w:sz w:val="26"/>
          <w:szCs w:val="26"/>
        </w:rPr>
        <w:t xml:space="preserve"> Concern</w:t>
      </w:r>
      <w:r>
        <w:rPr>
          <w:rFonts w:ascii="Times" w:eastAsia="Times New Roman" w:hAnsi="Times" w:cs="Calibri"/>
          <w:b/>
          <w:bCs/>
          <w:color w:val="000000"/>
          <w:sz w:val="26"/>
          <w:szCs w:val="26"/>
        </w:rPr>
        <w:t>s About the Absence of a National Strategy Coordinating Billions in Broadband Infrastructure Spending</w:t>
      </w:r>
    </w:p>
    <w:p w:rsidR="00297408" w:rsidRPr="00087D8C" w:rsidP="00297408" w14:paraId="77A34E95" w14:textId="77777777">
      <w:pPr>
        <w:widowControl w:val="0"/>
        <w:spacing w:before="0" w:beforeAutospacing="0" w:after="0" w:afterAutospacing="0"/>
        <w:contextualSpacing/>
        <w:jc w:val="center"/>
        <w:rPr>
          <w:rFonts w:ascii="Times" w:eastAsia="Times New Roman" w:hAnsi="Times" w:cs="Calibri"/>
          <w:b/>
          <w:bCs/>
          <w:color w:val="000000"/>
          <w:sz w:val="6"/>
          <w:szCs w:val="6"/>
        </w:rPr>
      </w:pPr>
    </w:p>
    <w:p w:rsidR="00297408" w:rsidRPr="00FC4DF4" w:rsidP="00297408" w14:paraId="4F0A9DD1" w14:textId="77777777">
      <w:pPr>
        <w:spacing w:before="0" w:beforeAutospacing="0" w:after="0" w:afterAutospacing="0"/>
        <w:rPr>
          <w:rFonts w:ascii="Times" w:eastAsia="Times New Roman" w:hAnsi="Times" w:cs="Calibri"/>
          <w:i/>
          <w:iCs/>
          <w:color w:val="000000"/>
          <w:sz w:val="28"/>
          <w:szCs w:val="28"/>
        </w:rPr>
      </w:pPr>
    </w:p>
    <w:p w:rsidR="00297408" w:rsidP="00297408" w14:paraId="65554625" w14:textId="77777777">
      <w:pPr>
        <w:spacing w:before="0" w:beforeAutospacing="0" w:after="0" w:afterAutospacing="0"/>
        <w:rPr>
          <w:rFonts w:ascii="Times New Roman" w:eastAsia="Times New Roman" w:hAnsi="Times New Roman" w:cs="Times New Roman"/>
          <w:color w:val="000000"/>
          <w:sz w:val="22"/>
          <w:szCs w:val="22"/>
        </w:rPr>
      </w:pPr>
      <w:r w:rsidRPr="007E299C">
        <w:rPr>
          <w:rFonts w:ascii="Times New Roman" w:eastAsia="Times New Roman" w:hAnsi="Times New Roman" w:cs="Times New Roman"/>
          <w:color w:val="000000"/>
          <w:sz w:val="22"/>
          <w:szCs w:val="22"/>
        </w:rPr>
        <w:t xml:space="preserve">WASHINGTON, DC, </w:t>
      </w:r>
      <w:r>
        <w:rPr>
          <w:rFonts w:ascii="Times New Roman" w:eastAsia="Times New Roman" w:hAnsi="Times New Roman" w:cs="Times New Roman"/>
          <w:color w:val="000000"/>
          <w:sz w:val="22"/>
          <w:szCs w:val="22"/>
        </w:rPr>
        <w:t>June 10</w:t>
      </w:r>
      <w:r w:rsidRPr="007E299C">
        <w:rPr>
          <w:rFonts w:ascii="Times New Roman" w:eastAsia="Times New Roman" w:hAnsi="Times New Roman" w:cs="Times New Roman"/>
          <w:color w:val="000000"/>
          <w:sz w:val="22"/>
          <w:szCs w:val="22"/>
        </w:rPr>
        <w:t>, 2022—</w:t>
      </w:r>
      <w:r>
        <w:rPr>
          <w:rFonts w:ascii="Times New Roman" w:eastAsia="Times New Roman" w:hAnsi="Times New Roman" w:cs="Times New Roman"/>
          <w:color w:val="000000"/>
          <w:sz w:val="22"/>
          <w:szCs w:val="22"/>
        </w:rPr>
        <w:t xml:space="preserve">Last week, the U.S. Government Accountability Office (GAO)—known as the “investigative arm of Congress”—issued a concerning </w:t>
      </w:r>
      <w:hyperlink r:id="rId5" w:history="1">
        <w:r w:rsidRPr="00424612">
          <w:rPr>
            <w:rStyle w:val="Hyperlink"/>
            <w:rFonts w:ascii="Times New Roman" w:eastAsia="Times New Roman" w:hAnsi="Times New Roman" w:cs="Times New Roman"/>
            <w:sz w:val="22"/>
            <w:szCs w:val="22"/>
          </w:rPr>
          <w:t>report</w:t>
        </w:r>
      </w:hyperlink>
      <w:r>
        <w:rPr>
          <w:rFonts w:ascii="Times New Roman" w:eastAsia="Times New Roman" w:hAnsi="Times New Roman" w:cs="Times New Roman"/>
          <w:color w:val="000000"/>
          <w:sz w:val="22"/>
          <w:szCs w:val="22"/>
        </w:rPr>
        <w:t xml:space="preserve"> regarding the billions of dollars that the federal government is spending on the important work of bridging the digital divide.  The GAO determined that “</w:t>
      </w:r>
      <w:r w:rsidRPr="002D133E">
        <w:rPr>
          <w:rFonts w:ascii="Times New Roman" w:eastAsia="Times New Roman" w:hAnsi="Times New Roman" w:cs="Times New Roman"/>
          <w:color w:val="000000"/>
          <w:sz w:val="22"/>
          <w:szCs w:val="22"/>
        </w:rPr>
        <w:t>U.S. broadband efforts are not guided by a national strategy</w:t>
      </w:r>
      <w:r>
        <w:rPr>
          <w:rFonts w:ascii="Times New Roman" w:eastAsia="Times New Roman" w:hAnsi="Times New Roman" w:cs="Times New Roman"/>
          <w:color w:val="000000"/>
          <w:sz w:val="22"/>
          <w:szCs w:val="22"/>
        </w:rPr>
        <w:t>” and that “[f]</w:t>
      </w:r>
      <w:r w:rsidRPr="002D133E">
        <w:rPr>
          <w:rFonts w:ascii="Times New Roman" w:eastAsia="Times New Roman" w:hAnsi="Times New Roman" w:cs="Times New Roman"/>
          <w:color w:val="000000"/>
          <w:sz w:val="22"/>
          <w:szCs w:val="22"/>
        </w:rPr>
        <w:t>ederal</w:t>
      </w:r>
      <w:r w:rsidRPr="002D133E">
        <w:rPr>
          <w:rFonts w:ascii="Times New Roman" w:eastAsia="Times New Roman" w:hAnsi="Times New Roman" w:cs="Times New Roman"/>
          <w:color w:val="000000"/>
          <w:sz w:val="22"/>
          <w:szCs w:val="22"/>
        </w:rPr>
        <w:t xml:space="preserve"> broadband efforts are fragmented and overlapping, with more than 100 programs administered by 15 agencies</w:t>
      </w:r>
      <w:r>
        <w:rPr>
          <w:rFonts w:ascii="Times New Roman" w:eastAsia="Times New Roman" w:hAnsi="Times New Roman" w:cs="Times New Roman"/>
          <w:color w:val="000000"/>
          <w:sz w:val="22"/>
          <w:szCs w:val="22"/>
        </w:rPr>
        <w:t>,” risking overbuilding as well as wasteful duplication.  GAO highlighted that “most of the agency officials” they interviewed agreed that a new national strategy would be helpful.  Yet the GAO also noted that “[t]</w:t>
      </w:r>
      <w:r w:rsidRPr="00424612">
        <w:rPr>
          <w:rFonts w:ascii="Times New Roman" w:eastAsia="Times New Roman" w:hAnsi="Times New Roman" w:cs="Times New Roman"/>
          <w:color w:val="000000"/>
          <w:sz w:val="22"/>
          <w:szCs w:val="22"/>
        </w:rPr>
        <w:t>he Executive Office of the President has not decided if a national strategy is needed</w:t>
      </w:r>
      <w:r>
        <w:rPr>
          <w:rFonts w:ascii="Times New Roman" w:eastAsia="Times New Roman" w:hAnsi="Times New Roman" w:cs="Times New Roman"/>
          <w:color w:val="000000"/>
          <w:sz w:val="22"/>
          <w:szCs w:val="22"/>
        </w:rPr>
        <w:t xml:space="preserve">.”  </w:t>
      </w:r>
    </w:p>
    <w:p w:rsidR="00297408" w:rsidP="00297408" w14:paraId="1370F6E0" w14:textId="77777777">
      <w:pPr>
        <w:spacing w:before="0" w:beforeAutospacing="0" w:after="0" w:afterAutospacing="0"/>
        <w:rPr>
          <w:rFonts w:ascii="Times New Roman" w:eastAsia="Times New Roman" w:hAnsi="Times New Roman" w:cs="Times New Roman"/>
          <w:color w:val="000000"/>
          <w:sz w:val="22"/>
          <w:szCs w:val="22"/>
        </w:rPr>
      </w:pPr>
    </w:p>
    <w:p w:rsidR="00297408" w:rsidP="00297408" w14:paraId="6FBBA565"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Commissioner Carr issued the following response:</w:t>
      </w:r>
    </w:p>
    <w:p w:rsidR="00297408" w:rsidP="00297408" w14:paraId="0CC51279" w14:textId="77777777">
      <w:pPr>
        <w:spacing w:before="0" w:beforeAutospacing="0" w:after="0" w:afterAutospacing="0"/>
        <w:rPr>
          <w:rFonts w:ascii="Times New Roman" w:eastAsia="Times New Roman" w:hAnsi="Times New Roman" w:cs="Times New Roman"/>
          <w:color w:val="000000"/>
          <w:sz w:val="22"/>
          <w:szCs w:val="22"/>
        </w:rPr>
      </w:pPr>
    </w:p>
    <w:p w:rsidR="00297408" w:rsidP="00297408" w14:paraId="7F626C51"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“For over a year, I have been sounding the alarm on the troubling lack of oversight and coordination when it comes to the federal government’s expenditure of hundreds of billions of dollars that Congress appropriated for ending the digital divide.  I have written letters to federal agencies charged with administering those funds to seek assurances that taxpayer dollars are not wasted, and in several cases those letters received no response at all.  I have testified about the </w:t>
      </w:r>
      <w:r w:rsidRPr="00933940">
        <w:rPr>
          <w:rFonts w:ascii="Times New Roman" w:eastAsia="Times New Roman" w:hAnsi="Times New Roman" w:cs="Times New Roman"/>
          <w:color w:val="000000"/>
          <w:sz w:val="22"/>
          <w:szCs w:val="22"/>
        </w:rPr>
        <w:t>worrying lack of coordination across</w:t>
      </w:r>
      <w:r>
        <w:rPr>
          <w:rFonts w:ascii="Times New Roman" w:eastAsia="Times New Roman" w:hAnsi="Times New Roman" w:cs="Times New Roman"/>
          <w:color w:val="000000"/>
          <w:sz w:val="22"/>
          <w:szCs w:val="22"/>
        </w:rPr>
        <w:t xml:space="preserve"> federal </w:t>
      </w:r>
      <w:r w:rsidRPr="00933940">
        <w:rPr>
          <w:rFonts w:ascii="Times New Roman" w:eastAsia="Times New Roman" w:hAnsi="Times New Roman" w:cs="Times New Roman"/>
          <w:color w:val="000000"/>
          <w:sz w:val="22"/>
          <w:szCs w:val="22"/>
        </w:rPr>
        <w:t>agencies and their respective</w:t>
      </w:r>
      <w:r>
        <w:rPr>
          <w:rFonts w:ascii="Times New Roman" w:eastAsia="Times New Roman" w:hAnsi="Times New Roman" w:cs="Times New Roman"/>
          <w:color w:val="000000"/>
          <w:sz w:val="22"/>
          <w:szCs w:val="22"/>
        </w:rPr>
        <w:t xml:space="preserve"> p</w:t>
      </w:r>
      <w:r w:rsidRPr="00933940">
        <w:rPr>
          <w:rFonts w:ascii="Times New Roman" w:eastAsia="Times New Roman" w:hAnsi="Times New Roman" w:cs="Times New Roman"/>
          <w:color w:val="000000"/>
          <w:sz w:val="22"/>
          <w:szCs w:val="22"/>
        </w:rPr>
        <w:t>rograms</w:t>
      </w:r>
      <w:r>
        <w:rPr>
          <w:rFonts w:ascii="Times New Roman" w:eastAsia="Times New Roman" w:hAnsi="Times New Roman" w:cs="Times New Roman"/>
          <w:color w:val="000000"/>
          <w:sz w:val="22"/>
          <w:szCs w:val="22"/>
        </w:rPr>
        <w:t>.  I have spoken out about the absence o</w:t>
      </w:r>
      <w:r w:rsidRPr="00933940">
        <w:rPr>
          <w:rFonts w:ascii="Times New Roman" w:eastAsia="Times New Roman" w:hAnsi="Times New Roman" w:cs="Times New Roman"/>
          <w:color w:val="000000"/>
          <w:sz w:val="22"/>
          <w:szCs w:val="22"/>
        </w:rPr>
        <w:t>f adequate tracking, measurement, and</w:t>
      </w:r>
      <w:r>
        <w:rPr>
          <w:rFonts w:ascii="Times New Roman" w:eastAsia="Times New Roman" w:hAnsi="Times New Roman" w:cs="Times New Roman"/>
          <w:color w:val="000000"/>
          <w:sz w:val="22"/>
          <w:szCs w:val="22"/>
        </w:rPr>
        <w:t xml:space="preserve"> </w:t>
      </w:r>
      <w:r w:rsidRPr="00933940">
        <w:rPr>
          <w:rFonts w:ascii="Times New Roman" w:eastAsia="Times New Roman" w:hAnsi="Times New Roman" w:cs="Times New Roman"/>
          <w:color w:val="000000"/>
          <w:sz w:val="22"/>
          <w:szCs w:val="22"/>
        </w:rPr>
        <w:t>accountability standards</w:t>
      </w:r>
      <w:r>
        <w:rPr>
          <w:rFonts w:ascii="Times New Roman" w:eastAsia="Times New Roman" w:hAnsi="Times New Roman" w:cs="Times New Roman"/>
          <w:color w:val="000000"/>
          <w:sz w:val="22"/>
          <w:szCs w:val="22"/>
        </w:rPr>
        <w:t>.  And I have noted that the Administration’s approach to spending these broadband dollars is poised to</w:t>
      </w:r>
      <w:r w:rsidRPr="00933940">
        <w:rPr>
          <w:rFonts w:ascii="Times New Roman" w:eastAsia="Times New Roman" w:hAnsi="Times New Roman" w:cs="Times New Roman"/>
          <w:color w:val="000000"/>
          <w:sz w:val="22"/>
          <w:szCs w:val="22"/>
        </w:rPr>
        <w:t xml:space="preserve"> leave</w:t>
      </w:r>
      <w:r>
        <w:rPr>
          <w:rFonts w:ascii="Times New Roman" w:eastAsia="Times New Roman" w:hAnsi="Times New Roman" w:cs="Times New Roman"/>
          <w:color w:val="000000"/>
          <w:sz w:val="22"/>
          <w:szCs w:val="22"/>
        </w:rPr>
        <w:t xml:space="preserve"> </w:t>
      </w:r>
      <w:r w:rsidRPr="00933940">
        <w:rPr>
          <w:rFonts w:ascii="Times New Roman" w:eastAsia="Times New Roman" w:hAnsi="Times New Roman" w:cs="Times New Roman"/>
          <w:color w:val="000000"/>
          <w:sz w:val="22"/>
          <w:szCs w:val="22"/>
        </w:rPr>
        <w:t>rural communities and unconnected Americans behind</w:t>
      </w:r>
      <w:r>
        <w:rPr>
          <w:rFonts w:ascii="Times New Roman" w:eastAsia="Times New Roman" w:hAnsi="Times New Roman" w:cs="Times New Roman"/>
          <w:color w:val="000000"/>
          <w:sz w:val="22"/>
          <w:szCs w:val="22"/>
        </w:rPr>
        <w:t>.</w:t>
      </w:r>
    </w:p>
    <w:p w:rsidR="00297408" w:rsidP="00297408" w14:paraId="7DE260C0" w14:textId="77777777">
      <w:pPr>
        <w:spacing w:before="0" w:beforeAutospacing="0" w:after="0" w:afterAutospacing="0"/>
        <w:rPr>
          <w:rFonts w:ascii="Times New Roman" w:eastAsia="Times New Roman" w:hAnsi="Times New Roman" w:cs="Times New Roman"/>
          <w:color w:val="000000"/>
          <w:sz w:val="22"/>
          <w:szCs w:val="22"/>
        </w:rPr>
      </w:pPr>
    </w:p>
    <w:p w:rsidR="00297408" w:rsidP="00297408" w14:paraId="70A6935E"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troubling new GAO watchdog report only underscores those concerns.  The GAO finds that the Administration lacks a national strategy to guide the federal government’s broadband efforts, which the GAO determined are now fragmented over 133 different programs and spread across 15 separate agencies.</w:t>
      </w:r>
    </w:p>
    <w:p w:rsidR="00297408" w:rsidP="00297408" w14:paraId="41707376" w14:textId="77777777">
      <w:pPr>
        <w:spacing w:before="0" w:beforeAutospacing="0" w:after="0" w:afterAutospacing="0"/>
        <w:rPr>
          <w:rFonts w:ascii="Times New Roman" w:eastAsia="Times New Roman" w:hAnsi="Times New Roman" w:cs="Times New Roman"/>
          <w:color w:val="000000"/>
          <w:sz w:val="22"/>
          <w:szCs w:val="22"/>
        </w:rPr>
      </w:pPr>
    </w:p>
    <w:p w:rsidR="00297408" w:rsidP="00297408" w14:paraId="120A4884"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Administration’s failure to put appropriate protections in place is troubling given both the volume of taxpayer dollars at issue and the importance of delivering on the shared goal of connecting all Americans.  </w:t>
      </w:r>
      <w:bookmarkStart w:id="0" w:name="_Hlk105682151"/>
      <w:r>
        <w:rPr>
          <w:rFonts w:ascii="Times New Roman" w:eastAsia="Times New Roman" w:hAnsi="Times New Roman" w:cs="Times New Roman"/>
          <w:color w:val="000000"/>
          <w:sz w:val="22"/>
          <w:szCs w:val="22"/>
        </w:rPr>
        <w:t>Indeed, it appears that the Administration has turned the spigot on full blast and then walked away from the hose.</w:t>
      </w:r>
      <w:bookmarkEnd w:id="0"/>
      <w:r>
        <w:rPr>
          <w:rFonts w:ascii="Times New Roman" w:eastAsia="Times New Roman" w:hAnsi="Times New Roman" w:cs="Times New Roman"/>
          <w:color w:val="000000"/>
          <w:sz w:val="22"/>
          <w:szCs w:val="22"/>
        </w:rPr>
        <w:t xml:space="preserve">  As a result, taxpayers are about to get soaked.</w:t>
      </w:r>
    </w:p>
    <w:p w:rsidR="00297408" w:rsidP="00297408" w14:paraId="2F8CB0D8" w14:textId="77777777">
      <w:pPr>
        <w:spacing w:before="0" w:beforeAutospacing="0" w:after="0" w:afterAutospacing="0"/>
        <w:rPr>
          <w:rFonts w:ascii="Times New Roman" w:eastAsia="Times New Roman" w:hAnsi="Times New Roman" w:cs="Times New Roman"/>
          <w:color w:val="000000"/>
          <w:sz w:val="22"/>
          <w:szCs w:val="22"/>
        </w:rPr>
      </w:pPr>
    </w:p>
    <w:p w:rsidR="00297408" w:rsidP="00297408" w14:paraId="43690D7C"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“Spending hundreds of billions of dollars in an uncoordinated way only adds to the inflationary pressures that are already hitting Americans in their pocketbooks.  Indeed, the failure to put a national strategy in place hampers efforts to build out broadband infrastructure at a point in time when telecom crews are already facing serious headwinds.  Just last week, I participated in a broadband roundtable in South Dakota where providers stated that their costs to construct Internet infrastructure are up nearly 30% in light of inflation, rising fuel costs, supply chain challenges, and workforce shortages.  </w:t>
      </w:r>
    </w:p>
    <w:p w:rsidR="00297408" w:rsidP="00297408" w14:paraId="30371EAC" w14:textId="77777777">
      <w:pPr>
        <w:spacing w:before="0" w:beforeAutospacing="0" w:after="0" w:afterAutospacing="0"/>
        <w:rPr>
          <w:rFonts w:ascii="Times New Roman" w:eastAsia="Times New Roman" w:hAnsi="Times New Roman" w:cs="Times New Roman"/>
          <w:color w:val="000000"/>
          <w:sz w:val="22"/>
          <w:szCs w:val="22"/>
        </w:rPr>
      </w:pPr>
    </w:p>
    <w:p w:rsidR="00297408" w:rsidP="00297408" w14:paraId="4DA0710B"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Administration should put a national strategy in place to ensure that the federal government delivers on this opportunity to end the digital divide.”</w:t>
      </w:r>
    </w:p>
    <w:p w:rsidR="00297408" w:rsidP="00297408" w14:paraId="1F1D948E" w14:textId="77777777">
      <w:pPr>
        <w:spacing w:before="0" w:beforeAutospacing="0" w:after="0" w:afterAutospacing="0"/>
        <w:rPr>
          <w:rFonts w:ascii="Times New Roman" w:eastAsia="Times New Roman" w:hAnsi="Times New Roman" w:cs="Times New Roman"/>
          <w:color w:val="000000"/>
          <w:sz w:val="22"/>
          <w:szCs w:val="22"/>
        </w:rPr>
      </w:pPr>
    </w:p>
    <w:p w:rsidR="00297408" w:rsidP="00297408" w14:paraId="4CD8D218" w14:textId="77777777">
      <w:pPr>
        <w:spacing w:before="0" w:beforeAutospacing="0" w:after="0" w:afterAutospacing="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Carr previously expressed concerns about the concerning lack of a coordinated broadband plan, including </w:t>
      </w:r>
      <w:hyperlink r:id="rId6" w:history="1">
        <w:r w:rsidRPr="00120B3B">
          <w:rPr>
            <w:rStyle w:val="Hyperlink"/>
            <w:rFonts w:ascii="Times New Roman" w:eastAsia="Times New Roman" w:hAnsi="Times New Roman" w:cs="Times New Roman"/>
            <w:sz w:val="22"/>
            <w:szCs w:val="22"/>
          </w:rPr>
          <w:t>here</w:t>
        </w:r>
      </w:hyperlink>
      <w:r>
        <w:rPr>
          <w:rFonts w:ascii="Times New Roman" w:eastAsia="Times New Roman" w:hAnsi="Times New Roman" w:cs="Times New Roman"/>
          <w:color w:val="000000"/>
          <w:sz w:val="22"/>
          <w:szCs w:val="22"/>
        </w:rPr>
        <w:t xml:space="preserve">, </w:t>
      </w:r>
      <w:hyperlink r:id="rId7" w:history="1">
        <w:r w:rsidRPr="00120B3B">
          <w:rPr>
            <w:rStyle w:val="Hyperlink"/>
            <w:rFonts w:ascii="Times New Roman" w:eastAsia="Times New Roman" w:hAnsi="Times New Roman" w:cs="Times New Roman"/>
            <w:sz w:val="22"/>
            <w:szCs w:val="22"/>
          </w:rPr>
          <w:t>here</w:t>
        </w:r>
      </w:hyperlink>
      <w:r>
        <w:rPr>
          <w:rFonts w:ascii="Times New Roman" w:eastAsia="Times New Roman" w:hAnsi="Times New Roman" w:cs="Times New Roman"/>
          <w:color w:val="000000"/>
          <w:sz w:val="22"/>
          <w:szCs w:val="22"/>
        </w:rPr>
        <w:t xml:space="preserve">, </w:t>
      </w:r>
      <w:hyperlink r:id="rId8" w:history="1">
        <w:r w:rsidRPr="00120B3B">
          <w:rPr>
            <w:rStyle w:val="Hyperlink"/>
            <w:rFonts w:ascii="Times New Roman" w:eastAsia="Times New Roman" w:hAnsi="Times New Roman" w:cs="Times New Roman"/>
            <w:sz w:val="22"/>
            <w:szCs w:val="22"/>
          </w:rPr>
          <w:t>here</w:t>
        </w:r>
      </w:hyperlink>
      <w:r>
        <w:rPr>
          <w:rFonts w:ascii="Times New Roman" w:eastAsia="Times New Roman" w:hAnsi="Times New Roman" w:cs="Times New Roman"/>
          <w:color w:val="000000"/>
          <w:sz w:val="22"/>
          <w:szCs w:val="22"/>
        </w:rPr>
        <w:t xml:space="preserve">, and </w:t>
      </w:r>
      <w:hyperlink r:id="rId9" w:history="1">
        <w:r w:rsidRPr="00120B3B">
          <w:rPr>
            <w:rStyle w:val="Hyperlink"/>
            <w:rFonts w:ascii="Times New Roman" w:eastAsia="Times New Roman" w:hAnsi="Times New Roman" w:cs="Times New Roman"/>
            <w:sz w:val="22"/>
            <w:szCs w:val="22"/>
          </w:rPr>
          <w:t>here</w:t>
        </w:r>
      </w:hyperlink>
      <w:r>
        <w:rPr>
          <w:rFonts w:ascii="Times New Roman" w:eastAsia="Times New Roman" w:hAnsi="Times New Roman" w:cs="Times New Roman"/>
          <w:color w:val="000000"/>
          <w:sz w:val="22"/>
          <w:szCs w:val="22"/>
        </w:rPr>
        <w:t>.</w:t>
      </w:r>
    </w:p>
    <w:p w:rsidR="00297408" w:rsidP="00297408" w14:paraId="3500B9A3" w14:textId="77777777">
      <w:pPr>
        <w:spacing w:before="0" w:beforeAutospacing="0" w:after="0" w:afterAutospacing="0"/>
        <w:rPr>
          <w:rFonts w:ascii="Times New Roman" w:eastAsia="Times New Roman" w:hAnsi="Times New Roman" w:cs="Times New Roman"/>
          <w:color w:val="000000"/>
          <w:sz w:val="22"/>
          <w:szCs w:val="22"/>
        </w:rPr>
      </w:pPr>
    </w:p>
    <w:p w:rsidR="00297408" w:rsidP="00297408" w14:paraId="77DE70A9" w14:textId="77777777">
      <w:pPr>
        <w:spacing w:before="0" w:beforeAutospacing="0" w:after="0" w:afterAutospacing="0"/>
        <w:jc w:val="center"/>
        <w:rPr>
          <w:rFonts w:ascii="Times" w:hAnsi="Times"/>
          <w:sz w:val="22"/>
          <w:szCs w:val="22"/>
        </w:rPr>
      </w:pPr>
      <w:r w:rsidRPr="00A3658B">
        <w:rPr>
          <w:rFonts w:ascii="Times" w:hAnsi="Times"/>
          <w:sz w:val="22"/>
          <w:szCs w:val="22"/>
        </w:rPr>
        <w:t>###</w:t>
      </w:r>
    </w:p>
    <w:p w:rsidR="00297408" w:rsidRPr="00A3658B" w:rsidP="00297408" w14:paraId="2B950A6B" w14:textId="77777777">
      <w:pPr>
        <w:spacing w:before="0" w:beforeAutospacing="0" w:after="0" w:afterAutospacing="0"/>
        <w:jc w:val="center"/>
        <w:rPr>
          <w:rFonts w:ascii="Times" w:hAnsi="Times"/>
          <w:sz w:val="22"/>
          <w:szCs w:val="22"/>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tblBorders>
        <w:tblLook w:val="04A0"/>
      </w:tblPr>
      <w:tblGrid>
        <w:gridCol w:w="4855"/>
        <w:gridCol w:w="4675"/>
      </w:tblGrid>
      <w:tr w14:paraId="5ECDF878" w14:textId="77777777" w:rsidTr="00F740C7">
        <w:tblPrEx>
          <w:tblW w:w="0" w:type="auto"/>
          <w:tblInd w:w="-180" w:type="dxa"/>
          <w:tblBorders>
            <w:top w:val="none" w:sz="0" w:space="0" w:color="auto"/>
            <w:left w:val="none" w:sz="0" w:space="0" w:color="auto"/>
            <w:bottom w:val="none" w:sz="0" w:space="0" w:color="auto"/>
            <w:right w:val="none" w:sz="0" w:space="0" w:color="auto"/>
            <w:insideH w:val="none" w:sz="0" w:space="0" w:color="auto"/>
          </w:tblBorders>
          <w:tblLook w:val="04A0"/>
        </w:tblPrEx>
        <w:tc>
          <w:tcPr>
            <w:tcW w:w="4855" w:type="dxa"/>
          </w:tcPr>
          <w:p w:rsidR="00297408" w:rsidRPr="00B21351" w:rsidP="00F740C7" w14:paraId="0FBD6AA3" w14:textId="77777777">
            <w:pPr>
              <w:spacing w:before="0" w:beforeAutospacing="0" w:after="0" w:afterAutospacing="0"/>
              <w:jc w:val="center"/>
              <w:rPr>
                <w:rFonts w:ascii="Times New Roman" w:eastAsia="Times New Roman" w:hAnsi="Times New Roman" w:cs="Times New Roman"/>
                <w:b/>
                <w:sz w:val="22"/>
                <w:szCs w:val="22"/>
              </w:rPr>
            </w:pPr>
            <w:r w:rsidRPr="00B21351">
              <w:rPr>
                <w:rFonts w:ascii="Times New Roman" w:eastAsia="Times New Roman" w:hAnsi="Times New Roman" w:cs="Times New Roman"/>
                <w:b/>
                <w:sz w:val="22"/>
                <w:szCs w:val="22"/>
              </w:rPr>
              <w:t>Office of Commissioner Brendan Carr</w:t>
            </w:r>
          </w:p>
          <w:p w:rsidR="00297408" w:rsidRPr="00B21351" w:rsidP="00F740C7" w14:paraId="70B0B8CB" w14:textId="77777777">
            <w:pPr>
              <w:spacing w:before="0" w:beforeAutospacing="0" w:after="0" w:afterAutospacing="0"/>
              <w:jc w:val="center"/>
              <w:rPr>
                <w:rFonts w:ascii="Times New Roman" w:eastAsia="Times New Roman" w:hAnsi="Times New Roman" w:cs="Times New Roman"/>
                <w:b/>
                <w:sz w:val="22"/>
                <w:szCs w:val="22"/>
              </w:rPr>
            </w:pPr>
            <w:r w:rsidRPr="00B21351">
              <w:rPr>
                <w:rFonts w:ascii="Times New Roman" w:eastAsia="Times New Roman" w:hAnsi="Times New Roman" w:cs="Times New Roman"/>
                <w:b/>
                <w:sz w:val="22"/>
                <w:szCs w:val="22"/>
              </w:rPr>
              <w:t>www.fcc.gov/about/leadership/brendan-carr</w:t>
            </w:r>
          </w:p>
        </w:tc>
        <w:tc>
          <w:tcPr>
            <w:tcW w:w="467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459"/>
            </w:tblGrid>
            <w:tr w14:paraId="3990FCBF" w14:textId="77777777" w:rsidTr="00F740C7">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shd w:val="clear" w:color="auto" w:fill="auto"/>
                </w:tcPr>
                <w:p w:rsidR="00297408" w:rsidRPr="00B21351" w:rsidP="00F740C7" w14:paraId="46AE2BD2" w14:textId="77777777">
                  <w:pPr>
                    <w:spacing w:before="0" w:beforeAutospacing="0" w:after="0" w:afterAutospacing="0"/>
                    <w:jc w:val="center"/>
                    <w:rPr>
                      <w:rFonts w:ascii="Times New Roman" w:eastAsia="Times New Roman" w:hAnsi="Times New Roman" w:cs="Times New Roman"/>
                      <w:b/>
                      <w:sz w:val="22"/>
                      <w:szCs w:val="22"/>
                    </w:rPr>
                  </w:pPr>
                  <w:r w:rsidRPr="00B21351">
                    <w:rPr>
                      <w:rFonts w:ascii="Times New Roman" w:eastAsia="Times New Roman" w:hAnsi="Times New Roman" w:cs="Times New Roman"/>
                      <w:b/>
                      <w:sz w:val="22"/>
                      <w:szCs w:val="22"/>
                    </w:rPr>
                    <w:t>Media Contact:  Greg Watson</w:t>
                  </w:r>
                </w:p>
                <w:p w:rsidR="00297408" w:rsidRPr="00B21351" w:rsidP="00F740C7" w14:paraId="22D3FCAB" w14:textId="77777777">
                  <w:pPr>
                    <w:spacing w:before="0" w:beforeAutospacing="0" w:after="0" w:afterAutospacing="0"/>
                    <w:jc w:val="center"/>
                    <w:rPr>
                      <w:rFonts w:ascii="Times New Roman" w:eastAsia="Times New Roman" w:hAnsi="Times New Roman" w:cs="Times New Roman"/>
                      <w:b/>
                      <w:sz w:val="22"/>
                      <w:szCs w:val="22"/>
                    </w:rPr>
                  </w:pPr>
                  <w:r w:rsidRPr="00B21351">
                    <w:rPr>
                      <w:rFonts w:ascii="Times New Roman" w:eastAsia="Times New Roman" w:hAnsi="Times New Roman" w:cs="Times New Roman"/>
                      <w:b/>
                      <w:sz w:val="22"/>
                      <w:szCs w:val="22"/>
                    </w:rPr>
                    <w:t>(202) 418-0658 or greg.watson@fcc.gov</w:t>
                  </w:r>
                </w:p>
              </w:tc>
            </w:tr>
          </w:tbl>
          <w:p w:rsidR="00297408" w:rsidRPr="00B21351" w:rsidP="00F740C7" w14:paraId="0A3CEFF3" w14:textId="77777777">
            <w:pPr>
              <w:spacing w:before="0" w:beforeAutospacing="0" w:after="0" w:afterAutospacing="0"/>
              <w:jc w:val="center"/>
              <w:rPr>
                <w:rFonts w:ascii="Times New Roman" w:eastAsia="Times New Roman" w:hAnsi="Times New Roman" w:cs="Times New Roman"/>
                <w:b/>
                <w:sz w:val="22"/>
                <w:szCs w:val="22"/>
              </w:rPr>
            </w:pPr>
          </w:p>
        </w:tc>
      </w:tr>
    </w:tbl>
    <w:p w:rsidR="00297408" w:rsidRPr="00B21351" w:rsidP="00297408" w14:paraId="1EC20078" w14:textId="77777777">
      <w:pPr>
        <w:rPr>
          <w:b/>
        </w:rPr>
      </w:pPr>
    </w:p>
    <w:p w:rsidR="00297408" w:rsidP="00297408" w14:paraId="1398AC26" w14:textId="77777777"/>
    <w:p w:rsidR="00297408" w:rsidP="00297408" w14:paraId="6310FC41" w14:textId="77777777"/>
    <w:p w:rsidR="00297408" w:rsidP="00297408" w14:paraId="1DAA2A46" w14:textId="77777777"/>
    <w:p w:rsidR="00D641D3" w14:paraId="337E6B6D"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08"/>
    <w:rsid w:val="00052563"/>
    <w:rsid w:val="00087D8C"/>
    <w:rsid w:val="00120B3B"/>
    <w:rsid w:val="00297408"/>
    <w:rsid w:val="002D133E"/>
    <w:rsid w:val="00424612"/>
    <w:rsid w:val="007105D9"/>
    <w:rsid w:val="007E299C"/>
    <w:rsid w:val="00933940"/>
    <w:rsid w:val="00A3658B"/>
    <w:rsid w:val="00AF474B"/>
    <w:rsid w:val="00B21351"/>
    <w:rsid w:val="00CC37B4"/>
    <w:rsid w:val="00D379D8"/>
    <w:rsid w:val="00D641D3"/>
    <w:rsid w:val="00E00835"/>
    <w:rsid w:val="00F740C7"/>
    <w:rsid w:val="00F87728"/>
    <w:rsid w:val="00FC4D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6ECD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97408"/>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408"/>
    <w:rPr>
      <w:color w:val="0563C1" w:themeColor="hyperlink"/>
      <w:u w:val="single"/>
    </w:rPr>
  </w:style>
  <w:style w:type="paragraph" w:styleId="Header">
    <w:name w:val="header"/>
    <w:basedOn w:val="Normal"/>
    <w:link w:val="HeaderChar"/>
    <w:uiPriority w:val="99"/>
    <w:unhideWhenUsed/>
    <w:rsid w:val="00052563"/>
    <w:pPr>
      <w:tabs>
        <w:tab w:val="center" w:pos="4680"/>
        <w:tab w:val="right" w:pos="9360"/>
      </w:tabs>
      <w:spacing w:before="0" w:after="0"/>
    </w:pPr>
  </w:style>
  <w:style w:type="character" w:customStyle="1" w:styleId="HeaderChar">
    <w:name w:val="Header Char"/>
    <w:basedOn w:val="DefaultParagraphFont"/>
    <w:link w:val="Header"/>
    <w:uiPriority w:val="99"/>
    <w:rsid w:val="00052563"/>
    <w:rPr>
      <w:sz w:val="24"/>
      <w:szCs w:val="24"/>
    </w:rPr>
  </w:style>
  <w:style w:type="paragraph" w:styleId="Footer">
    <w:name w:val="footer"/>
    <w:basedOn w:val="Normal"/>
    <w:link w:val="FooterChar"/>
    <w:uiPriority w:val="99"/>
    <w:unhideWhenUsed/>
    <w:rsid w:val="00052563"/>
    <w:pPr>
      <w:tabs>
        <w:tab w:val="center" w:pos="4680"/>
        <w:tab w:val="right" w:pos="9360"/>
      </w:tabs>
      <w:spacing w:before="0" w:after="0"/>
    </w:pPr>
  </w:style>
  <w:style w:type="character" w:customStyle="1" w:styleId="FooterChar">
    <w:name w:val="Footer Char"/>
    <w:basedOn w:val="DefaultParagraphFont"/>
    <w:link w:val="Footer"/>
    <w:uiPriority w:val="99"/>
    <w:rsid w:val="000525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gao.gov/assets/gao-22-104611.pdf" TargetMode="External" /><Relationship Id="rId6" Type="http://schemas.openxmlformats.org/officeDocument/2006/relationships/hyperlink" Target="https://thehill.com/blogs/congress-blog/technology/547073-barreling-towards-a-broadband-blunder/" TargetMode="External" /><Relationship Id="rId7" Type="http://schemas.openxmlformats.org/officeDocument/2006/relationships/hyperlink" Target="https://docs.fcc.gov/public/attachments/DOC-379259A1.pdf" TargetMode="External" /><Relationship Id="rId8" Type="http://schemas.openxmlformats.org/officeDocument/2006/relationships/hyperlink" Target="https://docs.house.gov/meetings/IF/IF16/20220331/114545/HHRG-117-IF16-Wstate-CarrB-20220331.pdf" TargetMode="External" /><Relationship Id="rId9" Type="http://schemas.openxmlformats.org/officeDocument/2006/relationships/hyperlink" Target="https://docs.fcc.gov/public/attachments/DOC-383507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