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1DE3D180" w14:textId="77777777" w:rsidTr="006D5D22">
        <w:tblPrEx>
          <w:tblW w:w="0" w:type="auto"/>
          <w:tblLook w:val="0000"/>
        </w:tblPrEx>
        <w:trPr>
          <w:trHeight w:val="2181"/>
        </w:trPr>
        <w:tc>
          <w:tcPr>
            <w:tcW w:w="8856" w:type="dxa"/>
          </w:tcPr>
          <w:p w:rsidR="00FF232D" w:rsidP="006A7D75" w14:paraId="048B8EA8"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8EC7D06" w14:textId="36A51D52">
            <w:pPr>
              <w:rPr>
                <w:b/>
                <w:bCs/>
                <w:sz w:val="12"/>
                <w:szCs w:val="12"/>
              </w:rPr>
            </w:pPr>
          </w:p>
          <w:p w:rsidR="007A44F8" w:rsidRPr="008A3940" w:rsidP="00BB4E29" w14:paraId="23853FA6" w14:textId="77777777">
            <w:pPr>
              <w:rPr>
                <w:b/>
                <w:bCs/>
                <w:sz w:val="22"/>
                <w:szCs w:val="22"/>
              </w:rPr>
            </w:pPr>
            <w:r w:rsidRPr="008A3940">
              <w:rPr>
                <w:b/>
                <w:bCs/>
                <w:sz w:val="22"/>
                <w:szCs w:val="22"/>
              </w:rPr>
              <w:t xml:space="preserve">Media Contact: </w:t>
            </w:r>
          </w:p>
          <w:p w:rsidR="007A44F8" w:rsidRPr="008A3940" w:rsidP="00BB4E29" w14:paraId="49E78F82" w14:textId="63617104">
            <w:pPr>
              <w:rPr>
                <w:bCs/>
                <w:sz w:val="22"/>
                <w:szCs w:val="22"/>
              </w:rPr>
            </w:pPr>
            <w:r w:rsidRPr="008A3940">
              <w:rPr>
                <w:bCs/>
                <w:sz w:val="22"/>
                <w:szCs w:val="22"/>
              </w:rPr>
              <w:t>Will Wiquist</w:t>
            </w:r>
          </w:p>
          <w:p w:rsidR="00FF232D" w:rsidRPr="008A3940" w:rsidP="00BB4E29" w14:paraId="53793DA6" w14:textId="77777777">
            <w:pPr>
              <w:rPr>
                <w:bCs/>
                <w:sz w:val="22"/>
                <w:szCs w:val="22"/>
              </w:rPr>
            </w:pPr>
            <w:r w:rsidRPr="008A3940">
              <w:rPr>
                <w:bCs/>
                <w:sz w:val="22"/>
                <w:szCs w:val="22"/>
              </w:rPr>
              <w:t>will.wiquist@fcc.gov</w:t>
            </w:r>
          </w:p>
          <w:p w:rsidR="007A44F8" w:rsidRPr="008A3940" w:rsidP="00BB4E29" w14:paraId="6D3EF7D2" w14:textId="77777777">
            <w:pPr>
              <w:rPr>
                <w:bCs/>
                <w:sz w:val="22"/>
                <w:szCs w:val="22"/>
              </w:rPr>
            </w:pPr>
          </w:p>
          <w:p w:rsidR="007A44F8" w:rsidRPr="008A3940" w:rsidP="00BB4E29" w14:paraId="23B6306C" w14:textId="77777777">
            <w:pPr>
              <w:rPr>
                <w:b/>
                <w:sz w:val="22"/>
                <w:szCs w:val="22"/>
              </w:rPr>
            </w:pPr>
            <w:r w:rsidRPr="008A3940">
              <w:rPr>
                <w:b/>
                <w:sz w:val="22"/>
                <w:szCs w:val="22"/>
              </w:rPr>
              <w:t>For Immediate Release</w:t>
            </w:r>
          </w:p>
          <w:p w:rsidR="007A44F8" w:rsidRPr="004A729A" w:rsidP="00BB4E29" w14:paraId="1F6C5FE6" w14:textId="77777777">
            <w:pPr>
              <w:jc w:val="center"/>
              <w:rPr>
                <w:b/>
                <w:bCs/>
                <w:sz w:val="22"/>
                <w:szCs w:val="22"/>
              </w:rPr>
            </w:pPr>
          </w:p>
          <w:p w:rsidR="000E049E" w:rsidP="00D861EE" w14:paraId="1BA7CB08" w14:textId="068BE8E0">
            <w:pPr>
              <w:tabs>
                <w:tab w:val="left" w:pos="8625"/>
              </w:tabs>
              <w:spacing w:after="120"/>
              <w:jc w:val="center"/>
              <w:rPr>
                <w:b/>
                <w:bCs/>
                <w:sz w:val="26"/>
                <w:szCs w:val="26"/>
              </w:rPr>
            </w:pPr>
            <w:r w:rsidRPr="000E049E">
              <w:rPr>
                <w:b/>
                <w:bCs/>
                <w:sz w:val="26"/>
                <w:szCs w:val="26"/>
              </w:rPr>
              <w:t>FCC</w:t>
            </w:r>
            <w:r w:rsidRPr="000E049E" w:rsidR="00665EEC">
              <w:rPr>
                <w:b/>
                <w:bCs/>
                <w:sz w:val="26"/>
                <w:szCs w:val="26"/>
              </w:rPr>
              <w:t xml:space="preserve"> </w:t>
            </w:r>
            <w:r w:rsidR="00665EEC">
              <w:rPr>
                <w:b/>
                <w:bCs/>
                <w:sz w:val="26"/>
                <w:szCs w:val="26"/>
              </w:rPr>
              <w:t>PROPOSE</w:t>
            </w:r>
            <w:r w:rsidR="00AB0844">
              <w:rPr>
                <w:b/>
                <w:bCs/>
                <w:sz w:val="26"/>
                <w:szCs w:val="26"/>
              </w:rPr>
              <w:t>S</w:t>
            </w:r>
            <w:r w:rsidR="00665EEC">
              <w:rPr>
                <w:b/>
                <w:bCs/>
                <w:sz w:val="26"/>
                <w:szCs w:val="26"/>
              </w:rPr>
              <w:t xml:space="preserve"> $116 MILLION FINE FOR TOLL-FREE TRAFFIC PUMPING ROBOCALL SCHEME</w:t>
            </w:r>
          </w:p>
          <w:p w:rsidR="00CC5E08" w:rsidRPr="008A3940" w:rsidP="00040127" w14:paraId="0F24A888" w14:textId="487092EF">
            <w:pPr>
              <w:tabs>
                <w:tab w:val="left" w:pos="8625"/>
              </w:tabs>
              <w:jc w:val="center"/>
              <w:rPr>
                <w:i/>
              </w:rPr>
            </w:pPr>
            <w:r>
              <w:rPr>
                <w:b/>
                <w:bCs/>
                <w:i/>
              </w:rPr>
              <w:t xml:space="preserve">Nearly 10 Million </w:t>
            </w:r>
            <w:r w:rsidR="00665EEC">
              <w:rPr>
                <w:b/>
                <w:bCs/>
                <w:i/>
              </w:rPr>
              <w:t>Robocalls</w:t>
            </w:r>
            <w:r w:rsidR="00AB0844">
              <w:rPr>
                <w:b/>
                <w:bCs/>
                <w:i/>
              </w:rPr>
              <w:t xml:space="preserve"> Apparently</w:t>
            </w:r>
            <w:r w:rsidR="00665EEC">
              <w:rPr>
                <w:b/>
                <w:bCs/>
                <w:i/>
              </w:rPr>
              <w:t xml:space="preserve"> </w:t>
            </w:r>
            <w:r w:rsidR="00AB0844">
              <w:rPr>
                <w:b/>
                <w:bCs/>
                <w:i/>
              </w:rPr>
              <w:t>Made to</w:t>
            </w:r>
            <w:r w:rsidR="00665EEC">
              <w:rPr>
                <w:b/>
                <w:bCs/>
                <w:i/>
              </w:rPr>
              <w:t xml:space="preserve"> Generate </w:t>
            </w:r>
            <w:r>
              <w:rPr>
                <w:b/>
                <w:bCs/>
                <w:i/>
              </w:rPr>
              <w:t xml:space="preserve">Toll-Free Dialing </w:t>
            </w:r>
            <w:r w:rsidR="00665EEC">
              <w:rPr>
                <w:b/>
                <w:bCs/>
                <w:i/>
              </w:rPr>
              <w:t>Fees</w:t>
            </w:r>
            <w:r w:rsidR="006C799A">
              <w:rPr>
                <w:b/>
                <w:bCs/>
                <w:i/>
              </w:rPr>
              <w:t xml:space="preserve"> </w:t>
            </w:r>
            <w:r w:rsidR="0012763D">
              <w:rPr>
                <w:b/>
                <w:bCs/>
                <w:i/>
              </w:rPr>
              <w:t>for</w:t>
            </w:r>
            <w:r w:rsidR="006C799A">
              <w:rPr>
                <w:b/>
                <w:bCs/>
                <w:i/>
              </w:rPr>
              <w:t xml:space="preserve"> Individuals and Entities Marketing Tools for </w:t>
            </w:r>
            <w:r w:rsidR="006C799A">
              <w:rPr>
                <w:b/>
                <w:bCs/>
                <w:i/>
              </w:rPr>
              <w:t>TDoS</w:t>
            </w:r>
            <w:r w:rsidR="006C799A">
              <w:rPr>
                <w:b/>
                <w:bCs/>
                <w:i/>
              </w:rPr>
              <w:t xml:space="preserve"> Attacks</w:t>
            </w:r>
          </w:p>
          <w:p w:rsidR="00F61155" w:rsidRPr="006B0A70" w:rsidP="00BB4E29" w14:paraId="0C622CD8"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5F139B" w:rsidP="002E165B" w14:paraId="4C072F3C" w14:textId="2EBE42C8">
            <w:pPr>
              <w:rPr>
                <w:sz w:val="22"/>
                <w:szCs w:val="22"/>
              </w:rPr>
            </w:pPr>
            <w:r w:rsidRPr="002E165B">
              <w:rPr>
                <w:sz w:val="22"/>
                <w:szCs w:val="22"/>
              </w:rPr>
              <w:t xml:space="preserve">WASHINGTON, </w:t>
            </w:r>
            <w:r w:rsidR="00DB648D">
              <w:rPr>
                <w:sz w:val="22"/>
                <w:szCs w:val="22"/>
              </w:rPr>
              <w:t>July 14</w:t>
            </w:r>
            <w:r w:rsidRPr="002E165B" w:rsidR="00065E2D">
              <w:rPr>
                <w:sz w:val="22"/>
                <w:szCs w:val="22"/>
              </w:rPr>
              <w:t>, 20</w:t>
            </w:r>
            <w:r w:rsidR="006D16EF">
              <w:rPr>
                <w:sz w:val="22"/>
                <w:szCs w:val="22"/>
              </w:rPr>
              <w:t>2</w:t>
            </w:r>
            <w:r w:rsidR="00CC53BE">
              <w:rPr>
                <w:sz w:val="22"/>
                <w:szCs w:val="22"/>
              </w:rPr>
              <w:t>2</w:t>
            </w:r>
            <w:r w:rsidRPr="002E165B" w:rsidR="00D861EE">
              <w:rPr>
                <w:sz w:val="22"/>
                <w:szCs w:val="22"/>
              </w:rPr>
              <w:t>—</w:t>
            </w:r>
            <w:r w:rsidRPr="002E165B" w:rsidR="000E049E">
              <w:rPr>
                <w:sz w:val="22"/>
                <w:szCs w:val="22"/>
              </w:rPr>
              <w:t xml:space="preserve">The </w:t>
            </w:r>
            <w:r w:rsidRPr="0012763D" w:rsidR="000E049E">
              <w:rPr>
                <w:sz w:val="22"/>
                <w:szCs w:val="22"/>
              </w:rPr>
              <w:t>Federal Communications Commission today</w:t>
            </w:r>
            <w:r w:rsidRPr="0012763D" w:rsidR="00040127">
              <w:rPr>
                <w:sz w:val="22"/>
                <w:szCs w:val="22"/>
              </w:rPr>
              <w:t xml:space="preserve"> </w:t>
            </w:r>
            <w:r w:rsidRPr="0012763D" w:rsidR="009A3B75">
              <w:rPr>
                <w:sz w:val="22"/>
                <w:szCs w:val="22"/>
              </w:rPr>
              <w:t>proposed a</w:t>
            </w:r>
            <w:r w:rsidRPr="0012763D" w:rsidR="00665EEC">
              <w:rPr>
                <w:sz w:val="22"/>
                <w:szCs w:val="22"/>
              </w:rPr>
              <w:t xml:space="preserve"> $116,156,250 </w:t>
            </w:r>
            <w:r w:rsidRPr="0012763D" w:rsidR="009A3B75">
              <w:rPr>
                <w:sz w:val="22"/>
                <w:szCs w:val="22"/>
              </w:rPr>
              <w:t xml:space="preserve">fine for robocalls made in an apparent toll-free traffic pumping </w:t>
            </w:r>
            <w:r w:rsidRPr="0012763D" w:rsidR="004D2C58">
              <w:rPr>
                <w:sz w:val="22"/>
                <w:szCs w:val="22"/>
              </w:rPr>
              <w:t>robocalling</w:t>
            </w:r>
            <w:r w:rsidRPr="0012763D" w:rsidR="00FF0F48">
              <w:rPr>
                <w:sz w:val="22"/>
                <w:szCs w:val="22"/>
              </w:rPr>
              <w:t xml:space="preserve"> </w:t>
            </w:r>
            <w:r w:rsidRPr="0012763D" w:rsidR="009A3B75">
              <w:rPr>
                <w:sz w:val="22"/>
                <w:szCs w:val="22"/>
              </w:rPr>
              <w:t>scheme.</w:t>
            </w:r>
            <w:r w:rsidRPr="0012763D" w:rsidR="00665EEC">
              <w:rPr>
                <w:sz w:val="22"/>
                <w:szCs w:val="22"/>
              </w:rPr>
              <w:t xml:space="preserve"> </w:t>
            </w:r>
            <w:r w:rsidRPr="0012763D">
              <w:rPr>
                <w:sz w:val="22"/>
                <w:szCs w:val="22"/>
              </w:rPr>
              <w:t xml:space="preserve"> </w:t>
            </w:r>
            <w:r w:rsidRPr="0012763D" w:rsidR="00116238">
              <w:rPr>
                <w:sz w:val="22"/>
                <w:szCs w:val="22"/>
              </w:rPr>
              <w:t xml:space="preserve">The nearly 10 million robocalls were apparently made to generate toll-free dialing fees for the </w:t>
            </w:r>
            <w:r w:rsidRPr="0012763D" w:rsidR="00116238">
              <w:rPr>
                <w:sz w:val="22"/>
                <w:szCs w:val="22"/>
              </w:rPr>
              <w:t>robocaller</w:t>
            </w:r>
            <w:r w:rsidRPr="0012763D" w:rsidR="00116238">
              <w:rPr>
                <w:sz w:val="22"/>
                <w:szCs w:val="22"/>
              </w:rPr>
              <w:t xml:space="preserve">.  </w:t>
            </w:r>
            <w:r w:rsidRPr="0012763D" w:rsidR="00B417D4">
              <w:rPr>
                <w:sz w:val="22"/>
                <w:szCs w:val="22"/>
              </w:rPr>
              <w:t xml:space="preserve">The law expressly </w:t>
            </w:r>
            <w:r w:rsidR="00B417D4">
              <w:rPr>
                <w:sz w:val="22"/>
                <w:szCs w:val="22"/>
              </w:rPr>
              <w:t xml:space="preserve">prohibits robocalls – even non-commercial calls – made to </w:t>
            </w:r>
            <w:r w:rsidRPr="00B417D4" w:rsidR="00B417D4">
              <w:rPr>
                <w:sz w:val="22"/>
                <w:szCs w:val="22"/>
              </w:rPr>
              <w:t>any service for which the called party is charged for the call</w:t>
            </w:r>
            <w:r w:rsidR="00B417D4">
              <w:rPr>
                <w:sz w:val="22"/>
                <w:szCs w:val="22"/>
              </w:rPr>
              <w:t xml:space="preserve"> unless the</w:t>
            </w:r>
            <w:r w:rsidR="004D2C58">
              <w:rPr>
                <w:sz w:val="22"/>
                <w:szCs w:val="22"/>
              </w:rPr>
              <w:t xml:space="preserve"> caller has</w:t>
            </w:r>
            <w:r w:rsidR="00B417D4">
              <w:rPr>
                <w:sz w:val="22"/>
                <w:szCs w:val="22"/>
              </w:rPr>
              <w:t xml:space="preserve"> </w:t>
            </w:r>
            <w:r w:rsidRPr="00B417D4" w:rsidR="00B417D4">
              <w:rPr>
                <w:sz w:val="22"/>
                <w:szCs w:val="22"/>
              </w:rPr>
              <w:t xml:space="preserve">prior express consent or an emergency purpose.  </w:t>
            </w:r>
          </w:p>
          <w:p w:rsidR="005F139B" w:rsidP="002E165B" w14:paraId="425D897B" w14:textId="77777777">
            <w:pPr>
              <w:rPr>
                <w:sz w:val="22"/>
                <w:szCs w:val="22"/>
              </w:rPr>
            </w:pPr>
          </w:p>
          <w:p w:rsidR="005E6C4D" w:rsidP="005E6C4D" w14:paraId="29EA9F16" w14:textId="2A948DD7">
            <w:pPr>
              <w:rPr>
                <w:sz w:val="22"/>
                <w:szCs w:val="22"/>
              </w:rPr>
            </w:pPr>
            <w:r>
              <w:rPr>
                <w:sz w:val="22"/>
                <w:szCs w:val="22"/>
              </w:rPr>
              <w:t xml:space="preserve">An FCC </w:t>
            </w:r>
            <w:r w:rsidR="00324715">
              <w:rPr>
                <w:sz w:val="22"/>
                <w:szCs w:val="22"/>
              </w:rPr>
              <w:t xml:space="preserve">Enforcement Bureau </w:t>
            </w:r>
            <w:r>
              <w:rPr>
                <w:sz w:val="22"/>
                <w:szCs w:val="22"/>
              </w:rPr>
              <w:t>investigation found that, b</w:t>
            </w:r>
            <w:r w:rsidRPr="005F139B">
              <w:rPr>
                <w:sz w:val="22"/>
                <w:szCs w:val="22"/>
              </w:rPr>
              <w:t xml:space="preserve">etween January 1, 2021, and March 2, 2021, </w:t>
            </w:r>
            <w:r>
              <w:rPr>
                <w:sz w:val="22"/>
                <w:szCs w:val="22"/>
              </w:rPr>
              <w:t xml:space="preserve">Thomas </w:t>
            </w:r>
            <w:r w:rsidRPr="005F139B">
              <w:rPr>
                <w:sz w:val="22"/>
                <w:szCs w:val="22"/>
              </w:rPr>
              <w:t>Dorsher</w:t>
            </w:r>
            <w:r w:rsidRPr="005F139B">
              <w:rPr>
                <w:sz w:val="22"/>
                <w:szCs w:val="22"/>
              </w:rPr>
              <w:t xml:space="preserve"> and </w:t>
            </w:r>
            <w:r w:rsidR="00BC3384">
              <w:rPr>
                <w:sz w:val="22"/>
                <w:szCs w:val="22"/>
              </w:rPr>
              <w:t xml:space="preserve">his company, </w:t>
            </w:r>
            <w:r w:rsidRPr="005F139B">
              <w:rPr>
                <w:sz w:val="22"/>
                <w:szCs w:val="22"/>
              </w:rPr>
              <w:t>ChariTel</w:t>
            </w:r>
            <w:r w:rsidR="006D2877">
              <w:rPr>
                <w:sz w:val="22"/>
                <w:szCs w:val="22"/>
              </w:rPr>
              <w:t xml:space="preserve"> Inc</w:t>
            </w:r>
            <w:r w:rsidR="00BC3384">
              <w:rPr>
                <w:sz w:val="22"/>
                <w:szCs w:val="22"/>
              </w:rPr>
              <w:t>,</w:t>
            </w:r>
            <w:r w:rsidRPr="005F139B">
              <w:rPr>
                <w:sz w:val="22"/>
                <w:szCs w:val="22"/>
              </w:rPr>
              <w:t xml:space="preserve"> apparently made 9,763,599 prerecorded voice message calls to toll free numbers.</w:t>
            </w:r>
            <w:r>
              <w:rPr>
                <w:sz w:val="22"/>
                <w:szCs w:val="22"/>
              </w:rPr>
              <w:t xml:space="preserve">  B</w:t>
            </w:r>
            <w:r w:rsidRPr="00665EEC" w:rsidR="00665EEC">
              <w:rPr>
                <w:sz w:val="22"/>
                <w:szCs w:val="22"/>
              </w:rPr>
              <w:t xml:space="preserve">usinesses </w:t>
            </w:r>
            <w:r>
              <w:rPr>
                <w:sz w:val="22"/>
                <w:szCs w:val="22"/>
              </w:rPr>
              <w:t>reported</w:t>
            </w:r>
            <w:r w:rsidRPr="00665EEC" w:rsidR="00665EEC">
              <w:rPr>
                <w:sz w:val="22"/>
                <w:szCs w:val="22"/>
              </w:rPr>
              <w:t xml:space="preserve"> receiving unsolicited prerecorded voice message calls that referenced an entity called “</w:t>
            </w:r>
            <w:r w:rsidRPr="00665EEC" w:rsidR="00665EEC">
              <w:rPr>
                <w:sz w:val="22"/>
                <w:szCs w:val="22"/>
              </w:rPr>
              <w:t>ScammerBlaster</w:t>
            </w:r>
            <w:r w:rsidRPr="00665EEC" w:rsidR="00665EEC">
              <w:rPr>
                <w:sz w:val="22"/>
                <w:szCs w:val="22"/>
              </w:rPr>
              <w:t>”</w:t>
            </w:r>
            <w:r w:rsidR="003729B3">
              <w:rPr>
                <w:sz w:val="22"/>
                <w:szCs w:val="22"/>
              </w:rPr>
              <w:t>.</w:t>
            </w:r>
            <w:r w:rsidRPr="00665EEC" w:rsidR="00665EEC">
              <w:rPr>
                <w:sz w:val="22"/>
                <w:szCs w:val="22"/>
              </w:rPr>
              <w:t xml:space="preserve">  The prerecorded messages mentioned the harms associated with scam calls and directed the recipient to report such calls to government regulators,</w:t>
            </w:r>
            <w:r w:rsidR="00E65A53">
              <w:rPr>
                <w:sz w:val="22"/>
                <w:szCs w:val="22"/>
              </w:rPr>
              <w:t xml:space="preserve"> </w:t>
            </w:r>
            <w:r w:rsidR="004D2C58">
              <w:rPr>
                <w:sz w:val="22"/>
                <w:szCs w:val="22"/>
              </w:rPr>
              <w:t>telephone</w:t>
            </w:r>
            <w:r w:rsidRPr="00665EEC" w:rsidR="00665EEC">
              <w:rPr>
                <w:sz w:val="22"/>
                <w:szCs w:val="22"/>
              </w:rPr>
              <w:t xml:space="preserve"> carriers, and “</w:t>
            </w:r>
            <w:r w:rsidRPr="00665EEC" w:rsidR="00665EEC">
              <w:rPr>
                <w:sz w:val="22"/>
                <w:szCs w:val="22"/>
              </w:rPr>
              <w:t>ScammerBlaster</w:t>
            </w:r>
            <w:r w:rsidR="004D2C58">
              <w:rPr>
                <w:sz w:val="22"/>
                <w:szCs w:val="22"/>
              </w:rPr>
              <w:t>,</w:t>
            </w:r>
            <w:r w:rsidRPr="00665EEC" w:rsidR="00665EEC">
              <w:rPr>
                <w:sz w:val="22"/>
                <w:szCs w:val="22"/>
              </w:rPr>
              <w:t>”</w:t>
            </w:r>
            <w:r w:rsidR="004D2C58">
              <w:rPr>
                <w:sz w:val="22"/>
                <w:szCs w:val="22"/>
              </w:rPr>
              <w:t xml:space="preserve"> an entity that </w:t>
            </w:r>
            <w:r w:rsidR="004D2C58">
              <w:rPr>
                <w:sz w:val="22"/>
                <w:szCs w:val="22"/>
              </w:rPr>
              <w:t>Dorsher</w:t>
            </w:r>
            <w:r w:rsidR="004D2C58">
              <w:rPr>
                <w:sz w:val="22"/>
                <w:szCs w:val="22"/>
              </w:rPr>
              <w:t xml:space="preserve"> controls.</w:t>
            </w:r>
            <w:r w:rsidR="006C61CC">
              <w:rPr>
                <w:sz w:val="22"/>
                <w:szCs w:val="22"/>
              </w:rPr>
              <w:t xml:space="preserve">  </w:t>
            </w:r>
            <w:r w:rsidRPr="00665EEC" w:rsidR="00665EEC">
              <w:rPr>
                <w:sz w:val="22"/>
                <w:szCs w:val="22"/>
              </w:rPr>
              <w:t xml:space="preserve"> </w:t>
            </w:r>
            <w:r w:rsidR="005906E0">
              <w:rPr>
                <w:sz w:val="22"/>
                <w:szCs w:val="22"/>
              </w:rPr>
              <w:t xml:space="preserve"> </w:t>
            </w:r>
            <w:r w:rsidRPr="00665EEC" w:rsidR="00665EEC">
              <w:rPr>
                <w:sz w:val="22"/>
                <w:szCs w:val="22"/>
              </w:rPr>
              <w:t xml:space="preserve"> </w:t>
            </w:r>
          </w:p>
          <w:p w:rsidR="005E6C4D" w:rsidP="005E6C4D" w14:paraId="17334447" w14:textId="77777777">
            <w:pPr>
              <w:rPr>
                <w:sz w:val="22"/>
                <w:szCs w:val="22"/>
              </w:rPr>
            </w:pPr>
          </w:p>
          <w:p w:rsidR="0073522C" w:rsidP="00665EEC" w14:paraId="518C48C0" w14:textId="77777777">
            <w:pPr>
              <w:rPr>
                <w:sz w:val="22"/>
                <w:szCs w:val="22"/>
              </w:rPr>
            </w:pPr>
            <w:r>
              <w:rPr>
                <w:sz w:val="22"/>
                <w:szCs w:val="22"/>
              </w:rPr>
              <w:t>T</w:t>
            </w:r>
            <w:r w:rsidRPr="00665EEC" w:rsidR="00665EEC">
              <w:rPr>
                <w:sz w:val="22"/>
                <w:szCs w:val="22"/>
              </w:rPr>
              <w:t xml:space="preserve">he </w:t>
            </w:r>
            <w:r w:rsidR="005E6C4D">
              <w:rPr>
                <w:sz w:val="22"/>
                <w:szCs w:val="22"/>
              </w:rPr>
              <w:t>FCC</w:t>
            </w:r>
            <w:r w:rsidR="00324715">
              <w:rPr>
                <w:sz w:val="22"/>
                <w:szCs w:val="22"/>
              </w:rPr>
              <w:t>’s Enforcement Bureau</w:t>
            </w:r>
            <w:r w:rsidR="005E6C4D">
              <w:rPr>
                <w:sz w:val="22"/>
                <w:szCs w:val="22"/>
              </w:rPr>
              <w:t xml:space="preserve"> worked with the Industry Traceback Group to</w:t>
            </w:r>
            <w:r w:rsidRPr="00665EEC" w:rsidR="00665EEC">
              <w:rPr>
                <w:sz w:val="22"/>
                <w:szCs w:val="22"/>
              </w:rPr>
              <w:t xml:space="preserve"> trace the calls to </w:t>
            </w:r>
            <w:r w:rsidR="00BC3384">
              <w:rPr>
                <w:sz w:val="22"/>
                <w:szCs w:val="22"/>
              </w:rPr>
              <w:t>Mr.</w:t>
            </w:r>
            <w:r w:rsidRPr="00665EEC" w:rsidR="00665EEC">
              <w:rPr>
                <w:sz w:val="22"/>
                <w:szCs w:val="22"/>
              </w:rPr>
              <w:t xml:space="preserve"> </w:t>
            </w:r>
            <w:r w:rsidRPr="00665EEC" w:rsidR="00665EEC">
              <w:rPr>
                <w:sz w:val="22"/>
                <w:szCs w:val="22"/>
              </w:rPr>
              <w:t>Dorsher</w:t>
            </w:r>
            <w:r w:rsidRPr="00665EEC" w:rsidR="00665EEC">
              <w:rPr>
                <w:sz w:val="22"/>
                <w:szCs w:val="22"/>
              </w:rPr>
              <w:t xml:space="preserve"> and </w:t>
            </w:r>
            <w:r w:rsidRPr="00665EEC" w:rsidR="00665EEC">
              <w:rPr>
                <w:sz w:val="22"/>
                <w:szCs w:val="22"/>
              </w:rPr>
              <w:t>ChariTel</w:t>
            </w:r>
            <w:r w:rsidR="00BC3384">
              <w:rPr>
                <w:sz w:val="22"/>
                <w:szCs w:val="22"/>
              </w:rPr>
              <w:t xml:space="preserve">.  </w:t>
            </w:r>
            <w:r w:rsidRPr="00665EEC" w:rsidR="00665EEC">
              <w:rPr>
                <w:sz w:val="22"/>
                <w:szCs w:val="22"/>
              </w:rPr>
              <w:t>Dorsher</w:t>
            </w:r>
            <w:r w:rsidRPr="00665EEC" w:rsidR="00665EEC">
              <w:rPr>
                <w:sz w:val="22"/>
                <w:szCs w:val="22"/>
              </w:rPr>
              <w:t xml:space="preserve"> apparently target</w:t>
            </w:r>
            <w:r w:rsidR="00BC3384">
              <w:rPr>
                <w:sz w:val="22"/>
                <w:szCs w:val="22"/>
              </w:rPr>
              <w:t>ed</w:t>
            </w:r>
            <w:r w:rsidRPr="00665EEC" w:rsidR="00665EEC">
              <w:rPr>
                <w:sz w:val="22"/>
                <w:szCs w:val="22"/>
              </w:rPr>
              <w:t xml:space="preserve"> toll free numbers specifically with his robocalls because he receive</w:t>
            </w:r>
            <w:r w:rsidR="00BC3384">
              <w:rPr>
                <w:sz w:val="22"/>
                <w:szCs w:val="22"/>
              </w:rPr>
              <w:t>d</w:t>
            </w:r>
            <w:r w:rsidRPr="00665EEC" w:rsidR="00665EEC">
              <w:rPr>
                <w:sz w:val="22"/>
                <w:szCs w:val="22"/>
              </w:rPr>
              <w:t xml:space="preserve"> financial compensation for every call </w:t>
            </w:r>
            <w:r w:rsidR="00BC3384">
              <w:rPr>
                <w:sz w:val="22"/>
                <w:szCs w:val="22"/>
              </w:rPr>
              <w:t>made</w:t>
            </w:r>
            <w:r w:rsidRPr="00665EEC" w:rsidR="00665EEC">
              <w:rPr>
                <w:sz w:val="22"/>
                <w:szCs w:val="22"/>
              </w:rPr>
              <w:t xml:space="preserve"> to a toll free number.  When a caller makes a toll free call, the toll free service provider—typically a long distance carrier—pays the caller’s local exchange carrier for originating the call and for performing the toll free database query.  The called party—the customer who is assigned the toll free number (i.e., the toll free subscriber)—compensates the toll free service provider for completing the call.  </w:t>
            </w:r>
          </w:p>
          <w:p w:rsidR="0073522C" w:rsidP="00665EEC" w14:paraId="684A2086" w14:textId="77777777">
            <w:pPr>
              <w:rPr>
                <w:sz w:val="22"/>
                <w:szCs w:val="22"/>
              </w:rPr>
            </w:pPr>
          </w:p>
          <w:p w:rsidR="00850E26" w:rsidRPr="002E165B" w:rsidP="00665EEC" w14:paraId="5F6D1734" w14:textId="4B0F71FB">
            <w:pPr>
              <w:rPr>
                <w:sz w:val="22"/>
                <w:szCs w:val="22"/>
              </w:rPr>
            </w:pPr>
            <w:r w:rsidRPr="00665EEC">
              <w:rPr>
                <w:sz w:val="22"/>
                <w:szCs w:val="22"/>
              </w:rPr>
              <w:t xml:space="preserve">When a LEC is engaged in access stimulation/traffic pumping, it will often share the compensation with its caller customers to “pump” more calls across its network.  </w:t>
            </w:r>
            <w:r w:rsidRPr="00665EEC">
              <w:rPr>
                <w:sz w:val="22"/>
                <w:szCs w:val="22"/>
              </w:rPr>
              <w:t>Dorsher</w:t>
            </w:r>
            <w:r w:rsidRPr="00665EEC">
              <w:rPr>
                <w:sz w:val="22"/>
                <w:szCs w:val="22"/>
              </w:rPr>
              <w:t xml:space="preserve"> apparently had such an arrangement with his LEC</w:t>
            </w:r>
            <w:r w:rsidR="005906E0">
              <w:rPr>
                <w:sz w:val="22"/>
                <w:szCs w:val="22"/>
              </w:rPr>
              <w:t xml:space="preserve">; in fact, </w:t>
            </w:r>
            <w:r w:rsidR="005906E0">
              <w:rPr>
                <w:sz w:val="22"/>
                <w:szCs w:val="22"/>
              </w:rPr>
              <w:t>Dorsher</w:t>
            </w:r>
            <w:r w:rsidR="005906E0">
              <w:rPr>
                <w:sz w:val="22"/>
                <w:szCs w:val="22"/>
              </w:rPr>
              <w:t xml:space="preserve"> used </w:t>
            </w:r>
            <w:r w:rsidR="00AB621F">
              <w:rPr>
                <w:sz w:val="22"/>
                <w:szCs w:val="22"/>
              </w:rPr>
              <w:t>revenue</w:t>
            </w:r>
            <w:r w:rsidR="005906E0">
              <w:rPr>
                <w:sz w:val="22"/>
                <w:szCs w:val="22"/>
              </w:rPr>
              <w:t xml:space="preserve"> received for making large volumes of </w:t>
            </w:r>
            <w:r w:rsidR="00A94D8C">
              <w:rPr>
                <w:sz w:val="22"/>
                <w:szCs w:val="22"/>
              </w:rPr>
              <w:t>robo</w:t>
            </w:r>
            <w:r w:rsidR="005906E0">
              <w:rPr>
                <w:sz w:val="22"/>
                <w:szCs w:val="22"/>
              </w:rPr>
              <w:t xml:space="preserve">calls to toll free numbers to cover the costs of another robocalling scheme, in which </w:t>
            </w:r>
            <w:r w:rsidR="005906E0">
              <w:rPr>
                <w:sz w:val="22"/>
                <w:szCs w:val="22"/>
              </w:rPr>
              <w:t>Dorsher</w:t>
            </w:r>
            <w:r w:rsidR="005906E0">
              <w:rPr>
                <w:sz w:val="22"/>
                <w:szCs w:val="22"/>
              </w:rPr>
              <w:t xml:space="preserve"> </w:t>
            </w:r>
            <w:r w:rsidR="004F3663">
              <w:rPr>
                <w:sz w:val="22"/>
                <w:szCs w:val="22"/>
              </w:rPr>
              <w:t xml:space="preserve">apparently </w:t>
            </w:r>
            <w:r w:rsidR="006C61CC">
              <w:rPr>
                <w:sz w:val="22"/>
                <w:szCs w:val="22"/>
              </w:rPr>
              <w:t xml:space="preserve">used the </w:t>
            </w:r>
            <w:r w:rsidR="006C61CC">
              <w:rPr>
                <w:sz w:val="22"/>
                <w:szCs w:val="22"/>
              </w:rPr>
              <w:t>On</w:t>
            </w:r>
            <w:r w:rsidR="00D62E32">
              <w:rPr>
                <w:sz w:val="22"/>
                <w:szCs w:val="22"/>
              </w:rPr>
              <w:t>Tel</w:t>
            </w:r>
            <w:r w:rsidR="00D62E32">
              <w:rPr>
                <w:sz w:val="22"/>
                <w:szCs w:val="22"/>
              </w:rPr>
              <w:t xml:space="preserve"> In</w:t>
            </w:r>
            <w:r w:rsidR="006D2877">
              <w:rPr>
                <w:sz w:val="22"/>
                <w:szCs w:val="22"/>
              </w:rPr>
              <w:t>c entity</w:t>
            </w:r>
            <w:r w:rsidR="002842CA">
              <w:rPr>
                <w:sz w:val="22"/>
                <w:szCs w:val="22"/>
              </w:rPr>
              <w:t xml:space="preserve"> to </w:t>
            </w:r>
            <w:r w:rsidR="0051326B">
              <w:rPr>
                <w:sz w:val="22"/>
                <w:szCs w:val="22"/>
              </w:rPr>
              <w:t>proliferate</w:t>
            </w:r>
            <w:r w:rsidR="002842CA">
              <w:rPr>
                <w:sz w:val="22"/>
                <w:szCs w:val="22"/>
              </w:rPr>
              <w:t xml:space="preserve"> the use of telephon</w:t>
            </w:r>
            <w:r w:rsidR="0051326B">
              <w:rPr>
                <w:sz w:val="22"/>
                <w:szCs w:val="22"/>
              </w:rPr>
              <w:t>y</w:t>
            </w:r>
            <w:r w:rsidR="002842CA">
              <w:rPr>
                <w:sz w:val="22"/>
                <w:szCs w:val="22"/>
              </w:rPr>
              <w:t xml:space="preserve"> denial of service (</w:t>
            </w:r>
            <w:r w:rsidR="002842CA">
              <w:rPr>
                <w:sz w:val="22"/>
                <w:szCs w:val="22"/>
              </w:rPr>
              <w:t>TDoS</w:t>
            </w:r>
            <w:r w:rsidR="002842CA">
              <w:rPr>
                <w:sz w:val="22"/>
                <w:szCs w:val="22"/>
              </w:rPr>
              <w:t>)</w:t>
            </w:r>
            <w:r w:rsidR="0051326B">
              <w:rPr>
                <w:sz w:val="22"/>
                <w:szCs w:val="22"/>
              </w:rPr>
              <w:t xml:space="preserve"> tools to debilitate </w:t>
            </w:r>
            <w:r w:rsidR="007003CC">
              <w:rPr>
                <w:sz w:val="22"/>
                <w:szCs w:val="22"/>
              </w:rPr>
              <w:t xml:space="preserve">the </w:t>
            </w:r>
            <w:r w:rsidR="0051326B">
              <w:rPr>
                <w:sz w:val="22"/>
                <w:szCs w:val="22"/>
              </w:rPr>
              <w:t xml:space="preserve">telecommunication systems </w:t>
            </w:r>
            <w:r w:rsidR="007003CC">
              <w:rPr>
                <w:sz w:val="22"/>
                <w:szCs w:val="22"/>
              </w:rPr>
              <w:t xml:space="preserve">of </w:t>
            </w:r>
            <w:r w:rsidR="005906E0">
              <w:rPr>
                <w:sz w:val="22"/>
                <w:szCs w:val="22"/>
              </w:rPr>
              <w:t>entities he suspected of making illegal robocalls</w:t>
            </w:r>
            <w:r w:rsidR="0051326B">
              <w:rPr>
                <w:sz w:val="22"/>
                <w:szCs w:val="22"/>
              </w:rPr>
              <w:t xml:space="preserve"> while </w:t>
            </w:r>
            <w:r w:rsidR="007003CC">
              <w:rPr>
                <w:sz w:val="22"/>
                <w:szCs w:val="22"/>
              </w:rPr>
              <w:t>employing inadequate</w:t>
            </w:r>
            <w:r w:rsidR="0051326B">
              <w:rPr>
                <w:sz w:val="22"/>
                <w:szCs w:val="22"/>
              </w:rPr>
              <w:t xml:space="preserve"> verification methods to confirm that was the case</w:t>
            </w:r>
            <w:r w:rsidRPr="00665EEC">
              <w:rPr>
                <w:sz w:val="22"/>
                <w:szCs w:val="22"/>
              </w:rPr>
              <w:t xml:space="preserve">.  </w:t>
            </w:r>
            <w:r w:rsidR="00A94D8C">
              <w:rPr>
                <w:sz w:val="22"/>
                <w:szCs w:val="22"/>
              </w:rPr>
              <w:t>The</w:t>
            </w:r>
            <w:r w:rsidR="009D352F">
              <w:rPr>
                <w:sz w:val="22"/>
                <w:szCs w:val="22"/>
              </w:rPr>
              <w:t xml:space="preserve"> Department of Homeland Security’s Cybersecurity and Infrastructure Security Agency (CISA) has stated that </w:t>
            </w:r>
            <w:r w:rsidR="009D352F">
              <w:rPr>
                <w:sz w:val="22"/>
                <w:szCs w:val="22"/>
              </w:rPr>
              <w:t>TDoS</w:t>
            </w:r>
            <w:r w:rsidR="009D352F">
              <w:rPr>
                <w:sz w:val="22"/>
                <w:szCs w:val="22"/>
              </w:rPr>
              <w:t xml:space="preserve"> events present a unique challenge to public safety stakeholders and can severely impede a jurisdiction’s ability to provide emergency response services.</w:t>
            </w:r>
          </w:p>
          <w:p w:rsidR="00850E26" w:rsidRPr="002E165B" w:rsidP="002E165B" w14:paraId="772002CC" w14:textId="77777777">
            <w:pPr>
              <w:rPr>
                <w:sz w:val="22"/>
                <w:szCs w:val="22"/>
              </w:rPr>
            </w:pPr>
          </w:p>
          <w:p w:rsidR="00040127" w:rsidRPr="002E165B" w:rsidP="002E165B" w14:paraId="2218554E" w14:textId="1E1BE447">
            <w:pPr>
              <w:rPr>
                <w:sz w:val="22"/>
                <w:szCs w:val="22"/>
              </w:rPr>
            </w:pPr>
            <w:r w:rsidRPr="00B6779D">
              <w:rPr>
                <w:sz w:val="22"/>
                <w:szCs w:val="22"/>
              </w:rPr>
              <w:t xml:space="preserve">The proposed action, formally called a Notice of Apparent Liability for Forfeiture, or NAL, contains only allegations that advise </w:t>
            </w:r>
            <w:r w:rsidR="005F139B">
              <w:rPr>
                <w:sz w:val="22"/>
                <w:szCs w:val="22"/>
              </w:rPr>
              <w:t xml:space="preserve">the party (Thomas </w:t>
            </w:r>
            <w:r w:rsidR="005F139B">
              <w:rPr>
                <w:sz w:val="22"/>
                <w:szCs w:val="22"/>
              </w:rPr>
              <w:t>Dorsher</w:t>
            </w:r>
            <w:r w:rsidR="005F139B">
              <w:rPr>
                <w:sz w:val="22"/>
                <w:szCs w:val="22"/>
              </w:rPr>
              <w:t xml:space="preserve">, </w:t>
            </w:r>
            <w:r w:rsidR="005F139B">
              <w:rPr>
                <w:sz w:val="22"/>
                <w:szCs w:val="22"/>
              </w:rPr>
              <w:t>ChariTel</w:t>
            </w:r>
            <w:r w:rsidR="005F139B">
              <w:rPr>
                <w:sz w:val="22"/>
                <w:szCs w:val="22"/>
              </w:rPr>
              <w:t xml:space="preserve"> Inc, </w:t>
            </w:r>
            <w:r w:rsidR="005F139B">
              <w:rPr>
                <w:sz w:val="22"/>
                <w:szCs w:val="22"/>
              </w:rPr>
              <w:t>OnTel</w:t>
            </w:r>
            <w:r w:rsidR="005F139B">
              <w:rPr>
                <w:sz w:val="22"/>
                <w:szCs w:val="22"/>
              </w:rPr>
              <w:t xml:space="preserve"> Inc, and </w:t>
            </w:r>
            <w:r w:rsidR="005F139B">
              <w:rPr>
                <w:sz w:val="22"/>
                <w:szCs w:val="22"/>
              </w:rPr>
              <w:t>ScammerBlaster</w:t>
            </w:r>
            <w:r w:rsidR="005F139B">
              <w:rPr>
                <w:sz w:val="22"/>
                <w:szCs w:val="22"/>
              </w:rPr>
              <w:t xml:space="preserve"> Inc) </w:t>
            </w:r>
            <w:r w:rsidRPr="00B6779D">
              <w:rPr>
                <w:sz w:val="22"/>
                <w:szCs w:val="22"/>
              </w:rPr>
              <w:t>on how it has apparently violated the law and may set forth a proposed monetary penalty.  The Commission may not impose a greater monetary penalty in this case than the amount proposed in the NAL.  Neither the allegations nor the proposed sanctions in the NAL are final Commission actions.  The party will be given an opportunity to respond and the Commission will consider the party’s submission of evidence and legal arguments before acting further to resolve the matter.</w:t>
            </w:r>
          </w:p>
          <w:p w:rsidR="00BD19E8" w:rsidP="002E165B" w14:paraId="1A8D5B4B" w14:textId="64C4EAB3">
            <w:pPr>
              <w:rPr>
                <w:sz w:val="22"/>
                <w:szCs w:val="22"/>
              </w:rPr>
            </w:pPr>
          </w:p>
          <w:p w:rsidR="00AA36D4" w:rsidP="002E165B" w14:paraId="716CC5CB" w14:textId="71C4B911">
            <w:pPr>
              <w:rPr>
                <w:sz w:val="22"/>
                <w:szCs w:val="22"/>
              </w:rPr>
            </w:pPr>
            <w:r w:rsidRPr="00AA36D4">
              <w:rPr>
                <w:sz w:val="22"/>
                <w:szCs w:val="22"/>
              </w:rPr>
              <w:t xml:space="preserve">Action by the Commission July 14, 2022 by Public Notice (FCC 22-57).  Chairwoman Rosenworcel, Commissioners Carr, Starks, and </w:t>
            </w:r>
            <w:r w:rsidRPr="00AA36D4">
              <w:rPr>
                <w:sz w:val="22"/>
                <w:szCs w:val="22"/>
              </w:rPr>
              <w:t>Simington</w:t>
            </w:r>
            <w:r w:rsidRPr="00AA36D4">
              <w:rPr>
                <w:sz w:val="22"/>
                <w:szCs w:val="22"/>
              </w:rPr>
              <w:t xml:space="preserve"> approving.  </w:t>
            </w:r>
            <w:r w:rsidRPr="00E13BD0" w:rsidR="00E13BD0">
              <w:rPr>
                <w:sz w:val="22"/>
                <w:szCs w:val="22"/>
              </w:rPr>
              <w:t>Chairwoman Rosenworcel</w:t>
            </w:r>
            <w:r w:rsidR="00E13BD0">
              <w:rPr>
                <w:sz w:val="22"/>
                <w:szCs w:val="22"/>
              </w:rPr>
              <w:t xml:space="preserve"> and</w:t>
            </w:r>
            <w:r w:rsidRPr="00E13BD0" w:rsidR="00E13BD0">
              <w:rPr>
                <w:sz w:val="22"/>
                <w:szCs w:val="22"/>
              </w:rPr>
              <w:t xml:space="preserve"> Commissioner</w:t>
            </w:r>
            <w:r w:rsidR="00E13BD0">
              <w:rPr>
                <w:sz w:val="22"/>
                <w:szCs w:val="22"/>
              </w:rPr>
              <w:t xml:space="preserve"> </w:t>
            </w:r>
            <w:r w:rsidRPr="00E13BD0" w:rsidR="00E13BD0">
              <w:rPr>
                <w:sz w:val="22"/>
                <w:szCs w:val="22"/>
              </w:rPr>
              <w:t>Starks issuing separate statements.</w:t>
            </w:r>
          </w:p>
          <w:p w:rsidR="00AA36D4" w:rsidRPr="002E165B" w:rsidP="002E165B" w14:paraId="3F1051B9" w14:textId="77777777">
            <w:pPr>
              <w:rPr>
                <w:sz w:val="22"/>
                <w:szCs w:val="22"/>
              </w:rPr>
            </w:pPr>
          </w:p>
          <w:p w:rsidR="004F0F1F" w:rsidRPr="007475A1" w:rsidP="00850E26" w14:paraId="3BF40A70" w14:textId="77777777">
            <w:pPr>
              <w:ind w:right="72"/>
              <w:jc w:val="center"/>
              <w:rPr>
                <w:sz w:val="22"/>
                <w:szCs w:val="22"/>
              </w:rPr>
            </w:pPr>
            <w:r w:rsidRPr="007475A1">
              <w:rPr>
                <w:sz w:val="22"/>
                <w:szCs w:val="22"/>
              </w:rPr>
              <w:t>###</w:t>
            </w:r>
          </w:p>
          <w:p w:rsidR="00CC5E08" w:rsidRPr="0080486B" w:rsidP="00850E26" w14:paraId="1C413B63"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0D90107F" w14:textId="77777777">
            <w:pPr>
              <w:ind w:right="72"/>
              <w:jc w:val="center"/>
              <w:rPr>
                <w:b/>
                <w:bCs/>
                <w:sz w:val="18"/>
                <w:szCs w:val="18"/>
              </w:rPr>
            </w:pPr>
          </w:p>
          <w:p w:rsidR="00EE0E90" w:rsidRPr="00EF729B" w:rsidP="00850E26" w14:paraId="6AD58F3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47E8EF0B"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BE"/>
    <w:rsid w:val="0002339C"/>
    <w:rsid w:val="0002500C"/>
    <w:rsid w:val="000311FC"/>
    <w:rsid w:val="00040127"/>
    <w:rsid w:val="00065E2D"/>
    <w:rsid w:val="00081232"/>
    <w:rsid w:val="00083E2D"/>
    <w:rsid w:val="00091E65"/>
    <w:rsid w:val="00096D4A"/>
    <w:rsid w:val="000A38EA"/>
    <w:rsid w:val="000C1E47"/>
    <w:rsid w:val="000C26F3"/>
    <w:rsid w:val="000E049E"/>
    <w:rsid w:val="0010799B"/>
    <w:rsid w:val="00116238"/>
    <w:rsid w:val="00117DB2"/>
    <w:rsid w:val="00123ED2"/>
    <w:rsid w:val="00125BE0"/>
    <w:rsid w:val="0012763D"/>
    <w:rsid w:val="00142C13"/>
    <w:rsid w:val="00152776"/>
    <w:rsid w:val="00153222"/>
    <w:rsid w:val="001577D3"/>
    <w:rsid w:val="001733A6"/>
    <w:rsid w:val="001810C1"/>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42CA"/>
    <w:rsid w:val="00285C36"/>
    <w:rsid w:val="00294C0C"/>
    <w:rsid w:val="002A0934"/>
    <w:rsid w:val="002B1013"/>
    <w:rsid w:val="002D03E5"/>
    <w:rsid w:val="002E165B"/>
    <w:rsid w:val="002E3F1D"/>
    <w:rsid w:val="002F31D0"/>
    <w:rsid w:val="00300359"/>
    <w:rsid w:val="0031773E"/>
    <w:rsid w:val="00324715"/>
    <w:rsid w:val="00333871"/>
    <w:rsid w:val="00347716"/>
    <w:rsid w:val="003506E1"/>
    <w:rsid w:val="003727E3"/>
    <w:rsid w:val="003729B3"/>
    <w:rsid w:val="00385A93"/>
    <w:rsid w:val="003910F1"/>
    <w:rsid w:val="00393D93"/>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6595"/>
    <w:rsid w:val="00497858"/>
    <w:rsid w:val="004A729A"/>
    <w:rsid w:val="004B4FEA"/>
    <w:rsid w:val="004C0ADA"/>
    <w:rsid w:val="004C433E"/>
    <w:rsid w:val="004C4512"/>
    <w:rsid w:val="004C4F36"/>
    <w:rsid w:val="004D2C58"/>
    <w:rsid w:val="004D3D85"/>
    <w:rsid w:val="004E2BD8"/>
    <w:rsid w:val="004F0F1F"/>
    <w:rsid w:val="004F3663"/>
    <w:rsid w:val="005022AA"/>
    <w:rsid w:val="00504845"/>
    <w:rsid w:val="0050757F"/>
    <w:rsid w:val="0051326B"/>
    <w:rsid w:val="00516AD2"/>
    <w:rsid w:val="00545DAE"/>
    <w:rsid w:val="00571B83"/>
    <w:rsid w:val="00575A00"/>
    <w:rsid w:val="00586417"/>
    <w:rsid w:val="0058673C"/>
    <w:rsid w:val="005906E0"/>
    <w:rsid w:val="005A7972"/>
    <w:rsid w:val="005B17E7"/>
    <w:rsid w:val="005B2643"/>
    <w:rsid w:val="005D17FD"/>
    <w:rsid w:val="005E4DA5"/>
    <w:rsid w:val="005E6C4D"/>
    <w:rsid w:val="005F0D55"/>
    <w:rsid w:val="005F139B"/>
    <w:rsid w:val="005F183E"/>
    <w:rsid w:val="00600DDA"/>
    <w:rsid w:val="00603A30"/>
    <w:rsid w:val="00604211"/>
    <w:rsid w:val="00613498"/>
    <w:rsid w:val="00617B94"/>
    <w:rsid w:val="00620BED"/>
    <w:rsid w:val="006415B4"/>
    <w:rsid w:val="00644E3D"/>
    <w:rsid w:val="00651B9E"/>
    <w:rsid w:val="00652019"/>
    <w:rsid w:val="00653A7E"/>
    <w:rsid w:val="00657EC9"/>
    <w:rsid w:val="00665633"/>
    <w:rsid w:val="00665EEC"/>
    <w:rsid w:val="00674C86"/>
    <w:rsid w:val="0068015E"/>
    <w:rsid w:val="006861AB"/>
    <w:rsid w:val="00686B89"/>
    <w:rsid w:val="0069420F"/>
    <w:rsid w:val="006A2FC5"/>
    <w:rsid w:val="006A7D75"/>
    <w:rsid w:val="006B0A70"/>
    <w:rsid w:val="006B606A"/>
    <w:rsid w:val="006C33AF"/>
    <w:rsid w:val="006C61CC"/>
    <w:rsid w:val="006C799A"/>
    <w:rsid w:val="006D16EF"/>
    <w:rsid w:val="006D2877"/>
    <w:rsid w:val="006D5D22"/>
    <w:rsid w:val="006E0324"/>
    <w:rsid w:val="006E4A76"/>
    <w:rsid w:val="006F1DBD"/>
    <w:rsid w:val="007003CC"/>
    <w:rsid w:val="00700556"/>
    <w:rsid w:val="0070589A"/>
    <w:rsid w:val="007167DD"/>
    <w:rsid w:val="0072478B"/>
    <w:rsid w:val="0073414D"/>
    <w:rsid w:val="0073522C"/>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A3B75"/>
    <w:rsid w:val="009B4B16"/>
    <w:rsid w:val="009D352F"/>
    <w:rsid w:val="009E54A1"/>
    <w:rsid w:val="009F4E25"/>
    <w:rsid w:val="009F5B1F"/>
    <w:rsid w:val="00A10A96"/>
    <w:rsid w:val="00A13565"/>
    <w:rsid w:val="00A225A9"/>
    <w:rsid w:val="00A3308E"/>
    <w:rsid w:val="00A35DFD"/>
    <w:rsid w:val="00A702DF"/>
    <w:rsid w:val="00A775A3"/>
    <w:rsid w:val="00A81700"/>
    <w:rsid w:val="00A81B5B"/>
    <w:rsid w:val="00A82FAD"/>
    <w:rsid w:val="00A94D8C"/>
    <w:rsid w:val="00A9673A"/>
    <w:rsid w:val="00A96EF2"/>
    <w:rsid w:val="00AA36D4"/>
    <w:rsid w:val="00AA5C35"/>
    <w:rsid w:val="00AA5ED9"/>
    <w:rsid w:val="00AB0844"/>
    <w:rsid w:val="00AB621F"/>
    <w:rsid w:val="00AC0A38"/>
    <w:rsid w:val="00AC4E0E"/>
    <w:rsid w:val="00AC517B"/>
    <w:rsid w:val="00AD0D19"/>
    <w:rsid w:val="00AD4184"/>
    <w:rsid w:val="00AF051B"/>
    <w:rsid w:val="00B037A2"/>
    <w:rsid w:val="00B31870"/>
    <w:rsid w:val="00B320B8"/>
    <w:rsid w:val="00B35EE2"/>
    <w:rsid w:val="00B36DEF"/>
    <w:rsid w:val="00B417D4"/>
    <w:rsid w:val="00B57131"/>
    <w:rsid w:val="00B62F2C"/>
    <w:rsid w:val="00B6779D"/>
    <w:rsid w:val="00B727C9"/>
    <w:rsid w:val="00B735C8"/>
    <w:rsid w:val="00B76A63"/>
    <w:rsid w:val="00BA347D"/>
    <w:rsid w:val="00BA6350"/>
    <w:rsid w:val="00BB4E29"/>
    <w:rsid w:val="00BB74C9"/>
    <w:rsid w:val="00BC3384"/>
    <w:rsid w:val="00BC3AB6"/>
    <w:rsid w:val="00BD19E8"/>
    <w:rsid w:val="00BD4273"/>
    <w:rsid w:val="00C15747"/>
    <w:rsid w:val="00C31ED8"/>
    <w:rsid w:val="00C432E4"/>
    <w:rsid w:val="00C70C26"/>
    <w:rsid w:val="00C72001"/>
    <w:rsid w:val="00C772B7"/>
    <w:rsid w:val="00C80347"/>
    <w:rsid w:val="00CB24D2"/>
    <w:rsid w:val="00CB7C1A"/>
    <w:rsid w:val="00CC53BE"/>
    <w:rsid w:val="00CC5E08"/>
    <w:rsid w:val="00CE14FD"/>
    <w:rsid w:val="00CF6860"/>
    <w:rsid w:val="00D02AC6"/>
    <w:rsid w:val="00D03F0C"/>
    <w:rsid w:val="00D04312"/>
    <w:rsid w:val="00D16A7F"/>
    <w:rsid w:val="00D16AD2"/>
    <w:rsid w:val="00D22596"/>
    <w:rsid w:val="00D22691"/>
    <w:rsid w:val="00D24C3D"/>
    <w:rsid w:val="00D46CB1"/>
    <w:rsid w:val="00D53581"/>
    <w:rsid w:val="00D62E32"/>
    <w:rsid w:val="00D723F0"/>
    <w:rsid w:val="00D8133F"/>
    <w:rsid w:val="00D861EE"/>
    <w:rsid w:val="00D95B05"/>
    <w:rsid w:val="00D97E2D"/>
    <w:rsid w:val="00DA103D"/>
    <w:rsid w:val="00DA45D3"/>
    <w:rsid w:val="00DA4772"/>
    <w:rsid w:val="00DA7B44"/>
    <w:rsid w:val="00DB2667"/>
    <w:rsid w:val="00DB648D"/>
    <w:rsid w:val="00DB67B7"/>
    <w:rsid w:val="00DC15A9"/>
    <w:rsid w:val="00DC40AA"/>
    <w:rsid w:val="00DD1750"/>
    <w:rsid w:val="00E13BD0"/>
    <w:rsid w:val="00E349AA"/>
    <w:rsid w:val="00E41390"/>
    <w:rsid w:val="00E41CA0"/>
    <w:rsid w:val="00E4366B"/>
    <w:rsid w:val="00E50A4A"/>
    <w:rsid w:val="00E606DE"/>
    <w:rsid w:val="00E644FE"/>
    <w:rsid w:val="00E65A53"/>
    <w:rsid w:val="00E72733"/>
    <w:rsid w:val="00E742FA"/>
    <w:rsid w:val="00E76816"/>
    <w:rsid w:val="00E83DBF"/>
    <w:rsid w:val="00E87C13"/>
    <w:rsid w:val="00E94CD9"/>
    <w:rsid w:val="00EA1A76"/>
    <w:rsid w:val="00EA290B"/>
    <w:rsid w:val="00EE0E90"/>
    <w:rsid w:val="00EF3BCA"/>
    <w:rsid w:val="00EF729B"/>
    <w:rsid w:val="00F0043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0F48"/>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1D3F0BA"/>
  <w15:docId w15:val="{DB94B2D4-9858-46B6-9260-F3FA3A73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5906E0"/>
    <w:rPr>
      <w:sz w:val="16"/>
      <w:szCs w:val="16"/>
    </w:rPr>
  </w:style>
  <w:style w:type="paragraph" w:styleId="CommentText">
    <w:name w:val="annotation text"/>
    <w:basedOn w:val="Normal"/>
    <w:link w:val="CommentTextChar"/>
    <w:unhideWhenUsed/>
    <w:rsid w:val="005906E0"/>
    <w:rPr>
      <w:sz w:val="20"/>
      <w:szCs w:val="20"/>
    </w:rPr>
  </w:style>
  <w:style w:type="character" w:customStyle="1" w:styleId="CommentTextChar">
    <w:name w:val="Comment Text Char"/>
    <w:basedOn w:val="DefaultParagraphFont"/>
    <w:link w:val="CommentText"/>
    <w:rsid w:val="005906E0"/>
  </w:style>
  <w:style w:type="paragraph" w:styleId="CommentSubject">
    <w:name w:val="annotation subject"/>
    <w:basedOn w:val="CommentText"/>
    <w:next w:val="CommentText"/>
    <w:link w:val="CommentSubjectChar"/>
    <w:semiHidden/>
    <w:unhideWhenUsed/>
    <w:rsid w:val="005906E0"/>
    <w:rPr>
      <w:b/>
      <w:bCs/>
    </w:rPr>
  </w:style>
  <w:style w:type="character" w:customStyle="1" w:styleId="CommentSubjectChar">
    <w:name w:val="Comment Subject Char"/>
    <w:basedOn w:val="CommentTextChar"/>
    <w:link w:val="CommentSubject"/>
    <w:semiHidden/>
    <w:rsid w:val="005906E0"/>
    <w:rPr>
      <w:b/>
      <w:bCs/>
    </w:rPr>
  </w:style>
  <w:style w:type="paragraph" w:styleId="Revision">
    <w:name w:val="Revision"/>
    <w:hidden/>
    <w:uiPriority w:val="99"/>
    <w:semiHidden/>
    <w:rsid w:val="006C79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