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E6282" w:rsidRPr="00F93AC7" w:rsidP="00F93AC7" w14:paraId="13306B1E" w14:textId="2CE1E78F">
      <w:pPr>
        <w:jc w:val="center"/>
        <w:rPr>
          <w:rFonts w:ascii="Times New Roman" w:hAnsi="Times New Roman" w:cs="Times New Roman"/>
          <w:b/>
          <w:bCs/>
          <w:sz w:val="24"/>
          <w:szCs w:val="24"/>
        </w:rPr>
      </w:pPr>
      <w:r>
        <w:rPr>
          <w:rFonts w:ascii="Times New Roman" w:hAnsi="Times New Roman" w:cs="Times New Roman"/>
          <w:b/>
          <w:bCs/>
          <w:sz w:val="24"/>
          <w:szCs w:val="24"/>
        </w:rPr>
        <w:t>COMMISSIONER SIMINGTON REMARKS AT THE MULTICULTURAL MEDIA, TELECOM &amp; INTERNET COUNCIL 2022 FORMER FCC CHAIRS SYMPOSIUM</w:t>
      </w:r>
    </w:p>
    <w:p w:rsidR="009E6282" w:rsidP="009E6282" w14:paraId="234ABBBB" w14:textId="52F7794D">
      <w:pPr>
        <w:rPr>
          <w:rFonts w:ascii="Times New Roman" w:hAnsi="Times New Roman" w:cs="Times New Roman"/>
          <w:sz w:val="24"/>
          <w:szCs w:val="24"/>
        </w:rPr>
      </w:pPr>
      <w:r>
        <w:rPr>
          <w:rFonts w:ascii="Times New Roman" w:hAnsi="Times New Roman" w:cs="Times New Roman"/>
          <w:sz w:val="24"/>
          <w:szCs w:val="24"/>
        </w:rPr>
        <w:tab/>
        <w:t xml:space="preserve">Thank you to </w:t>
      </w:r>
      <w:r w:rsidR="0014517B">
        <w:rPr>
          <w:rFonts w:ascii="Times New Roman" w:hAnsi="Times New Roman" w:cs="Times New Roman"/>
          <w:sz w:val="24"/>
          <w:szCs w:val="24"/>
        </w:rPr>
        <w:t>Bob</w:t>
      </w:r>
      <w:r>
        <w:rPr>
          <w:rFonts w:ascii="Times New Roman" w:hAnsi="Times New Roman" w:cs="Times New Roman"/>
          <w:sz w:val="24"/>
          <w:szCs w:val="24"/>
        </w:rPr>
        <w:t xml:space="preserve"> for the kind introduction to speak with you all here today.  I think we have a few folks to get through, so I will keep my remarks brief.</w:t>
      </w:r>
    </w:p>
    <w:p w:rsidR="009E6282" w:rsidP="009E6282" w14:paraId="0A798C5A" w14:textId="21431276">
      <w:pPr>
        <w:rPr>
          <w:rFonts w:ascii="Times New Roman" w:hAnsi="Times New Roman" w:cs="Times New Roman"/>
          <w:sz w:val="24"/>
          <w:szCs w:val="24"/>
        </w:rPr>
      </w:pPr>
      <w:r>
        <w:rPr>
          <w:rFonts w:ascii="Times New Roman" w:hAnsi="Times New Roman" w:cs="Times New Roman"/>
          <w:sz w:val="24"/>
          <w:szCs w:val="24"/>
        </w:rPr>
        <w:tab/>
        <w:t xml:space="preserve">It is no longer precise to say “the media market is changing.”  It </w:t>
      </w:r>
      <w:r>
        <w:rPr>
          <w:rFonts w:ascii="Times New Roman" w:hAnsi="Times New Roman" w:cs="Times New Roman"/>
          <w:i/>
          <w:iCs/>
          <w:sz w:val="24"/>
          <w:szCs w:val="24"/>
        </w:rPr>
        <w:t xml:space="preserve">has </w:t>
      </w:r>
      <w:r>
        <w:rPr>
          <w:rFonts w:ascii="Times New Roman" w:hAnsi="Times New Roman" w:cs="Times New Roman"/>
          <w:sz w:val="24"/>
          <w:szCs w:val="24"/>
        </w:rPr>
        <w:t xml:space="preserve">changed.  It is a melee of all against all—a thousand streams fighting for a dozen screens in the typical American household.  Over-the-air broadcast competes with MVPDs; MVPDs compete with </w:t>
      </w:r>
      <w:r>
        <w:rPr>
          <w:rFonts w:ascii="Times New Roman" w:hAnsi="Times New Roman" w:cs="Times New Roman"/>
          <w:sz w:val="24"/>
          <w:szCs w:val="24"/>
        </w:rPr>
        <w:t>vMVPDs</w:t>
      </w:r>
      <w:r>
        <w:rPr>
          <w:rFonts w:ascii="Times New Roman" w:hAnsi="Times New Roman" w:cs="Times New Roman"/>
          <w:sz w:val="24"/>
          <w:szCs w:val="24"/>
        </w:rPr>
        <w:t xml:space="preserve">; </w:t>
      </w:r>
      <w:r>
        <w:rPr>
          <w:rFonts w:ascii="Times New Roman" w:hAnsi="Times New Roman" w:cs="Times New Roman"/>
          <w:sz w:val="24"/>
          <w:szCs w:val="24"/>
        </w:rPr>
        <w:t>vMVPDs</w:t>
      </w:r>
      <w:r>
        <w:rPr>
          <w:rFonts w:ascii="Times New Roman" w:hAnsi="Times New Roman" w:cs="Times New Roman"/>
          <w:sz w:val="24"/>
          <w:szCs w:val="24"/>
        </w:rPr>
        <w:t xml:space="preserve"> compete with online VODs – whether AVOD, SVOD, or TVOD.  They compete with social video platforms.  They all compete with each other.</w:t>
      </w:r>
    </w:p>
    <w:p w:rsidR="002D050B" w:rsidP="009E6282" w14:paraId="2527FC9B" w14:textId="5A36A4A4">
      <w:pPr>
        <w:rPr>
          <w:rFonts w:ascii="Times New Roman" w:hAnsi="Times New Roman" w:cs="Times New Roman"/>
          <w:sz w:val="24"/>
          <w:szCs w:val="24"/>
        </w:rPr>
      </w:pPr>
      <w:r>
        <w:rPr>
          <w:rFonts w:ascii="Times New Roman" w:hAnsi="Times New Roman" w:cs="Times New Roman"/>
          <w:sz w:val="24"/>
          <w:szCs w:val="24"/>
        </w:rPr>
        <w:tab/>
        <w:t>They compete in multifarious ways.  They compete for your time and for your dollars.  They compete on platforms and across.  I can click away from a supercut of the pastoralism of British bakers icing cakes in a field to a live feed of on-the-ground citizen journalism for a breaking event on my laptop, and then navigate to news on my television—whether over-the-air, over cable, or over the top—to get a second perspective.  It’s rough out there.</w:t>
      </w:r>
    </w:p>
    <w:p w:rsidR="009E6282" w:rsidP="009E6282" w14:paraId="3D28A2C6" w14:textId="7DF4FC7F">
      <w:pPr>
        <w:rPr>
          <w:rFonts w:ascii="Times New Roman" w:hAnsi="Times New Roman" w:cs="Times New Roman"/>
          <w:sz w:val="24"/>
          <w:szCs w:val="24"/>
        </w:rPr>
      </w:pPr>
      <w:r>
        <w:rPr>
          <w:rFonts w:ascii="Times New Roman" w:hAnsi="Times New Roman" w:cs="Times New Roman"/>
          <w:sz w:val="24"/>
          <w:szCs w:val="24"/>
        </w:rPr>
        <w:tab/>
        <w:t>1.9 percent, or thereabouts, of full power television stations in this country are minority-owned.  But when 82% of internet traffic on U.S. networks is streaming video, I ask: do you want to buy a TV station?  Is this the time to acquire that asset?</w:t>
      </w:r>
      <w:r w:rsidR="00553967">
        <w:rPr>
          <w:rFonts w:ascii="Times New Roman" w:hAnsi="Times New Roman" w:cs="Times New Roman"/>
          <w:sz w:val="24"/>
          <w:szCs w:val="24"/>
        </w:rPr>
        <w:t xml:space="preserve">  Or are the captains of the broadcast industry spending a lot of their time pumping the bilge? </w:t>
      </w:r>
    </w:p>
    <w:p w:rsidR="009E6282" w:rsidP="009E6282" w14:paraId="49C35AD1" w14:textId="2C2A2456">
      <w:pPr>
        <w:rPr>
          <w:rFonts w:ascii="Times New Roman" w:hAnsi="Times New Roman" w:cs="Times New Roman"/>
          <w:sz w:val="24"/>
          <w:szCs w:val="24"/>
        </w:rPr>
      </w:pPr>
      <w:r>
        <w:rPr>
          <w:rFonts w:ascii="Times New Roman" w:hAnsi="Times New Roman" w:cs="Times New Roman"/>
          <w:sz w:val="24"/>
          <w:szCs w:val="24"/>
        </w:rPr>
        <w:tab/>
      </w:r>
      <w:r w:rsidR="00553967">
        <w:rPr>
          <w:rFonts w:ascii="Times New Roman" w:hAnsi="Times New Roman" w:cs="Times New Roman"/>
          <w:sz w:val="24"/>
          <w:szCs w:val="24"/>
        </w:rPr>
        <w:t xml:space="preserve">I mean, consider what it takes to get into this industry.  </w:t>
      </w:r>
      <w:r>
        <w:rPr>
          <w:rFonts w:ascii="Times New Roman" w:hAnsi="Times New Roman" w:cs="Times New Roman"/>
          <w:sz w:val="24"/>
          <w:szCs w:val="24"/>
        </w:rPr>
        <w:t xml:space="preserve">You can </w:t>
      </w:r>
      <w:r w:rsidR="00AB1F74">
        <w:rPr>
          <w:rFonts w:ascii="Times New Roman" w:hAnsi="Times New Roman" w:cs="Times New Roman"/>
          <w:sz w:val="24"/>
          <w:szCs w:val="24"/>
        </w:rPr>
        <w:t xml:space="preserve">sometimes </w:t>
      </w:r>
      <w:r>
        <w:rPr>
          <w:rFonts w:ascii="Times New Roman" w:hAnsi="Times New Roman" w:cs="Times New Roman"/>
          <w:sz w:val="24"/>
          <w:szCs w:val="24"/>
        </w:rPr>
        <w:t xml:space="preserve">collateralize the hypothetical proceeds of </w:t>
      </w:r>
      <w:r w:rsidR="00AB1F74">
        <w:rPr>
          <w:rFonts w:ascii="Times New Roman" w:hAnsi="Times New Roman" w:cs="Times New Roman"/>
          <w:sz w:val="24"/>
          <w:szCs w:val="24"/>
        </w:rPr>
        <w:t xml:space="preserve">the sale </w:t>
      </w:r>
      <w:r>
        <w:rPr>
          <w:rFonts w:ascii="Times New Roman" w:hAnsi="Times New Roman" w:cs="Times New Roman"/>
          <w:sz w:val="24"/>
          <w:szCs w:val="24"/>
        </w:rPr>
        <w:t>a license, provide</w:t>
      </w:r>
      <w:r w:rsidR="00AB1F74">
        <w:rPr>
          <w:rFonts w:ascii="Times New Roman" w:hAnsi="Times New Roman" w:cs="Times New Roman"/>
          <w:sz w:val="24"/>
          <w:szCs w:val="24"/>
        </w:rPr>
        <w:t>d</w:t>
      </w:r>
      <w:r>
        <w:rPr>
          <w:rFonts w:ascii="Times New Roman" w:hAnsi="Times New Roman" w:cs="Times New Roman"/>
          <w:sz w:val="24"/>
          <w:szCs w:val="24"/>
        </w:rPr>
        <w:t xml:space="preserve"> it’s a full power service</w:t>
      </w:r>
      <w:r w:rsidR="00AB1F74">
        <w:rPr>
          <w:rFonts w:ascii="Times New Roman" w:hAnsi="Times New Roman" w:cs="Times New Roman"/>
          <w:sz w:val="24"/>
          <w:szCs w:val="24"/>
        </w:rPr>
        <w:t>: maybe, just maybe, you can finance it.  It’s possible that you can run a new station as a sidecar to an existing station group, and if you cross every T and dot every I and do not run afoul of our rules: maybe, just maybe, you can keep it.  And, if you managed to get your hands on a station in a big market: maybe, just maybe, you can make some money on it.</w:t>
      </w:r>
    </w:p>
    <w:p w:rsidR="00AB1F74" w:rsidP="009E6282" w14:paraId="711E6680" w14:textId="124FED4A">
      <w:pPr>
        <w:rPr>
          <w:rFonts w:ascii="Times New Roman" w:hAnsi="Times New Roman" w:cs="Times New Roman"/>
          <w:sz w:val="24"/>
          <w:szCs w:val="24"/>
        </w:rPr>
      </w:pPr>
      <w:r>
        <w:rPr>
          <w:rFonts w:ascii="Times New Roman" w:hAnsi="Times New Roman" w:cs="Times New Roman"/>
          <w:sz w:val="24"/>
          <w:szCs w:val="24"/>
        </w:rPr>
        <w:tab/>
        <w:t xml:space="preserve">That’s a lot of maybes.  Minority broadcast ownership is lagging because almost </w:t>
      </w:r>
      <w:r>
        <w:rPr>
          <w:rFonts w:ascii="Times New Roman" w:hAnsi="Times New Roman" w:cs="Times New Roman"/>
          <w:i/>
          <w:iCs/>
          <w:sz w:val="24"/>
          <w:szCs w:val="24"/>
        </w:rPr>
        <w:t xml:space="preserve">no one </w:t>
      </w:r>
      <w:r>
        <w:rPr>
          <w:rFonts w:ascii="Times New Roman" w:hAnsi="Times New Roman" w:cs="Times New Roman"/>
          <w:sz w:val="24"/>
          <w:szCs w:val="24"/>
        </w:rPr>
        <w:t>can enter the broadcast market without rapidly achieving scale, and that’s hard for everyone.  A well-capitalized entrant with decades of operating experience can’t do that—at least, they can’t do that while earning a return on their investment of capital and sweat comparable to, until very recently, buying a crypto asset named after dogs.</w:t>
      </w:r>
    </w:p>
    <w:p w:rsidR="00AB1F74" w:rsidP="009E6282" w14:paraId="48FCB4FA" w14:textId="3CADA5EE">
      <w:pPr>
        <w:rPr>
          <w:rFonts w:ascii="Times New Roman" w:hAnsi="Times New Roman" w:cs="Times New Roman"/>
          <w:sz w:val="24"/>
          <w:szCs w:val="24"/>
        </w:rPr>
      </w:pPr>
      <w:r>
        <w:rPr>
          <w:rFonts w:ascii="Times New Roman" w:hAnsi="Times New Roman" w:cs="Times New Roman"/>
          <w:sz w:val="24"/>
          <w:szCs w:val="24"/>
        </w:rPr>
        <w:tab/>
        <w:t>I am skeptical that our rules, as written, can help.  If they worked, they would have worked.  Given that they haven’t, we might be led to conclude that they don’t.  So I wonder if we should shift focus.</w:t>
      </w:r>
    </w:p>
    <w:p w:rsidR="00946E54" w:rsidP="009E6282" w14:paraId="70A801A2" w14:textId="51A9DDA4">
      <w:pPr>
        <w:rPr>
          <w:rFonts w:ascii="Times New Roman" w:hAnsi="Times New Roman" w:cs="Times New Roman"/>
          <w:sz w:val="24"/>
          <w:szCs w:val="24"/>
        </w:rPr>
      </w:pPr>
      <w:r>
        <w:rPr>
          <w:rFonts w:ascii="Times New Roman" w:hAnsi="Times New Roman" w:cs="Times New Roman"/>
          <w:sz w:val="24"/>
          <w:szCs w:val="24"/>
        </w:rPr>
        <w:tab/>
        <w:t xml:space="preserve">I talked about some maybes in broadcast ownership.  Here’s something that isn’t a maybe: broadcasters need new talent.  And I can think of no better way to </w:t>
      </w:r>
      <w:r>
        <w:rPr>
          <w:rFonts w:ascii="Times New Roman" w:hAnsi="Times New Roman" w:cs="Times New Roman"/>
          <w:sz w:val="24"/>
          <w:szCs w:val="24"/>
        </w:rPr>
        <w:t xml:space="preserve">increase the stake that diverse communities hold in the vital public institution of broadcast </w:t>
      </w:r>
      <w:r w:rsidR="00553967">
        <w:rPr>
          <w:rFonts w:ascii="Times New Roman" w:hAnsi="Times New Roman" w:cs="Times New Roman"/>
          <w:sz w:val="24"/>
          <w:szCs w:val="24"/>
        </w:rPr>
        <w:t xml:space="preserve">television and radio </w:t>
      </w:r>
      <w:r w:rsidR="002D050B">
        <w:rPr>
          <w:rFonts w:ascii="Times New Roman" w:hAnsi="Times New Roman" w:cs="Times New Roman"/>
          <w:sz w:val="24"/>
          <w:szCs w:val="24"/>
        </w:rPr>
        <w:t>than by encouraging minority students to pursue careers in the broadcast industry.  Local broadcast is the single most trusted source for news in America—will it stay that way without representative participation?  Without a newsroom that looks like America?</w:t>
      </w:r>
      <w:r>
        <w:rPr>
          <w:rFonts w:ascii="Times New Roman" w:hAnsi="Times New Roman" w:cs="Times New Roman"/>
          <w:sz w:val="24"/>
          <w:szCs w:val="24"/>
        </w:rPr>
        <w:t xml:space="preserve">  I wonder.</w:t>
      </w:r>
    </w:p>
    <w:p w:rsidR="00946E54" w:rsidP="009E6282" w14:paraId="315D575D" w14:textId="5D7C3ECD">
      <w:pPr>
        <w:rPr>
          <w:rFonts w:ascii="Times New Roman" w:hAnsi="Times New Roman" w:cs="Times New Roman"/>
          <w:sz w:val="24"/>
          <w:szCs w:val="24"/>
        </w:rPr>
      </w:pPr>
      <w:r>
        <w:rPr>
          <w:rFonts w:ascii="Times New Roman" w:hAnsi="Times New Roman" w:cs="Times New Roman"/>
          <w:sz w:val="24"/>
          <w:szCs w:val="24"/>
        </w:rPr>
        <w:tab/>
        <w:t>Broadcasters want this too, by the way.  They want a partner to help</w:t>
      </w:r>
      <w:r w:rsidR="00553967">
        <w:rPr>
          <w:rFonts w:ascii="Times New Roman" w:hAnsi="Times New Roman" w:cs="Times New Roman"/>
          <w:sz w:val="24"/>
          <w:szCs w:val="24"/>
        </w:rPr>
        <w:t xml:space="preserve"> them to generate, and deliver, the relevant content that diverse audiences want.  This may be work for the Commission.  This may be work for Congress, or state and local governments.  But it’s a practical avenue available to us, and I think it’s worth exploring.</w:t>
      </w:r>
    </w:p>
    <w:p w:rsidR="00553967" w:rsidP="009E6282" w14:paraId="028223B4" w14:textId="6DF0ECA2">
      <w:pPr>
        <w:rPr>
          <w:rFonts w:ascii="Times New Roman" w:hAnsi="Times New Roman" w:cs="Times New Roman"/>
          <w:sz w:val="24"/>
          <w:szCs w:val="24"/>
        </w:rPr>
      </w:pPr>
      <w:r>
        <w:rPr>
          <w:rFonts w:ascii="Times New Roman" w:hAnsi="Times New Roman" w:cs="Times New Roman"/>
          <w:sz w:val="24"/>
          <w:szCs w:val="24"/>
        </w:rPr>
        <w:tab/>
        <w:t>Don’t get me wrong.  We should work to increase minority ownership in broadcast, in the exact same way that we should in literally every asset class.</w:t>
      </w:r>
      <w:r w:rsidR="003279F6">
        <w:rPr>
          <w:rFonts w:ascii="Times New Roman" w:hAnsi="Times New Roman" w:cs="Times New Roman"/>
          <w:sz w:val="24"/>
          <w:szCs w:val="24"/>
        </w:rPr>
        <w:t xml:space="preserve">  And I look forward to working with the folks at MMTC, and my colleagues on the Commission, to contribute our measure of that larger goal.</w:t>
      </w:r>
      <w:r w:rsidR="009C101D">
        <w:rPr>
          <w:rFonts w:ascii="Times New Roman" w:hAnsi="Times New Roman" w:cs="Times New Roman"/>
          <w:sz w:val="24"/>
          <w:szCs w:val="24"/>
        </w:rPr>
        <w:t xml:space="preserve">  But increasing a diverse stake in broadcast through increased employment is a worthy goal too, and I hope that we can include that in our future conversations.</w:t>
      </w:r>
    </w:p>
    <w:p w:rsidR="009C101D" w:rsidRPr="00AB1F74" w:rsidP="009E6282" w14:paraId="23F16795" w14:textId="3E20F836">
      <w:pPr>
        <w:rPr>
          <w:rFonts w:ascii="Times New Roman" w:hAnsi="Times New Roman" w:cs="Times New Roman"/>
          <w:sz w:val="24"/>
          <w:szCs w:val="24"/>
        </w:rPr>
      </w:pPr>
      <w:r>
        <w:rPr>
          <w:rFonts w:ascii="Times New Roman" w:hAnsi="Times New Roman" w:cs="Times New Roman"/>
          <w:sz w:val="24"/>
          <w:szCs w:val="24"/>
        </w:rPr>
        <w:tab/>
        <w:t>Thank you again for the very kind invite to speak today.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8"/>
    <w:rsid w:val="0014517B"/>
    <w:rsid w:val="002D050B"/>
    <w:rsid w:val="002D5438"/>
    <w:rsid w:val="003279F6"/>
    <w:rsid w:val="00553967"/>
    <w:rsid w:val="00946E54"/>
    <w:rsid w:val="009C101D"/>
    <w:rsid w:val="009E6282"/>
    <w:rsid w:val="00A072F8"/>
    <w:rsid w:val="00AB1F74"/>
    <w:rsid w:val="00B828BA"/>
    <w:rsid w:val="00F76D8C"/>
    <w:rsid w:val="00F93A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251E97"/>
  <w15:chartTrackingRefBased/>
  <w15:docId w15:val="{1BBA7C8A-FF94-491D-808E-F4DA227E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