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tbl>
      <w:tblPr>
        <w:tblW w:w="0" w:type="auto"/>
        <w:tblLook w:val="0000"/>
      </w:tblPr>
      <w:tblGrid>
        <w:gridCol w:w="8640"/>
      </w:tblGrid>
      <w:tr w14:paraId="004123CC" w14:textId="77777777" w:rsidTr="1D3FC69C">
        <w:tblPrEx>
          <w:tblW w:w="0" w:type="auto"/>
          <w:tblLook w:val="0000"/>
        </w:tblPrEx>
        <w:trPr>
          <w:trHeight w:val="2181"/>
        </w:trPr>
        <w:tc>
          <w:tcPr>
            <w:tcW w:w="8856" w:type="dxa"/>
          </w:tcPr>
          <w:p w:rsidR="00FF232D" w:rsidP="006A7D75" w14:paraId="508F63A4"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27EE749A" w14:textId="77777777">
            <w:pPr>
              <w:rPr>
                <w:b/>
                <w:bCs/>
                <w:sz w:val="12"/>
                <w:szCs w:val="12"/>
              </w:rPr>
            </w:pPr>
          </w:p>
          <w:p w:rsidR="007A44F8" w:rsidRPr="008A3940" w:rsidP="00BB4E29" w14:paraId="01FC129D" w14:textId="77777777">
            <w:pPr>
              <w:rPr>
                <w:b/>
                <w:bCs/>
                <w:sz w:val="22"/>
                <w:szCs w:val="22"/>
              </w:rPr>
            </w:pPr>
            <w:r w:rsidRPr="008A3940">
              <w:rPr>
                <w:b/>
                <w:bCs/>
                <w:sz w:val="22"/>
                <w:szCs w:val="22"/>
              </w:rPr>
              <w:t xml:space="preserve">Media Contact: </w:t>
            </w:r>
          </w:p>
          <w:p w:rsidR="007A44F8" w:rsidRPr="008A3940" w:rsidP="00BB4E29" w14:paraId="3E62BC45" w14:textId="7206354A">
            <w:pPr>
              <w:rPr>
                <w:bCs/>
                <w:sz w:val="22"/>
                <w:szCs w:val="22"/>
              </w:rPr>
            </w:pPr>
            <w:r>
              <w:rPr>
                <w:bCs/>
                <w:sz w:val="22"/>
                <w:szCs w:val="22"/>
              </w:rPr>
              <w:t>Anne Veigle</w:t>
            </w:r>
          </w:p>
          <w:p w:rsidR="00FF232D" w:rsidRPr="008A3940" w:rsidP="00BB4E29" w14:paraId="6CDD757D" w14:textId="3320DFF9">
            <w:pPr>
              <w:rPr>
                <w:bCs/>
                <w:sz w:val="22"/>
                <w:szCs w:val="22"/>
              </w:rPr>
            </w:pPr>
            <w:hyperlink r:id="rId5" w:history="1">
              <w:r w:rsidRPr="00423714" w:rsidR="00431176">
                <w:rPr>
                  <w:rStyle w:val="Hyperlink"/>
                  <w:bCs/>
                  <w:sz w:val="22"/>
                  <w:szCs w:val="22"/>
                </w:rPr>
                <w:t>anne.veigle@fcc.gov</w:t>
              </w:r>
            </w:hyperlink>
            <w:r w:rsidR="00431176">
              <w:rPr>
                <w:bCs/>
                <w:sz w:val="22"/>
                <w:szCs w:val="22"/>
              </w:rPr>
              <w:t xml:space="preserve"> </w:t>
            </w:r>
          </w:p>
          <w:p w:rsidR="007A44F8" w:rsidRPr="008A3940" w:rsidP="00BB4E29" w14:paraId="06F125C3" w14:textId="77777777">
            <w:pPr>
              <w:rPr>
                <w:bCs/>
                <w:sz w:val="22"/>
                <w:szCs w:val="22"/>
              </w:rPr>
            </w:pPr>
          </w:p>
          <w:p w:rsidR="007A44F8" w:rsidRPr="008A3940" w:rsidP="00BB4E29" w14:paraId="6C426C4D" w14:textId="77777777">
            <w:pPr>
              <w:rPr>
                <w:b/>
                <w:sz w:val="22"/>
                <w:szCs w:val="22"/>
              </w:rPr>
            </w:pPr>
            <w:r w:rsidRPr="008A3940">
              <w:rPr>
                <w:b/>
                <w:sz w:val="22"/>
                <w:szCs w:val="22"/>
              </w:rPr>
              <w:t>For Immediate Release</w:t>
            </w:r>
          </w:p>
          <w:p w:rsidR="007A44F8" w:rsidRPr="004A729A" w:rsidP="00BB4E29" w14:paraId="4B41A43B" w14:textId="77777777">
            <w:pPr>
              <w:jc w:val="center"/>
              <w:rPr>
                <w:b/>
                <w:bCs/>
                <w:sz w:val="22"/>
                <w:szCs w:val="22"/>
              </w:rPr>
            </w:pPr>
          </w:p>
          <w:p w:rsidR="000E049E" w:rsidP="00D861EE" w14:paraId="304658C1" w14:textId="580407C8">
            <w:pPr>
              <w:tabs>
                <w:tab w:val="left" w:pos="8625"/>
              </w:tabs>
              <w:spacing w:after="120"/>
              <w:jc w:val="center"/>
              <w:rPr>
                <w:b/>
                <w:bCs/>
                <w:sz w:val="26"/>
                <w:szCs w:val="26"/>
              </w:rPr>
            </w:pPr>
            <w:r w:rsidRPr="1D3FC69C">
              <w:rPr>
                <w:b/>
                <w:bCs/>
                <w:sz w:val="26"/>
                <w:szCs w:val="26"/>
              </w:rPr>
              <w:t xml:space="preserve">FCC </w:t>
            </w:r>
            <w:r w:rsidRPr="1D3FC69C" w:rsidR="00433ACF">
              <w:rPr>
                <w:b/>
                <w:bCs/>
                <w:sz w:val="26"/>
                <w:szCs w:val="26"/>
              </w:rPr>
              <w:t>ANNOUNCES $77 MILLION IN EMERGENCY CONNECTIVITY FUNDING FOR SCHOOLS AND LIBRARIES TO HELP CLOSE THE HOMEWORK GAP</w:t>
            </w:r>
          </w:p>
          <w:p w:rsidR="00CC5E08" w:rsidRPr="00E73061" w:rsidP="1D3FC69C" w14:paraId="15C7BE7B" w14:textId="468E7340">
            <w:pPr>
              <w:tabs>
                <w:tab w:val="left" w:pos="8625"/>
              </w:tabs>
              <w:jc w:val="center"/>
              <w:rPr>
                <w:b/>
                <w:bCs/>
                <w:i/>
                <w:iCs/>
              </w:rPr>
            </w:pPr>
            <w:r w:rsidRPr="1D3FC69C">
              <w:rPr>
                <w:b/>
                <w:bCs/>
                <w:i/>
                <w:iCs/>
              </w:rPr>
              <w:t>Nearly 13 Million Students Benefitting from Program Providing Digital Services for</w:t>
            </w:r>
            <w:r w:rsidRPr="1D3FC69C" w:rsidR="00E90944">
              <w:rPr>
                <w:b/>
                <w:bCs/>
                <w:i/>
                <w:iCs/>
              </w:rPr>
              <w:t xml:space="preserve"> Students in Communities Across the Country</w:t>
            </w:r>
          </w:p>
          <w:p w:rsidR="00F61155" w:rsidRPr="006B0A70" w:rsidP="00BB4E29" w14:paraId="2AE32A69"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33ACF" w:rsidP="002E165B" w14:paraId="4FF1B654" w14:textId="33F60425">
            <w:pPr>
              <w:rPr>
                <w:sz w:val="22"/>
                <w:szCs w:val="22"/>
              </w:rPr>
            </w:pPr>
            <w:r w:rsidRPr="1D3FC69C">
              <w:rPr>
                <w:sz w:val="22"/>
                <w:szCs w:val="22"/>
              </w:rPr>
              <w:t xml:space="preserve">WASHINGTON, </w:t>
            </w:r>
            <w:r w:rsidRPr="1D3FC69C" w:rsidR="00431176">
              <w:rPr>
                <w:sz w:val="22"/>
                <w:szCs w:val="22"/>
              </w:rPr>
              <w:t>July 27,</w:t>
            </w:r>
            <w:r w:rsidRPr="1D3FC69C" w:rsidR="00065E2D">
              <w:rPr>
                <w:sz w:val="22"/>
                <w:szCs w:val="22"/>
              </w:rPr>
              <w:t xml:space="preserve"> 20</w:t>
            </w:r>
            <w:r w:rsidRPr="1D3FC69C" w:rsidR="006D16EF">
              <w:rPr>
                <w:sz w:val="22"/>
                <w:szCs w:val="22"/>
              </w:rPr>
              <w:t>2</w:t>
            </w:r>
            <w:r w:rsidRPr="1D3FC69C" w:rsidR="00286596">
              <w:rPr>
                <w:sz w:val="22"/>
                <w:szCs w:val="22"/>
              </w:rPr>
              <w:t>2</w:t>
            </w:r>
            <w:r w:rsidRPr="1D3FC69C" w:rsidR="00D861EE">
              <w:rPr>
                <w:sz w:val="22"/>
                <w:szCs w:val="22"/>
              </w:rPr>
              <w:t>—</w:t>
            </w:r>
            <w:r w:rsidRPr="1D3FC69C" w:rsidR="000E049E">
              <w:rPr>
                <w:sz w:val="22"/>
                <w:szCs w:val="22"/>
              </w:rPr>
              <w:t>The</w:t>
            </w:r>
            <w:r w:rsidRPr="1D3FC69C">
              <w:rPr>
                <w:sz w:val="22"/>
                <w:szCs w:val="22"/>
              </w:rPr>
              <w:t xml:space="preserve"> Federal Communications Commission today announced it is committing over $77 million in two </w:t>
            </w:r>
            <w:r w:rsidRPr="1D3FC69C" w:rsidR="005D166D">
              <w:rPr>
                <w:sz w:val="22"/>
                <w:szCs w:val="22"/>
              </w:rPr>
              <w:t xml:space="preserve">new </w:t>
            </w:r>
            <w:r w:rsidRPr="1D3FC69C">
              <w:rPr>
                <w:sz w:val="22"/>
                <w:szCs w:val="22"/>
              </w:rPr>
              <w:t xml:space="preserve">funding rounds through the Emergency Connectivity Program, helping to close the Homework Gap.  </w:t>
            </w:r>
            <w:r w:rsidRPr="1D3FC69C" w:rsidR="002C40CC">
              <w:rPr>
                <w:sz w:val="22"/>
                <w:szCs w:val="22"/>
              </w:rPr>
              <w:t>These latest funding rounds are part o</w:t>
            </w:r>
            <w:r w:rsidRPr="1D3FC69C" w:rsidR="005D166D">
              <w:rPr>
                <w:sz w:val="22"/>
                <w:szCs w:val="22"/>
              </w:rPr>
              <w:t>f an</w:t>
            </w:r>
            <w:r w:rsidRPr="1D3FC69C" w:rsidR="002C40CC">
              <w:rPr>
                <w:sz w:val="22"/>
                <w:szCs w:val="22"/>
              </w:rPr>
              <w:t xml:space="preserve"> ongoing support from the </w:t>
            </w:r>
            <w:hyperlink r:id="rId6" w:history="1">
              <w:r w:rsidRPr="1D3FC69C" w:rsidR="002C40CC">
                <w:rPr>
                  <w:rStyle w:val="Hyperlink"/>
                  <w:sz w:val="22"/>
                  <w:szCs w:val="22"/>
                </w:rPr>
                <w:t>program</w:t>
              </w:r>
            </w:hyperlink>
            <w:r w:rsidRPr="1D3FC69C" w:rsidR="002C40CC">
              <w:rPr>
                <w:sz w:val="22"/>
                <w:szCs w:val="22"/>
              </w:rPr>
              <w:t>, which launched last year</w:t>
            </w:r>
            <w:r w:rsidRPr="1D3FC69C" w:rsidR="002E3AAA">
              <w:rPr>
                <w:sz w:val="22"/>
                <w:szCs w:val="22"/>
              </w:rPr>
              <w:t xml:space="preserve"> and has provided schools and libraries three different </w:t>
            </w:r>
            <w:r w:rsidRPr="1D3FC69C" w:rsidR="002C40CC">
              <w:rPr>
                <w:sz w:val="22"/>
                <w:szCs w:val="22"/>
              </w:rPr>
              <w:t>“application windows</w:t>
            </w:r>
            <w:r w:rsidRPr="1D3FC69C" w:rsidR="002E3AAA">
              <w:rPr>
                <w:sz w:val="22"/>
                <w:szCs w:val="22"/>
              </w:rPr>
              <w:t>,</w:t>
            </w:r>
            <w:r w:rsidRPr="1D3FC69C" w:rsidR="002C40CC">
              <w:rPr>
                <w:sz w:val="22"/>
                <w:szCs w:val="22"/>
              </w:rPr>
              <w:t xml:space="preserve">” for schools </w:t>
            </w:r>
            <w:r w:rsidRPr="1D3FC69C" w:rsidR="002E3AAA">
              <w:rPr>
                <w:sz w:val="22"/>
                <w:szCs w:val="22"/>
              </w:rPr>
              <w:t>and</w:t>
            </w:r>
            <w:r w:rsidRPr="1D3FC69C" w:rsidR="002C40CC">
              <w:rPr>
                <w:sz w:val="22"/>
                <w:szCs w:val="22"/>
              </w:rPr>
              <w:t xml:space="preserve"> libraries to apply for support.  </w:t>
            </w:r>
            <w:r w:rsidRPr="1D3FC69C">
              <w:rPr>
                <w:sz w:val="22"/>
                <w:szCs w:val="22"/>
              </w:rPr>
              <w:t>T</w:t>
            </w:r>
            <w:r w:rsidRPr="1D3FC69C" w:rsidR="002E3AAA">
              <w:rPr>
                <w:sz w:val="22"/>
                <w:szCs w:val="22"/>
              </w:rPr>
              <w:t>oday’s funding commitments support</w:t>
            </w:r>
            <w:r w:rsidRPr="1D3FC69C">
              <w:rPr>
                <w:sz w:val="22"/>
                <w:szCs w:val="22"/>
              </w:rPr>
              <w:t xml:space="preserve"> applications from all three application windows, supporting over 175,000 students across the country, including Colorado, Kansas, Ohio, Tennesse</w:t>
            </w:r>
            <w:r w:rsidR="00BF58CB">
              <w:rPr>
                <w:sz w:val="22"/>
                <w:szCs w:val="22"/>
              </w:rPr>
              <w:t>e</w:t>
            </w:r>
            <w:r w:rsidRPr="1D3FC69C">
              <w:rPr>
                <w:sz w:val="22"/>
                <w:szCs w:val="22"/>
              </w:rPr>
              <w:t xml:space="preserve">, Puerto Rico, and Washington.  </w:t>
            </w:r>
          </w:p>
          <w:p w:rsidR="00E90944" w:rsidP="002E165B" w14:paraId="698EB86C" w14:textId="20021E62">
            <w:pPr>
              <w:rPr>
                <w:sz w:val="22"/>
                <w:szCs w:val="22"/>
              </w:rPr>
            </w:pPr>
          </w:p>
          <w:p w:rsidR="00D96EC6" w:rsidP="00D96EC6" w14:paraId="2FB19561" w14:textId="4DFDA566">
            <w:pPr>
              <w:rPr>
                <w:sz w:val="22"/>
                <w:szCs w:val="22"/>
              </w:rPr>
            </w:pPr>
            <w:r w:rsidRPr="1D3FC69C">
              <w:rPr>
                <w:sz w:val="22"/>
                <w:szCs w:val="22"/>
              </w:rPr>
              <w:t xml:space="preserve">“The Homework Gap </w:t>
            </w:r>
            <w:r w:rsidRPr="1D3FC69C" w:rsidR="00373A2F">
              <w:rPr>
                <w:sz w:val="22"/>
                <w:szCs w:val="22"/>
              </w:rPr>
              <w:t xml:space="preserve">is </w:t>
            </w:r>
            <w:r w:rsidRPr="1D3FC69C">
              <w:rPr>
                <w:sz w:val="22"/>
                <w:szCs w:val="22"/>
              </w:rPr>
              <w:t xml:space="preserve">real.  Too many kids still lack access to the internet after </w:t>
            </w:r>
            <w:r w:rsidRPr="1D3FC69C" w:rsidR="00373A2F">
              <w:rPr>
                <w:sz w:val="22"/>
                <w:szCs w:val="22"/>
              </w:rPr>
              <w:t xml:space="preserve">the </w:t>
            </w:r>
            <w:r w:rsidRPr="1D3FC69C">
              <w:rPr>
                <w:sz w:val="22"/>
                <w:szCs w:val="22"/>
              </w:rPr>
              <w:t>schoo</w:t>
            </w:r>
            <w:r w:rsidRPr="1D3FC69C" w:rsidR="00661615">
              <w:rPr>
                <w:sz w:val="22"/>
                <w:szCs w:val="22"/>
              </w:rPr>
              <w:t>l</w:t>
            </w:r>
            <w:r w:rsidRPr="1D3FC69C" w:rsidR="00373A2F">
              <w:rPr>
                <w:sz w:val="22"/>
                <w:szCs w:val="22"/>
              </w:rPr>
              <w:t xml:space="preserve"> day,” </w:t>
            </w:r>
            <w:r w:rsidRPr="1D3FC69C" w:rsidR="00373A2F">
              <w:rPr>
                <w:b/>
                <w:bCs/>
                <w:sz w:val="22"/>
                <w:szCs w:val="22"/>
              </w:rPr>
              <w:t>said Chairwoman Rosenworcel</w:t>
            </w:r>
            <w:r w:rsidRPr="1D3FC69C" w:rsidR="00373A2F">
              <w:rPr>
                <w:sz w:val="22"/>
                <w:szCs w:val="22"/>
              </w:rPr>
              <w:t>.</w:t>
            </w:r>
            <w:r w:rsidR="00BF58CB">
              <w:rPr>
                <w:sz w:val="22"/>
                <w:szCs w:val="22"/>
              </w:rPr>
              <w:t xml:space="preserve"> </w:t>
            </w:r>
            <w:r w:rsidRPr="1D3FC69C" w:rsidR="00373A2F">
              <w:rPr>
                <w:sz w:val="22"/>
                <w:szCs w:val="22"/>
              </w:rPr>
              <w:t xml:space="preserve"> “</w:t>
            </w:r>
            <w:r w:rsidRPr="1D3FC69C" w:rsidR="00661615">
              <w:rPr>
                <w:sz w:val="22"/>
                <w:szCs w:val="22"/>
              </w:rPr>
              <w:t>We’re working hard to fix this, and t</w:t>
            </w:r>
            <w:r w:rsidRPr="1D3FC69C">
              <w:rPr>
                <w:sz w:val="22"/>
                <w:szCs w:val="22"/>
              </w:rPr>
              <w:t xml:space="preserve">his program </w:t>
            </w:r>
            <w:r w:rsidRPr="1D3FC69C" w:rsidR="00294360">
              <w:rPr>
                <w:sz w:val="22"/>
                <w:szCs w:val="22"/>
              </w:rPr>
              <w:t xml:space="preserve">is providing </w:t>
            </w:r>
            <w:r w:rsidRPr="1D3FC69C" w:rsidR="00661615">
              <w:rPr>
                <w:sz w:val="22"/>
                <w:szCs w:val="22"/>
              </w:rPr>
              <w:t xml:space="preserve">millions of students with the essential digital tools they need </w:t>
            </w:r>
            <w:r w:rsidRPr="1D3FC69C" w:rsidR="00294360">
              <w:rPr>
                <w:sz w:val="22"/>
                <w:szCs w:val="22"/>
              </w:rPr>
              <w:t>to succeed in school.”</w:t>
            </w:r>
          </w:p>
          <w:p w:rsidR="00C67C41" w:rsidP="002E165B" w14:paraId="51ED77AA" w14:textId="77777777">
            <w:pPr>
              <w:rPr>
                <w:sz w:val="22"/>
                <w:szCs w:val="22"/>
              </w:rPr>
            </w:pPr>
          </w:p>
          <w:p w:rsidR="00040127" w:rsidRPr="002E165B" w:rsidP="002E165B" w14:paraId="66ACC2C8" w14:textId="5978F7F8">
            <w:pPr>
              <w:rPr>
                <w:sz w:val="22"/>
                <w:szCs w:val="22"/>
              </w:rPr>
            </w:pPr>
            <w:r w:rsidRPr="1D3FC69C">
              <w:rPr>
                <w:sz w:val="22"/>
                <w:szCs w:val="22"/>
              </w:rPr>
              <w:t>To date, the Commission has committed over $5.6 billion</w:t>
            </w:r>
            <w:r w:rsidRPr="1D3FC69C" w:rsidR="00E90944">
              <w:rPr>
                <w:sz w:val="22"/>
                <w:szCs w:val="22"/>
              </w:rPr>
              <w:t xml:space="preserve"> to schools and libraries across the country.  Today’s announcement includes over </w:t>
            </w:r>
            <w:r w:rsidRPr="1D3FC69C" w:rsidR="00433ACF">
              <w:rPr>
                <w:sz w:val="22"/>
                <w:szCs w:val="22"/>
              </w:rPr>
              <w:t>$</w:t>
            </w:r>
            <w:r w:rsidRPr="1D3FC69C">
              <w:rPr>
                <w:sz w:val="22"/>
                <w:szCs w:val="22"/>
              </w:rPr>
              <w:t xml:space="preserve">2.5 </w:t>
            </w:r>
            <w:r w:rsidRPr="1D3FC69C" w:rsidR="00433ACF">
              <w:rPr>
                <w:sz w:val="22"/>
                <w:szCs w:val="22"/>
              </w:rPr>
              <w:t xml:space="preserve">million from the first and second application windows </w:t>
            </w:r>
            <w:r w:rsidRPr="1D3FC69C" w:rsidR="00E90944">
              <w:rPr>
                <w:sz w:val="22"/>
                <w:szCs w:val="22"/>
              </w:rPr>
              <w:t xml:space="preserve">providing </w:t>
            </w:r>
            <w:r w:rsidRPr="1D3FC69C" w:rsidR="00433ACF">
              <w:rPr>
                <w:sz w:val="22"/>
                <w:szCs w:val="22"/>
              </w:rPr>
              <w:t>support in the upcoming school year for 6</w:t>
            </w:r>
            <w:r w:rsidRPr="1D3FC69C">
              <w:rPr>
                <w:sz w:val="22"/>
                <w:szCs w:val="22"/>
              </w:rPr>
              <w:t xml:space="preserve"> </w:t>
            </w:r>
            <w:r w:rsidRPr="1D3FC69C" w:rsidR="00433ACF">
              <w:rPr>
                <w:sz w:val="22"/>
                <w:szCs w:val="22"/>
              </w:rPr>
              <w:t>schools and 2</w:t>
            </w:r>
            <w:r w:rsidRPr="1D3FC69C">
              <w:rPr>
                <w:sz w:val="22"/>
                <w:szCs w:val="22"/>
              </w:rPr>
              <w:t xml:space="preserve"> </w:t>
            </w:r>
            <w:r w:rsidRPr="1D3FC69C" w:rsidR="00433ACF">
              <w:rPr>
                <w:sz w:val="22"/>
                <w:szCs w:val="22"/>
              </w:rPr>
              <w:t>libraries.  For the third application window, the Commission is committing nearly $75</w:t>
            </w:r>
            <w:r w:rsidRPr="1D3FC69C">
              <w:rPr>
                <w:sz w:val="22"/>
                <w:szCs w:val="22"/>
              </w:rPr>
              <w:t xml:space="preserve"> </w:t>
            </w:r>
            <w:r w:rsidRPr="1D3FC69C" w:rsidR="00433ACF">
              <w:rPr>
                <w:sz w:val="22"/>
                <w:szCs w:val="22"/>
              </w:rPr>
              <w:t>million that will support over 150 schools, 20</w:t>
            </w:r>
            <w:r w:rsidRPr="1D3FC69C">
              <w:rPr>
                <w:sz w:val="22"/>
                <w:szCs w:val="22"/>
              </w:rPr>
              <w:t xml:space="preserve"> </w:t>
            </w:r>
            <w:r w:rsidRPr="1D3FC69C" w:rsidR="00433ACF">
              <w:rPr>
                <w:sz w:val="22"/>
                <w:szCs w:val="22"/>
              </w:rPr>
              <w:t>libraries, and 5</w:t>
            </w:r>
            <w:r w:rsidRPr="1D3FC69C">
              <w:rPr>
                <w:sz w:val="22"/>
                <w:szCs w:val="22"/>
              </w:rPr>
              <w:t xml:space="preserve"> </w:t>
            </w:r>
            <w:r w:rsidRPr="1D3FC69C" w:rsidR="00433ACF">
              <w:rPr>
                <w:sz w:val="22"/>
                <w:szCs w:val="22"/>
              </w:rPr>
              <w:t xml:space="preserve">consortia.  </w:t>
            </w:r>
          </w:p>
          <w:p w:rsidR="00850E26" w:rsidRPr="002E165B" w:rsidP="002E165B" w14:paraId="4169D43E" w14:textId="77777777">
            <w:pPr>
              <w:rPr>
                <w:sz w:val="22"/>
                <w:szCs w:val="22"/>
              </w:rPr>
            </w:pPr>
          </w:p>
          <w:p w:rsidR="005D166D" w:rsidRPr="005D166D" w:rsidP="005D166D" w14:paraId="2812501E" w14:textId="77777777">
            <w:pPr>
              <w:rPr>
                <w:sz w:val="22"/>
                <w:szCs w:val="22"/>
              </w:rPr>
            </w:pPr>
            <w:r w:rsidRPr="1D3FC69C">
              <w:rPr>
                <w:sz w:val="22"/>
                <w:szCs w:val="22"/>
              </w:rPr>
              <w:t>The funding can be used to support off-campus learning, such as nightly homework, to ensure</w:t>
            </w:r>
          </w:p>
          <w:p w:rsidR="005D166D" w:rsidRPr="005D166D" w:rsidP="005D166D" w14:paraId="61986238" w14:textId="3BB9D50D">
            <w:pPr>
              <w:rPr>
                <w:sz w:val="22"/>
                <w:szCs w:val="22"/>
              </w:rPr>
            </w:pPr>
            <w:r w:rsidRPr="1D3FC69C">
              <w:rPr>
                <w:sz w:val="22"/>
                <w:szCs w:val="22"/>
              </w:rPr>
              <w:t xml:space="preserve">students across the country have the necessary support to keep up with their education. To date, the program has provided support to approximately 10,000 schools, 900 libraries, and 100 consortia, and providing nearly 12 million connected devices and over 7 million broadband connections.  Of the over $5.6 billion in funding commitments approved to date, approximately $4.1 billion is supporting applications from Window 1; $828 million from Window 2; and $731 million from Window 3.  </w:t>
            </w:r>
          </w:p>
          <w:p w:rsidR="005D166D" w:rsidRPr="005D166D" w:rsidP="005D166D" w14:paraId="2DFCD796" w14:textId="77777777">
            <w:pPr>
              <w:rPr>
                <w:sz w:val="22"/>
                <w:szCs w:val="22"/>
              </w:rPr>
            </w:pPr>
          </w:p>
          <w:p w:rsidR="005D166D" w:rsidRPr="005D166D" w:rsidP="005D166D" w14:paraId="57E755C8" w14:textId="77777777">
            <w:pPr>
              <w:rPr>
                <w:sz w:val="22"/>
                <w:szCs w:val="22"/>
              </w:rPr>
            </w:pPr>
            <w:r w:rsidRPr="005D166D">
              <w:rPr>
                <w:sz w:val="22"/>
                <w:szCs w:val="22"/>
              </w:rPr>
              <w:t>More details about which schools and libraries have received funding commitments can be</w:t>
            </w:r>
          </w:p>
          <w:p w:rsidR="005D166D" w:rsidRPr="005D166D" w:rsidP="005D166D" w14:paraId="60D2ADA6" w14:textId="77777777">
            <w:pPr>
              <w:rPr>
                <w:sz w:val="22"/>
                <w:szCs w:val="22"/>
              </w:rPr>
            </w:pPr>
            <w:r w:rsidRPr="005D166D">
              <w:rPr>
                <w:sz w:val="22"/>
                <w:szCs w:val="22"/>
              </w:rPr>
              <w:t>found at https://www.fcc.gov/emergency-connectivity-fund.</w:t>
            </w:r>
          </w:p>
          <w:p w:rsidR="00BD19E8" w:rsidRPr="002E165B" w:rsidP="002E165B" w14:paraId="625EC8E2" w14:textId="77777777">
            <w:pPr>
              <w:rPr>
                <w:sz w:val="22"/>
                <w:szCs w:val="22"/>
              </w:rPr>
            </w:pPr>
          </w:p>
          <w:p w:rsidR="004F0F1F" w:rsidRPr="007475A1" w:rsidP="00850E26" w14:paraId="694D6376" w14:textId="77777777">
            <w:pPr>
              <w:ind w:right="72"/>
              <w:jc w:val="center"/>
              <w:rPr>
                <w:sz w:val="22"/>
                <w:szCs w:val="22"/>
              </w:rPr>
            </w:pPr>
            <w:r w:rsidRPr="007475A1">
              <w:rPr>
                <w:sz w:val="22"/>
                <w:szCs w:val="22"/>
              </w:rPr>
              <w:t>###</w:t>
            </w:r>
          </w:p>
          <w:p w:rsidR="00CC5E08" w:rsidRPr="0080486B" w:rsidP="00850E26" w14:paraId="58ED8C25"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2C263EF6" w14:textId="77777777">
            <w:pPr>
              <w:ind w:right="72"/>
              <w:jc w:val="center"/>
              <w:rPr>
                <w:b/>
                <w:bCs/>
                <w:sz w:val="18"/>
                <w:szCs w:val="18"/>
              </w:rPr>
            </w:pPr>
          </w:p>
          <w:p w:rsidR="00EE0E90" w:rsidRPr="00EF729B" w:rsidP="00850E26" w14:paraId="524A1CD6"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E070BB8"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06"/>
    <w:rsid w:val="000165A8"/>
    <w:rsid w:val="0002500C"/>
    <w:rsid w:val="000311FC"/>
    <w:rsid w:val="00040127"/>
    <w:rsid w:val="00065E2D"/>
    <w:rsid w:val="00081232"/>
    <w:rsid w:val="00091E65"/>
    <w:rsid w:val="00096D4A"/>
    <w:rsid w:val="000A0BEE"/>
    <w:rsid w:val="000A38EA"/>
    <w:rsid w:val="000C1E47"/>
    <w:rsid w:val="000C26F3"/>
    <w:rsid w:val="000C3C70"/>
    <w:rsid w:val="000E049E"/>
    <w:rsid w:val="0010799B"/>
    <w:rsid w:val="00117DB2"/>
    <w:rsid w:val="00123ED2"/>
    <w:rsid w:val="00125BE0"/>
    <w:rsid w:val="00142C13"/>
    <w:rsid w:val="00152776"/>
    <w:rsid w:val="00153222"/>
    <w:rsid w:val="001577D3"/>
    <w:rsid w:val="001733A6"/>
    <w:rsid w:val="001865A9"/>
    <w:rsid w:val="00187DB2"/>
    <w:rsid w:val="00193712"/>
    <w:rsid w:val="001B20BB"/>
    <w:rsid w:val="001C4370"/>
    <w:rsid w:val="001D3779"/>
    <w:rsid w:val="001F0469"/>
    <w:rsid w:val="00203A98"/>
    <w:rsid w:val="00205F1B"/>
    <w:rsid w:val="00206EDD"/>
    <w:rsid w:val="0021247E"/>
    <w:rsid w:val="002146F6"/>
    <w:rsid w:val="00230CFB"/>
    <w:rsid w:val="00231C32"/>
    <w:rsid w:val="00240345"/>
    <w:rsid w:val="002421F0"/>
    <w:rsid w:val="00247274"/>
    <w:rsid w:val="00266966"/>
    <w:rsid w:val="00285C36"/>
    <w:rsid w:val="00286596"/>
    <w:rsid w:val="00294360"/>
    <w:rsid w:val="00294C0C"/>
    <w:rsid w:val="002A0934"/>
    <w:rsid w:val="002B1013"/>
    <w:rsid w:val="002C40CC"/>
    <w:rsid w:val="002D03E5"/>
    <w:rsid w:val="002E165B"/>
    <w:rsid w:val="002E3AAA"/>
    <w:rsid w:val="002E3F1D"/>
    <w:rsid w:val="002F31D0"/>
    <w:rsid w:val="00300359"/>
    <w:rsid w:val="0031773E"/>
    <w:rsid w:val="00333871"/>
    <w:rsid w:val="00347716"/>
    <w:rsid w:val="003506E1"/>
    <w:rsid w:val="003727E3"/>
    <w:rsid w:val="00373A2F"/>
    <w:rsid w:val="00385A93"/>
    <w:rsid w:val="003910F1"/>
    <w:rsid w:val="003D7499"/>
    <w:rsid w:val="003E42FC"/>
    <w:rsid w:val="003E5991"/>
    <w:rsid w:val="003F344A"/>
    <w:rsid w:val="00403FF0"/>
    <w:rsid w:val="0042046D"/>
    <w:rsid w:val="0042116E"/>
    <w:rsid w:val="00423714"/>
    <w:rsid w:val="00425AEF"/>
    <w:rsid w:val="00426518"/>
    <w:rsid w:val="00427B06"/>
    <w:rsid w:val="00431176"/>
    <w:rsid w:val="00433ACF"/>
    <w:rsid w:val="00441F59"/>
    <w:rsid w:val="00444E07"/>
    <w:rsid w:val="00444FA9"/>
    <w:rsid w:val="00473E9C"/>
    <w:rsid w:val="00480099"/>
    <w:rsid w:val="004941A2"/>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71B83"/>
    <w:rsid w:val="00575A00"/>
    <w:rsid w:val="00586417"/>
    <w:rsid w:val="0058673C"/>
    <w:rsid w:val="005A7972"/>
    <w:rsid w:val="005B17E7"/>
    <w:rsid w:val="005B2643"/>
    <w:rsid w:val="005D166D"/>
    <w:rsid w:val="005D17FD"/>
    <w:rsid w:val="005F0D55"/>
    <w:rsid w:val="005F183E"/>
    <w:rsid w:val="00600DDA"/>
    <w:rsid w:val="00603A30"/>
    <w:rsid w:val="00604211"/>
    <w:rsid w:val="00613498"/>
    <w:rsid w:val="00617B94"/>
    <w:rsid w:val="00620BED"/>
    <w:rsid w:val="00620D5C"/>
    <w:rsid w:val="006415B4"/>
    <w:rsid w:val="00644E3D"/>
    <w:rsid w:val="00651B9E"/>
    <w:rsid w:val="00652019"/>
    <w:rsid w:val="00657EC9"/>
    <w:rsid w:val="00661615"/>
    <w:rsid w:val="00665633"/>
    <w:rsid w:val="0067274A"/>
    <w:rsid w:val="00674C86"/>
    <w:rsid w:val="0068015E"/>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325A"/>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97D0A"/>
    <w:rsid w:val="008A3940"/>
    <w:rsid w:val="008B13C9"/>
    <w:rsid w:val="008C248C"/>
    <w:rsid w:val="008C5432"/>
    <w:rsid w:val="008C7BF1"/>
    <w:rsid w:val="008D00D6"/>
    <w:rsid w:val="008D4D00"/>
    <w:rsid w:val="008D4E5E"/>
    <w:rsid w:val="008D7ABD"/>
    <w:rsid w:val="008E55A2"/>
    <w:rsid w:val="008F1609"/>
    <w:rsid w:val="008F78D8"/>
    <w:rsid w:val="0093373C"/>
    <w:rsid w:val="00961620"/>
    <w:rsid w:val="009734B6"/>
    <w:rsid w:val="0098096F"/>
    <w:rsid w:val="0098437A"/>
    <w:rsid w:val="00986C92"/>
    <w:rsid w:val="00993C47"/>
    <w:rsid w:val="009972BC"/>
    <w:rsid w:val="009B4B16"/>
    <w:rsid w:val="009E54A1"/>
    <w:rsid w:val="009F4E25"/>
    <w:rsid w:val="009F5B1F"/>
    <w:rsid w:val="00A21906"/>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BE3D61"/>
    <w:rsid w:val="00BF58CB"/>
    <w:rsid w:val="00C31ED8"/>
    <w:rsid w:val="00C432E4"/>
    <w:rsid w:val="00C441DD"/>
    <w:rsid w:val="00C67C41"/>
    <w:rsid w:val="00C70C26"/>
    <w:rsid w:val="00C72001"/>
    <w:rsid w:val="00C772B7"/>
    <w:rsid w:val="00C80347"/>
    <w:rsid w:val="00CA7D6A"/>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6EC6"/>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3061"/>
    <w:rsid w:val="00E742FA"/>
    <w:rsid w:val="00E76816"/>
    <w:rsid w:val="00E83DBF"/>
    <w:rsid w:val="00E87C13"/>
    <w:rsid w:val="00E90944"/>
    <w:rsid w:val="00E94CD9"/>
    <w:rsid w:val="00EA1A76"/>
    <w:rsid w:val="00EA290B"/>
    <w:rsid w:val="00ED04D1"/>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956FE"/>
    <w:rsid w:val="00FC6C29"/>
    <w:rsid w:val="00FD58E0"/>
    <w:rsid w:val="00FD71AE"/>
    <w:rsid w:val="00FE0198"/>
    <w:rsid w:val="00FE3A7C"/>
    <w:rsid w:val="00FF1C0B"/>
    <w:rsid w:val="00FF232D"/>
    <w:rsid w:val="00FF7F9B"/>
    <w:rsid w:val="1635C10A"/>
    <w:rsid w:val="178DC96C"/>
    <w:rsid w:val="1BE7AB4C"/>
    <w:rsid w:val="1D3FC69C"/>
    <w:rsid w:val="23674EAA"/>
    <w:rsid w:val="24176981"/>
    <w:rsid w:val="2BA8D6D8"/>
    <w:rsid w:val="349FC680"/>
    <w:rsid w:val="3DFEEF50"/>
    <w:rsid w:val="40D6292C"/>
    <w:rsid w:val="423629AC"/>
    <w:rsid w:val="4271F98D"/>
    <w:rsid w:val="431E35DB"/>
    <w:rsid w:val="446E30D4"/>
    <w:rsid w:val="4510CF7A"/>
    <w:rsid w:val="4A2C2BE9"/>
    <w:rsid w:val="4B66B6CB"/>
    <w:rsid w:val="4E9E578D"/>
    <w:rsid w:val="548C4224"/>
    <w:rsid w:val="568B8650"/>
    <w:rsid w:val="569A58AF"/>
    <w:rsid w:val="5B927622"/>
    <w:rsid w:val="637F02D5"/>
    <w:rsid w:val="71FB1CA6"/>
    <w:rsid w:val="73D09D6C"/>
    <w:rsid w:val="7A4D6D14"/>
    <w:rsid w:val="7AF9F17E"/>
    <w:rsid w:val="7B2B61A9"/>
    <w:rsid w:val="7CC7320A"/>
    <w:rsid w:val="7FC37CD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1223AB5"/>
  <w15:docId w15:val="{0D0712A2-FDA6-4B14-AEDA-0FC25346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373A2F"/>
    <w:rPr>
      <w:sz w:val="24"/>
      <w:szCs w:val="24"/>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mailto:anne.veigle@fcc.gov" TargetMode="External" /><Relationship Id="rId6" Type="http://schemas.openxmlformats.org/officeDocument/2006/relationships/hyperlink" Target="https://www.fcc.gov/emergency-connectivity-fund" TargetMode="Externa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K:\Bureaus-Offices\OMR\OMR%20Releases%20&amp;%20Final%20Rollout%20Documents\Templates\Template%20-%20Press%20Releas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 Press Release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