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A16123" w14:paraId="0B6F6920" w14:textId="271583EF">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16123">
        <w:rPr>
          <w:szCs w:val="22"/>
        </w:rPr>
        <w:t>NEW LISBON TELEPHONE COMPANY, INC.</w:t>
      </w:r>
    </w:p>
    <w:p w:rsidR="00AC191A" w:rsidP="00AC191A" w14:paraId="4C209FE8" w14:textId="77777777">
      <w:pPr>
        <w:pStyle w:val="Title"/>
        <w:jc w:val="left"/>
        <w:rPr>
          <w:szCs w:val="22"/>
        </w:rPr>
      </w:pPr>
    </w:p>
    <w:p w:rsidR="00BB6E7C" w:rsidP="00585588" w14:paraId="1AA3525D" w14:textId="61A5AF2C">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F83C19">
        <w:rPr>
          <w:szCs w:val="22"/>
        </w:rPr>
        <w:t>318</w:t>
      </w:r>
      <w:r>
        <w:rPr>
          <w:szCs w:val="22"/>
        </w:rPr>
        <w:tab/>
      </w:r>
      <w:r w:rsidR="00A16123">
        <w:rPr>
          <w:szCs w:val="22"/>
        </w:rPr>
        <w:tab/>
      </w:r>
      <w:r w:rsidR="00A16123">
        <w:rPr>
          <w:szCs w:val="22"/>
        </w:rPr>
        <w:tab/>
      </w:r>
      <w:r w:rsidR="00A16123">
        <w:rPr>
          <w:szCs w:val="22"/>
        </w:rPr>
        <w:tab/>
      </w:r>
      <w:r w:rsidR="00A16123">
        <w:rPr>
          <w:szCs w:val="22"/>
        </w:rPr>
        <w:tab/>
        <w:t xml:space="preserve">       September 1</w:t>
      </w:r>
      <w:r w:rsidR="005D43B7">
        <w:rPr>
          <w:szCs w:val="22"/>
        </w:rPr>
        <w:t>, 2022</w:t>
      </w:r>
    </w:p>
    <w:p w:rsidR="008961DF" w:rsidP="00585588" w14:paraId="069B6D6A" w14:textId="340C7DB9">
      <w:pPr>
        <w:pStyle w:val="Title"/>
        <w:jc w:val="left"/>
        <w:rPr>
          <w:szCs w:val="22"/>
        </w:rPr>
      </w:pPr>
      <w:r w:rsidRPr="00F046EC">
        <w:rPr>
          <w:szCs w:val="22"/>
        </w:rPr>
        <w:t xml:space="preserve">Report No. </w:t>
      </w:r>
      <w:r>
        <w:rPr>
          <w:szCs w:val="22"/>
        </w:rPr>
        <w:t>NCD-</w:t>
      </w:r>
      <w:r w:rsidR="002E3F18">
        <w:rPr>
          <w:szCs w:val="22"/>
        </w:rPr>
        <w:t>3</w:t>
      </w:r>
      <w:r w:rsidR="00A16123">
        <w:rPr>
          <w:szCs w:val="22"/>
        </w:rPr>
        <w:t>504</w:t>
      </w:r>
    </w:p>
    <w:p w:rsidR="008961DF" w:rsidRPr="00F046EC" w:rsidP="00AC191A" w14:paraId="13C134C2" w14:textId="77777777">
      <w:pPr>
        <w:pStyle w:val="Title"/>
        <w:jc w:val="left"/>
        <w:rPr>
          <w:szCs w:val="22"/>
        </w:rPr>
      </w:pPr>
    </w:p>
    <w:p w:rsidR="00877F45" w:rsidP="00877F45" w14:paraId="7611A142" w14:textId="72A6FB38">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A16123">
        <w:rPr>
          <w:szCs w:val="22"/>
        </w:rPr>
        <w:t>NOTICE</w:t>
      </w:r>
      <w:r w:rsidRPr="00F046EC" w:rsidR="00802DC6">
        <w:rPr>
          <w:szCs w:val="22"/>
        </w:rPr>
        <w:t xml:space="preserve"> RECEIVED</w:t>
      </w:r>
    </w:p>
    <w:p w:rsidR="008961DF" w:rsidRPr="007264F7" w14:paraId="1D645651" w14:textId="77777777">
      <w:pPr>
        <w:tabs>
          <w:tab w:val="left" w:pos="-720"/>
        </w:tabs>
        <w:suppressAutoHyphens/>
        <w:rPr>
          <w:szCs w:val="22"/>
        </w:rPr>
      </w:pPr>
    </w:p>
    <w:p w:rsidR="00646DE9" w:rsidRPr="00646DE9" w:rsidP="00E25608" w14:paraId="2D502649" w14:textId="38794367">
      <w:pPr>
        <w:tabs>
          <w:tab w:val="left" w:pos="-720"/>
        </w:tabs>
        <w:suppressAutoHyphens/>
        <w:rPr>
          <w:szCs w:val="22"/>
        </w:rPr>
      </w:pPr>
      <w:r w:rsidRPr="007264F7">
        <w:rPr>
          <w:szCs w:val="22"/>
        </w:rPr>
        <w:tab/>
      </w:r>
      <w:r w:rsidR="00A16123">
        <w:rPr>
          <w:szCs w:val="22"/>
        </w:rPr>
        <w:t>New Lisbon Telephone Company, Inc.</w:t>
      </w:r>
      <w:r w:rsidRPr="003C32FC" w:rsidR="00042CFE">
        <w:rPr>
          <w:szCs w:val="22"/>
        </w:rPr>
        <w:t xml:space="preserve"> (</w:t>
      </w:r>
      <w:r w:rsidR="00A16123">
        <w:rPr>
          <w:szCs w:val="22"/>
        </w:rPr>
        <w:t>New Lisbon Telephone</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w:t>
      </w:r>
      <w:r w:rsidR="0022440F">
        <w:rPr>
          <w:szCs w:val="22"/>
        </w:rPr>
        <w:t xml:space="preserve">public notice of network change(s) </w:t>
      </w:r>
      <w:r w:rsidRPr="00804C85" w:rsidR="0022440F">
        <w:rPr>
          <w:szCs w:val="22"/>
        </w:rPr>
        <w:t>involving the retirement of copper</w:t>
      </w:r>
      <w:r w:rsidRPr="00AB459C" w:rsidR="00AB459C">
        <w:rPr>
          <w:szCs w:val="22"/>
        </w:rPr>
        <w:t xml:space="preserve"> in accordance with section 51.329(a)(1) of the rules of the Federal Communications Commission (FCC or Commission),</w:t>
      </w:r>
      <w:r>
        <w:rPr>
          <w:szCs w:val="22"/>
          <w:vertAlign w:val="superscript"/>
        </w:rPr>
        <w:footnoteReference w:id="2"/>
      </w:r>
      <w:r w:rsidRPr="00AB459C" w:rsidR="00AB459C">
        <w:rPr>
          <w:szCs w:val="22"/>
        </w:rPr>
        <w:t xml:space="preserve"> </w:t>
      </w:r>
      <w:r w:rsidR="008A2F91">
        <w:rPr>
          <w:szCs w:val="22"/>
        </w:rPr>
        <w:t xml:space="preserve">and </w:t>
      </w:r>
      <w:r w:rsidR="0022440F">
        <w:rPr>
          <w:szCs w:val="22"/>
        </w:rPr>
        <w:t xml:space="preserve">certification </w:t>
      </w:r>
      <w:r w:rsidR="009D2132">
        <w:rPr>
          <w:szCs w:val="22"/>
        </w:rPr>
        <w:t xml:space="preserve">regarding </w:t>
      </w:r>
      <w:r w:rsidR="0022440F">
        <w:rPr>
          <w:szCs w:val="22"/>
        </w:rPr>
        <w:t>service on identified interconnecting telephone exchange service providers</w:t>
      </w:r>
      <w:r w:rsidR="00AB459C">
        <w:rPr>
          <w:szCs w:val="22"/>
        </w:rPr>
        <w:t xml:space="preserve"> </w:t>
      </w:r>
      <w:r w:rsidR="0022440F">
        <w:rPr>
          <w:szCs w:val="22"/>
        </w:rPr>
        <w:t>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w:t>
      </w:r>
      <w:r w:rsidR="009D781D">
        <w:rPr>
          <w:szCs w:val="22"/>
        </w:rPr>
        <w:t>s</w:t>
      </w:r>
      <w:r w:rsidRPr="009C555B" w:rsidR="0022440F">
        <w:rPr>
          <w:szCs w:val="22"/>
        </w:rPr>
        <w:t xml:space="preserve"> appear to be complete.</w:t>
      </w:r>
      <w:r>
        <w:rPr>
          <w:rStyle w:val="FootnoteReference"/>
          <w:szCs w:val="22"/>
        </w:rPr>
        <w:footnoteReference w:id="4"/>
      </w:r>
      <w:r w:rsidR="0022440F">
        <w:rPr>
          <w:szCs w:val="22"/>
        </w:rPr>
        <w:t xml:space="preserve">  </w:t>
      </w:r>
      <w:r w:rsidR="009D2132">
        <w:rPr>
          <w:szCs w:val="22"/>
        </w:rPr>
        <w:t>Attached is a copy of the notice of network change(s) (total of one page)</w:t>
      </w:r>
      <w:r w:rsidR="0022440F">
        <w:rPr>
          <w:szCs w:val="22"/>
        </w:rPr>
        <w:t>.</w:t>
      </w:r>
    </w:p>
    <w:p w:rsidR="00E25608" w:rsidRPr="00E25608" w:rsidP="00E25608" w14:paraId="76D99595" w14:textId="77777777">
      <w:pPr>
        <w:tabs>
          <w:tab w:val="left" w:pos="-720"/>
        </w:tabs>
        <w:suppressAutoHyphens/>
        <w:rPr>
          <w:b/>
          <w:szCs w:val="22"/>
          <w:u w:val="single"/>
        </w:rPr>
      </w:pPr>
    </w:p>
    <w:p w:rsidR="00F65F87" w:rsidRPr="00E25608" w:rsidP="00F65F87" w14:paraId="5D6BF942" w14:textId="77777777">
      <w:pPr>
        <w:tabs>
          <w:tab w:val="left" w:pos="-720"/>
        </w:tabs>
        <w:suppressAutoHyphens/>
        <w:rPr>
          <w:szCs w:val="22"/>
        </w:rPr>
      </w:pPr>
      <w:r w:rsidRPr="00E25608">
        <w:rPr>
          <w:szCs w:val="22"/>
        </w:rPr>
        <w:t xml:space="preserve">The incumbent LEC's </w:t>
      </w:r>
      <w:r>
        <w:rPr>
          <w:szCs w:val="22"/>
        </w:rPr>
        <w:t>notice</w:t>
      </w:r>
      <w:r w:rsidRPr="00E25608">
        <w:rPr>
          <w:szCs w:val="22"/>
        </w:rPr>
        <w:t xml:space="preserve"> refer(s) to the change(s) identified below:</w:t>
      </w:r>
    </w:p>
    <w:p w:rsidR="00F65F87" w:rsidRPr="007506DB" w:rsidP="00F65F87" w14:paraId="12464F1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2430"/>
        <w:gridCol w:w="3060"/>
      </w:tblGrid>
      <w:tr w14:paraId="67930C70" w14:textId="77777777" w:rsidTr="0087448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3870" w:type="dxa"/>
            <w:shd w:val="clear" w:color="auto" w:fill="auto"/>
          </w:tcPr>
          <w:p w:rsidR="00F65F87" w:rsidRPr="007506DB" w:rsidP="00DF0A36" w14:paraId="2E53FCD8" w14:textId="77777777">
            <w:pPr>
              <w:tabs>
                <w:tab w:val="left" w:pos="-720"/>
              </w:tabs>
              <w:suppressAutoHyphens/>
              <w:rPr>
                <w:b/>
                <w:szCs w:val="22"/>
              </w:rPr>
            </w:pPr>
            <w:r w:rsidRPr="007506DB">
              <w:rPr>
                <w:b/>
                <w:szCs w:val="22"/>
              </w:rPr>
              <w:t>Type of Change(s)</w:t>
            </w:r>
          </w:p>
        </w:tc>
        <w:tc>
          <w:tcPr>
            <w:tcW w:w="2430" w:type="dxa"/>
            <w:shd w:val="clear" w:color="auto" w:fill="auto"/>
          </w:tcPr>
          <w:p w:rsidR="00F65F87" w:rsidRPr="007506DB" w:rsidP="00DF0A36" w14:paraId="6717B0C0" w14:textId="77777777">
            <w:pPr>
              <w:tabs>
                <w:tab w:val="left" w:pos="-720"/>
              </w:tabs>
              <w:suppressAutoHyphens/>
              <w:rPr>
                <w:b/>
                <w:szCs w:val="22"/>
              </w:rPr>
            </w:pPr>
            <w:r w:rsidRPr="007506DB">
              <w:rPr>
                <w:b/>
                <w:szCs w:val="22"/>
              </w:rPr>
              <w:t>Location of Change(s)</w:t>
            </w:r>
          </w:p>
        </w:tc>
        <w:tc>
          <w:tcPr>
            <w:tcW w:w="3060" w:type="dxa"/>
          </w:tcPr>
          <w:p w:rsidR="00F65F87" w:rsidRPr="007506DB" w:rsidP="00DF0A36" w14:paraId="12E49E21" w14:textId="77777777">
            <w:pPr>
              <w:tabs>
                <w:tab w:val="left" w:pos="-720"/>
              </w:tabs>
              <w:suppressAutoHyphens/>
              <w:rPr>
                <w:b/>
                <w:szCs w:val="22"/>
              </w:rPr>
            </w:pPr>
            <w:r w:rsidRPr="007506DB">
              <w:rPr>
                <w:b/>
                <w:szCs w:val="22"/>
              </w:rPr>
              <w:t>Planned Implementation Date(s)</w:t>
            </w:r>
          </w:p>
        </w:tc>
      </w:tr>
      <w:tr w14:paraId="01887BA7" w14:textId="77777777" w:rsidTr="00874488">
        <w:tblPrEx>
          <w:tblW w:w="9360" w:type="dxa"/>
          <w:tblInd w:w="-5" w:type="dxa"/>
          <w:tblLayout w:type="fixed"/>
          <w:tblLook w:val="01E0"/>
        </w:tblPrEx>
        <w:tc>
          <w:tcPr>
            <w:tcW w:w="3870" w:type="dxa"/>
            <w:shd w:val="clear" w:color="auto" w:fill="auto"/>
          </w:tcPr>
          <w:p w:rsidR="002B13DF" w:rsidRPr="007506DB" w:rsidP="00D82193" w14:paraId="0F510439" w14:textId="39676103">
            <w:pPr>
              <w:tabs>
                <w:tab w:val="left" w:pos="-720"/>
              </w:tabs>
              <w:suppressAutoHyphens/>
              <w:rPr>
                <w:szCs w:val="22"/>
              </w:rPr>
            </w:pPr>
            <w:r w:rsidRPr="002B13DF">
              <w:rPr>
                <w:szCs w:val="22"/>
              </w:rPr>
              <w:t xml:space="preserve">New Lisbon Telephone plans to retire a number of copper facilities </w:t>
            </w:r>
            <w:r w:rsidR="00BB25A0">
              <w:rPr>
                <w:szCs w:val="22"/>
              </w:rPr>
              <w:t>that are not currently being used to provide service to any customers</w:t>
            </w:r>
            <w:r w:rsidR="001310C6">
              <w:rPr>
                <w:szCs w:val="22"/>
              </w:rPr>
              <w:t xml:space="preserve">.  New Lisbon Telephone intends to </w:t>
            </w:r>
            <w:r w:rsidR="00BB25A0">
              <w:rPr>
                <w:szCs w:val="22"/>
              </w:rPr>
              <w:t xml:space="preserve">continue to </w:t>
            </w:r>
            <w:r w:rsidRPr="002B13DF">
              <w:rPr>
                <w:szCs w:val="22"/>
              </w:rPr>
              <w:t xml:space="preserve">provide services </w:t>
            </w:r>
            <w:r w:rsidR="001310C6">
              <w:rPr>
                <w:szCs w:val="22"/>
              </w:rPr>
              <w:t>in the affected areas</w:t>
            </w:r>
            <w:r w:rsidRPr="002B13DF" w:rsidR="001310C6">
              <w:rPr>
                <w:szCs w:val="22"/>
              </w:rPr>
              <w:t xml:space="preserve"> </w:t>
            </w:r>
            <w:r w:rsidRPr="002B13DF">
              <w:rPr>
                <w:szCs w:val="22"/>
              </w:rPr>
              <w:t>over its existing fiber-to-the-home network infrastructure.</w:t>
            </w:r>
          </w:p>
        </w:tc>
        <w:tc>
          <w:tcPr>
            <w:tcW w:w="2430" w:type="dxa"/>
            <w:shd w:val="clear" w:color="auto" w:fill="auto"/>
          </w:tcPr>
          <w:p w:rsidR="00F65F87" w:rsidRPr="00036843" w:rsidP="00DF0A36" w14:paraId="321BC8E3" w14:textId="58BF66BE">
            <w:pPr>
              <w:tabs>
                <w:tab w:val="left" w:pos="-720"/>
              </w:tabs>
              <w:suppressAutoHyphens/>
              <w:rPr>
                <w:b/>
                <w:bCs/>
                <w:szCs w:val="22"/>
              </w:rPr>
            </w:pPr>
            <w:r w:rsidRPr="00A202E5">
              <w:rPr>
                <w:szCs w:val="22"/>
              </w:rPr>
              <w:t xml:space="preserve">In the following </w:t>
            </w:r>
            <w:r w:rsidR="008730C5">
              <w:rPr>
                <w:szCs w:val="22"/>
              </w:rPr>
              <w:t>locations in Indiana:  Southeast Henry County – in the towns of Millville, New Lisbon &amp; Straughn, IN.</w:t>
            </w:r>
          </w:p>
        </w:tc>
        <w:tc>
          <w:tcPr>
            <w:tcW w:w="3060" w:type="dxa"/>
          </w:tcPr>
          <w:p w:rsidR="00F65F87" w:rsidRPr="00413712" w:rsidP="00DF0A36" w14:paraId="6EF67F8F" w14:textId="5CDF79EB">
            <w:pPr>
              <w:tabs>
                <w:tab w:val="left" w:pos="-720"/>
              </w:tabs>
              <w:suppressAutoHyphens/>
              <w:rPr>
                <w:b/>
                <w:szCs w:val="22"/>
              </w:rPr>
            </w:pPr>
            <w:r>
              <w:rPr>
                <w:szCs w:val="22"/>
              </w:rPr>
              <w:t xml:space="preserve">On or after 15 days following release of the Commission’s </w:t>
            </w:r>
            <w:r w:rsidR="008A1998">
              <w:rPr>
                <w:szCs w:val="22"/>
              </w:rPr>
              <w:t>P</w:t>
            </w:r>
            <w:r>
              <w:rPr>
                <w:szCs w:val="22"/>
              </w:rPr>
              <w:t xml:space="preserve">ublic </w:t>
            </w:r>
            <w:r w:rsidR="008A1998">
              <w:rPr>
                <w:szCs w:val="22"/>
              </w:rPr>
              <w:t>N</w:t>
            </w:r>
            <w:r>
              <w:rPr>
                <w:szCs w:val="22"/>
              </w:rPr>
              <w:t>otice</w:t>
            </w:r>
            <w:r w:rsidR="00F7761F">
              <w:rPr>
                <w:szCs w:val="22"/>
              </w:rPr>
              <w:t>.</w:t>
            </w:r>
          </w:p>
        </w:tc>
      </w:tr>
    </w:tbl>
    <w:p w:rsidR="00F65F87" w:rsidRPr="007506DB" w:rsidP="00F65F87" w14:paraId="6BFC5BF4" w14:textId="77777777">
      <w:pPr>
        <w:tabs>
          <w:tab w:val="left" w:pos="-720"/>
        </w:tabs>
        <w:suppressAutoHyphens/>
        <w:rPr>
          <w:szCs w:val="22"/>
          <w:lang w:val="de-DE"/>
        </w:rPr>
      </w:pPr>
    </w:p>
    <w:p w:rsidR="00F65F87" w:rsidRPr="00E60975" w:rsidP="00F65F87" w14:paraId="4B6098E0" w14:textId="77777777">
      <w:pPr>
        <w:tabs>
          <w:tab w:val="left" w:pos="0"/>
        </w:tabs>
        <w:suppressAutoHyphens/>
        <w:rPr>
          <w:szCs w:val="22"/>
        </w:rPr>
      </w:pPr>
      <w:r w:rsidRPr="005833F6">
        <w:rPr>
          <w:szCs w:val="22"/>
        </w:rPr>
        <w:t xml:space="preserve">Incumbent </w:t>
      </w:r>
      <w:r w:rsidRPr="00E60975">
        <w:rPr>
          <w:szCs w:val="22"/>
        </w:rPr>
        <w:t>LEC contact:</w:t>
      </w:r>
    </w:p>
    <w:p w:rsidR="00F65F87" w:rsidRPr="00E60975" w:rsidP="00F65F87" w14:paraId="53D5AAB5" w14:textId="0159B256">
      <w:pPr>
        <w:tabs>
          <w:tab w:val="left" w:pos="0"/>
        </w:tabs>
        <w:suppressAutoHyphens/>
        <w:rPr>
          <w:szCs w:val="22"/>
        </w:rPr>
      </w:pPr>
      <w:r>
        <w:rPr>
          <w:szCs w:val="22"/>
        </w:rPr>
        <w:t>J</w:t>
      </w:r>
      <w:r w:rsidR="008A1998">
        <w:rPr>
          <w:szCs w:val="22"/>
        </w:rPr>
        <w:t>ohn E. Greene, Jr.</w:t>
      </w:r>
    </w:p>
    <w:p w:rsidR="00F65F87" w:rsidRPr="00E60975" w:rsidP="00F65F87" w14:paraId="4702B9B8" w14:textId="05CD2094">
      <w:pPr>
        <w:tabs>
          <w:tab w:val="left" w:pos="0"/>
        </w:tabs>
        <w:suppressAutoHyphens/>
        <w:rPr>
          <w:szCs w:val="22"/>
        </w:rPr>
      </w:pPr>
      <w:r>
        <w:rPr>
          <w:szCs w:val="22"/>
        </w:rPr>
        <w:t>CEO</w:t>
      </w:r>
    </w:p>
    <w:p w:rsidR="00F65F87" w:rsidRPr="00E60975" w:rsidP="00F65F87" w14:paraId="4E9BAB20" w14:textId="1E942E4A">
      <w:pPr>
        <w:tabs>
          <w:tab w:val="left" w:pos="0"/>
        </w:tabs>
        <w:suppressAutoHyphens/>
        <w:rPr>
          <w:szCs w:val="22"/>
        </w:rPr>
      </w:pPr>
      <w:r>
        <w:rPr>
          <w:szCs w:val="22"/>
        </w:rPr>
        <w:t>New Lisbon Telephone Company, Inc.</w:t>
      </w:r>
    </w:p>
    <w:p w:rsidR="00F65F87" w:rsidP="00F65F87" w14:paraId="4500B7F3" w14:textId="2D8B5B7C">
      <w:pPr>
        <w:tabs>
          <w:tab w:val="left" w:pos="0"/>
        </w:tabs>
        <w:suppressAutoHyphens/>
        <w:rPr>
          <w:szCs w:val="22"/>
        </w:rPr>
      </w:pPr>
      <w:r>
        <w:rPr>
          <w:szCs w:val="22"/>
        </w:rPr>
        <w:t>6369 East Dublin Pike</w:t>
      </w:r>
    </w:p>
    <w:p w:rsidR="00F65F87" w:rsidRPr="00E60975" w:rsidP="00F65F87" w14:paraId="0C549592" w14:textId="399DCA29">
      <w:pPr>
        <w:tabs>
          <w:tab w:val="left" w:pos="0"/>
        </w:tabs>
        <w:suppressAutoHyphens/>
        <w:rPr>
          <w:szCs w:val="22"/>
        </w:rPr>
      </w:pPr>
      <w:r w:rsidRPr="008A1998">
        <w:rPr>
          <w:szCs w:val="22"/>
        </w:rPr>
        <w:t>New Lisbon, IN</w:t>
      </w:r>
      <w:r>
        <w:rPr>
          <w:szCs w:val="22"/>
        </w:rPr>
        <w:t xml:space="preserve"> 47366</w:t>
      </w:r>
    </w:p>
    <w:p w:rsidR="00F65F87" w:rsidP="00F65F87" w14:paraId="23FAB810" w14:textId="63C5CB48">
      <w:pPr>
        <w:rPr>
          <w:szCs w:val="22"/>
        </w:rPr>
      </w:pPr>
      <w:r w:rsidRPr="00E60975">
        <w:rPr>
          <w:szCs w:val="22"/>
        </w:rPr>
        <w:t>(</w:t>
      </w:r>
      <w:r w:rsidR="008A1998">
        <w:rPr>
          <w:szCs w:val="22"/>
        </w:rPr>
        <w:t>765</w:t>
      </w:r>
      <w:r w:rsidRPr="00E60975">
        <w:rPr>
          <w:szCs w:val="22"/>
        </w:rPr>
        <w:t xml:space="preserve">) </w:t>
      </w:r>
      <w:r w:rsidR="008A1998">
        <w:rPr>
          <w:szCs w:val="22"/>
        </w:rPr>
        <w:t>332</w:t>
      </w:r>
      <w:r w:rsidRPr="00E60975">
        <w:rPr>
          <w:szCs w:val="22"/>
        </w:rPr>
        <w:t>-</w:t>
      </w:r>
      <w:r w:rsidR="008A1998">
        <w:rPr>
          <w:szCs w:val="22"/>
        </w:rPr>
        <w:t>2413</w:t>
      </w:r>
    </w:p>
    <w:p w:rsidR="00F65F87" w:rsidP="00F65F87" w14:paraId="6474163A" w14:textId="77777777">
      <w:pPr>
        <w:rPr>
          <w:szCs w:val="22"/>
        </w:rPr>
      </w:pPr>
    </w:p>
    <w:p w:rsidR="006E7B5B" w:rsidRPr="00082C34" w:rsidP="008D15A6" w14:paraId="484DE86C" w14:textId="62A857BC">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w:t>
      </w:r>
      <w:r w:rsidRPr="00546004">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FDA447C" w14:textId="77777777">
      <w:pPr>
        <w:rPr>
          <w:szCs w:val="22"/>
        </w:rPr>
      </w:pPr>
    </w:p>
    <w:p w:rsidR="006E7B5B" w:rsidRPr="00D45146" w:rsidP="008D15A6" w14:paraId="23822D4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410BE4F" w14:textId="77777777">
      <w:pPr>
        <w:tabs>
          <w:tab w:val="left" w:pos="0"/>
        </w:tabs>
        <w:suppressAutoHyphens/>
        <w:rPr>
          <w:szCs w:val="22"/>
        </w:rPr>
      </w:pPr>
    </w:p>
    <w:p w:rsidR="006E7B5B" w:rsidP="006E7B5B" w14:paraId="2161C6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3F0EA2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F69AF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486F7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8E0BB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08D7B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ECD5CE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772F732" w14:textId="77777777">
      <w:pPr>
        <w:tabs>
          <w:tab w:val="left" w:pos="0"/>
        </w:tabs>
        <w:suppressAutoHyphens/>
        <w:rPr>
          <w:b/>
          <w:szCs w:val="22"/>
        </w:rPr>
      </w:pPr>
    </w:p>
    <w:p w:rsidR="008961DF" w:rsidRPr="0011693F" w:rsidP="0063533E" w14:paraId="0081FFD3" w14:textId="5F469EC0">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C5F58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74488">
      <w:rPr>
        <w:rStyle w:val="PageNumber"/>
      </w:rPr>
      <w:fldChar w:fldCharType="separate"/>
    </w:r>
    <w:r>
      <w:rPr>
        <w:rStyle w:val="PageNumber"/>
      </w:rPr>
      <w:fldChar w:fldCharType="end"/>
    </w:r>
  </w:p>
  <w:p w:rsidR="00E37281" w14:paraId="30DF6E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58E6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AA1C8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305251A7" w14:textId="77777777">
      <w:r>
        <w:separator/>
      </w:r>
    </w:p>
  </w:footnote>
  <w:footnote w:type="continuationSeparator" w:id="1">
    <w:p w:rsidR="002F7FF4" w14:paraId="39AD1733" w14:textId="77777777">
      <w:r>
        <w:continuationSeparator/>
      </w:r>
    </w:p>
  </w:footnote>
  <w:footnote w:id="2">
    <w:p w:rsidR="00AB459C" w:rsidP="00AB459C" w14:paraId="22A36EA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802DC6" w:rsidRPr="006A0C1A" w:rsidP="00802DC6" w14:paraId="0A8DCC4E" w14:textId="6790E67D">
      <w:pPr>
        <w:pStyle w:val="FootnoteText"/>
        <w:rPr>
          <w:b/>
          <w:bCs/>
        </w:rPr>
      </w:pPr>
      <w:r>
        <w:rPr>
          <w:rStyle w:val="FootnoteReference"/>
        </w:rPr>
        <w:footnoteRef/>
      </w:r>
      <w:r>
        <w:t xml:space="preserve"> </w:t>
      </w:r>
      <w:r w:rsidRPr="002A1AA0">
        <w:rPr>
          <w:i/>
          <w:sz w:val="20"/>
        </w:rPr>
        <w:t xml:space="preserve">See </w:t>
      </w:r>
      <w:r w:rsidRPr="002A1AA0">
        <w:rPr>
          <w:sz w:val="20"/>
        </w:rPr>
        <w:t>47 CFR § 51.333(a).</w:t>
      </w:r>
      <w:r w:rsidR="008A2F91">
        <w:rPr>
          <w:sz w:val="20"/>
        </w:rPr>
        <w:t xml:space="preserve">  </w:t>
      </w:r>
      <w:r w:rsidRPr="008A2F91" w:rsidR="008A2F91">
        <w:rPr>
          <w:sz w:val="20"/>
        </w:rPr>
        <w:t>On August 31, 2022, New Lisbon Telephone amended its filing to include a copy of its Certification of Public Notice of Copper Retirement Under Rule 51.333.</w:t>
      </w:r>
    </w:p>
  </w:footnote>
  <w:footnote w:id="4">
    <w:p w:rsidR="001B46A7" w:rsidRPr="00C277DB" w:rsidP="001B46A7" w14:paraId="7CE382CE" w14:textId="0D36FDC9">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444D01">
        <w:rPr>
          <w:sz w:val="20"/>
        </w:rPr>
        <w:t>.</w:t>
      </w:r>
    </w:p>
  </w:footnote>
  <w:footnote w:id="5">
    <w:p w:rsidR="006E7B5B" w:rsidRPr="00C613F7" w:rsidP="006E7B5B" w14:paraId="3F1E1B1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10102F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EDB828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62AD20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2E20D5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72C7496" w14:textId="77777777">
                    <w:pPr>
                      <w:rPr>
                        <w:rFonts w:ascii="Arial" w:hAnsi="Arial" w:cs="Arial"/>
                        <w:b/>
                      </w:rPr>
                    </w:pPr>
                    <w:r w:rsidRPr="002D783A">
                      <w:rPr>
                        <w:rFonts w:ascii="Arial" w:hAnsi="Arial" w:cs="Arial"/>
                        <w:b/>
                      </w:rPr>
                      <w:t>Federal Communications Commission</w:t>
                    </w:r>
                  </w:p>
                  <w:p w:rsidR="00E37281" w:rsidRPr="002D783A" w14:paraId="6F81727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411F0A3"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3554487" r:id="rId2"/>
      </w:pict>
    </w:r>
    <w:r>
      <w:rPr>
        <w:rFonts w:ascii="News Gothic MT" w:hAnsi="News Gothic MT"/>
        <w:b/>
        <w:kern w:val="28"/>
        <w:sz w:val="96"/>
      </w:rPr>
      <w:t>PUBLIC NOTICE</w:t>
    </w:r>
  </w:p>
  <w:p w:rsidR="00E37281" w:rsidRPr="00EA17C2" w:rsidP="00EA17C2" w14:paraId="6527A01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C3464FE" w14:textId="77777777">
                    <w:pPr>
                      <w:jc w:val="right"/>
                      <w:rPr>
                        <w:rFonts w:ascii="Arial" w:hAnsi="Arial"/>
                        <w:sz w:val="16"/>
                      </w:rPr>
                    </w:pPr>
                    <w:r>
                      <w:rPr>
                        <w:rFonts w:ascii="Arial" w:hAnsi="Arial"/>
                        <w:sz w:val="16"/>
                      </w:rPr>
                      <w:tab/>
                      <w:t>News Media Information 202 / 418-0500</w:t>
                    </w:r>
                  </w:p>
                  <w:p w:rsidR="00E37281" w14:paraId="01134C81" w14:textId="77777777">
                    <w:pPr>
                      <w:jc w:val="right"/>
                      <w:rPr>
                        <w:rFonts w:ascii="Arial" w:hAnsi="Arial"/>
                        <w:sz w:val="16"/>
                      </w:rPr>
                    </w:pPr>
                    <w:r>
                      <w:rPr>
                        <w:rFonts w:ascii="Arial" w:hAnsi="Arial"/>
                        <w:sz w:val="16"/>
                      </w:rPr>
                      <w:tab/>
                      <w:t xml:space="preserve">            Internet:  http://www.fcc.gov</w:t>
                    </w:r>
                  </w:p>
                  <w:p w:rsidR="00E37281" w:rsidP="00B2754A" w14:paraId="5C6A9773" w14:textId="77777777">
                    <w:pPr>
                      <w:rPr>
                        <w:rFonts w:ascii="Arial" w:hAnsi="Arial"/>
                        <w:sz w:val="16"/>
                      </w:rPr>
                    </w:pPr>
                    <w:r>
                      <w:rPr>
                        <w:rFonts w:ascii="Arial" w:hAnsi="Arial"/>
                        <w:sz w:val="16"/>
                      </w:rPr>
                      <w:tab/>
                      <w:t xml:space="preserve">                                     </w:t>
                    </w:r>
                  </w:p>
                  <w:p w:rsidR="00E37281" w:rsidP="00B2754A" w14:paraId="00410587" w14:textId="77777777">
                    <w:pPr>
                      <w:rPr>
                        <w:rFonts w:ascii="Arial" w:hAnsi="Arial"/>
                        <w:sz w:val="16"/>
                      </w:rPr>
                    </w:pPr>
                    <w:r>
                      <w:rPr>
                        <w:rFonts w:ascii="Arial" w:hAnsi="Arial"/>
                        <w:sz w:val="16"/>
                      </w:rPr>
                      <w:tab/>
                    </w:r>
                    <w:r>
                      <w:rPr>
                        <w:rFonts w:ascii="Arial" w:hAnsi="Arial"/>
                        <w:sz w:val="16"/>
                      </w:rPr>
                      <w:tab/>
                    </w:r>
                  </w:p>
                  <w:p w:rsidR="00E37281" w:rsidP="00B2754A" w14:paraId="597DB67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36843"/>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3679"/>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10C6"/>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57D7C"/>
    <w:rsid w:val="001603F3"/>
    <w:rsid w:val="00164D8B"/>
    <w:rsid w:val="00173A01"/>
    <w:rsid w:val="0017676A"/>
    <w:rsid w:val="0017745B"/>
    <w:rsid w:val="0018148C"/>
    <w:rsid w:val="001833DC"/>
    <w:rsid w:val="00191BF7"/>
    <w:rsid w:val="00192710"/>
    <w:rsid w:val="001A303E"/>
    <w:rsid w:val="001A3851"/>
    <w:rsid w:val="001A4840"/>
    <w:rsid w:val="001A5D66"/>
    <w:rsid w:val="001A7BA8"/>
    <w:rsid w:val="001B10DE"/>
    <w:rsid w:val="001B1DC1"/>
    <w:rsid w:val="001B25BF"/>
    <w:rsid w:val="001B46A7"/>
    <w:rsid w:val="001B5161"/>
    <w:rsid w:val="001C3553"/>
    <w:rsid w:val="001C420F"/>
    <w:rsid w:val="001C4B6A"/>
    <w:rsid w:val="001C4EE3"/>
    <w:rsid w:val="001C55F7"/>
    <w:rsid w:val="001C68B7"/>
    <w:rsid w:val="001C6B7A"/>
    <w:rsid w:val="001D150E"/>
    <w:rsid w:val="001D2A14"/>
    <w:rsid w:val="001E25ED"/>
    <w:rsid w:val="001E3CD0"/>
    <w:rsid w:val="001E3F7A"/>
    <w:rsid w:val="001E4437"/>
    <w:rsid w:val="001F486C"/>
    <w:rsid w:val="002056DE"/>
    <w:rsid w:val="002056E1"/>
    <w:rsid w:val="00206826"/>
    <w:rsid w:val="002074AF"/>
    <w:rsid w:val="002117AA"/>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20AC"/>
    <w:rsid w:val="002463B6"/>
    <w:rsid w:val="00253146"/>
    <w:rsid w:val="00254177"/>
    <w:rsid w:val="002549B9"/>
    <w:rsid w:val="002612C9"/>
    <w:rsid w:val="00262C8A"/>
    <w:rsid w:val="0027029D"/>
    <w:rsid w:val="002709C3"/>
    <w:rsid w:val="002749BE"/>
    <w:rsid w:val="0027606E"/>
    <w:rsid w:val="002761DA"/>
    <w:rsid w:val="00280C9A"/>
    <w:rsid w:val="00281DBA"/>
    <w:rsid w:val="002854C9"/>
    <w:rsid w:val="002871F8"/>
    <w:rsid w:val="002872AC"/>
    <w:rsid w:val="00290A45"/>
    <w:rsid w:val="00294A6E"/>
    <w:rsid w:val="0029697E"/>
    <w:rsid w:val="00296DD0"/>
    <w:rsid w:val="002A09FF"/>
    <w:rsid w:val="002A1456"/>
    <w:rsid w:val="002A172A"/>
    <w:rsid w:val="002A1AA0"/>
    <w:rsid w:val="002A2051"/>
    <w:rsid w:val="002B013E"/>
    <w:rsid w:val="002B13DF"/>
    <w:rsid w:val="002B365C"/>
    <w:rsid w:val="002B483F"/>
    <w:rsid w:val="002B4B36"/>
    <w:rsid w:val="002B4F56"/>
    <w:rsid w:val="002C24BA"/>
    <w:rsid w:val="002C3AE4"/>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7B49"/>
    <w:rsid w:val="00360B97"/>
    <w:rsid w:val="00362E7B"/>
    <w:rsid w:val="00362EF6"/>
    <w:rsid w:val="003659BC"/>
    <w:rsid w:val="00367542"/>
    <w:rsid w:val="00367A5C"/>
    <w:rsid w:val="00370316"/>
    <w:rsid w:val="00370AEA"/>
    <w:rsid w:val="00372569"/>
    <w:rsid w:val="00376F1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C7B55"/>
    <w:rsid w:val="003D26C0"/>
    <w:rsid w:val="003D5788"/>
    <w:rsid w:val="003D6EB8"/>
    <w:rsid w:val="003E123C"/>
    <w:rsid w:val="003E30E1"/>
    <w:rsid w:val="003E3EE1"/>
    <w:rsid w:val="003E44DF"/>
    <w:rsid w:val="003E47F0"/>
    <w:rsid w:val="003E561D"/>
    <w:rsid w:val="003E5DE3"/>
    <w:rsid w:val="003E678D"/>
    <w:rsid w:val="003F09C2"/>
    <w:rsid w:val="003F2328"/>
    <w:rsid w:val="003F3CA8"/>
    <w:rsid w:val="003F605D"/>
    <w:rsid w:val="003F7153"/>
    <w:rsid w:val="00401EE2"/>
    <w:rsid w:val="004023EE"/>
    <w:rsid w:val="00403362"/>
    <w:rsid w:val="004121A6"/>
    <w:rsid w:val="00413712"/>
    <w:rsid w:val="0041443B"/>
    <w:rsid w:val="00416D81"/>
    <w:rsid w:val="00417FC4"/>
    <w:rsid w:val="00423E9F"/>
    <w:rsid w:val="004267BD"/>
    <w:rsid w:val="00426B6E"/>
    <w:rsid w:val="00430226"/>
    <w:rsid w:val="004302C8"/>
    <w:rsid w:val="0043160B"/>
    <w:rsid w:val="0043327D"/>
    <w:rsid w:val="004336A2"/>
    <w:rsid w:val="004341CE"/>
    <w:rsid w:val="00435796"/>
    <w:rsid w:val="00441CC8"/>
    <w:rsid w:val="00444D01"/>
    <w:rsid w:val="0045147B"/>
    <w:rsid w:val="00451939"/>
    <w:rsid w:val="004520F7"/>
    <w:rsid w:val="0045294A"/>
    <w:rsid w:val="00453595"/>
    <w:rsid w:val="00465CBC"/>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B7B23"/>
    <w:rsid w:val="004D1819"/>
    <w:rsid w:val="004D1C38"/>
    <w:rsid w:val="004D2A49"/>
    <w:rsid w:val="004D2B21"/>
    <w:rsid w:val="004D3555"/>
    <w:rsid w:val="004D3AA8"/>
    <w:rsid w:val="004E0FD7"/>
    <w:rsid w:val="004E10F5"/>
    <w:rsid w:val="004E15C4"/>
    <w:rsid w:val="004E50D1"/>
    <w:rsid w:val="004E5434"/>
    <w:rsid w:val="004E7192"/>
    <w:rsid w:val="004E7F6A"/>
    <w:rsid w:val="004F1ADB"/>
    <w:rsid w:val="004F275A"/>
    <w:rsid w:val="004F3A1B"/>
    <w:rsid w:val="004F48EF"/>
    <w:rsid w:val="004F5F8C"/>
    <w:rsid w:val="00512EDC"/>
    <w:rsid w:val="00513FBD"/>
    <w:rsid w:val="0051480A"/>
    <w:rsid w:val="00516E9C"/>
    <w:rsid w:val="00521441"/>
    <w:rsid w:val="005219F7"/>
    <w:rsid w:val="005231DC"/>
    <w:rsid w:val="0052767F"/>
    <w:rsid w:val="005306E0"/>
    <w:rsid w:val="0053217B"/>
    <w:rsid w:val="0053375C"/>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5FCC"/>
    <w:rsid w:val="006871F5"/>
    <w:rsid w:val="00690098"/>
    <w:rsid w:val="00690F6F"/>
    <w:rsid w:val="00694725"/>
    <w:rsid w:val="006966B2"/>
    <w:rsid w:val="006A0C1A"/>
    <w:rsid w:val="006A121C"/>
    <w:rsid w:val="006A60D8"/>
    <w:rsid w:val="006A71F9"/>
    <w:rsid w:val="006A78DC"/>
    <w:rsid w:val="006C339A"/>
    <w:rsid w:val="006C36DE"/>
    <w:rsid w:val="006C5CCD"/>
    <w:rsid w:val="006C7EC5"/>
    <w:rsid w:val="006D36DA"/>
    <w:rsid w:val="006D792D"/>
    <w:rsid w:val="006E09E1"/>
    <w:rsid w:val="006E1D61"/>
    <w:rsid w:val="006E44BB"/>
    <w:rsid w:val="006E4A64"/>
    <w:rsid w:val="006E5250"/>
    <w:rsid w:val="006E7A2F"/>
    <w:rsid w:val="006E7B5B"/>
    <w:rsid w:val="006F52E3"/>
    <w:rsid w:val="007038CA"/>
    <w:rsid w:val="00704423"/>
    <w:rsid w:val="007102ED"/>
    <w:rsid w:val="007148A9"/>
    <w:rsid w:val="00717DCE"/>
    <w:rsid w:val="00722AFF"/>
    <w:rsid w:val="007243DB"/>
    <w:rsid w:val="00725A9F"/>
    <w:rsid w:val="007264F7"/>
    <w:rsid w:val="00733732"/>
    <w:rsid w:val="00736597"/>
    <w:rsid w:val="00736E8A"/>
    <w:rsid w:val="00740612"/>
    <w:rsid w:val="00743006"/>
    <w:rsid w:val="00743978"/>
    <w:rsid w:val="00744C72"/>
    <w:rsid w:val="0074548C"/>
    <w:rsid w:val="007465C9"/>
    <w:rsid w:val="00746B8F"/>
    <w:rsid w:val="00747EEA"/>
    <w:rsid w:val="007506DB"/>
    <w:rsid w:val="00753165"/>
    <w:rsid w:val="007532B1"/>
    <w:rsid w:val="00753C94"/>
    <w:rsid w:val="00754634"/>
    <w:rsid w:val="00754931"/>
    <w:rsid w:val="00757CD8"/>
    <w:rsid w:val="0076088D"/>
    <w:rsid w:val="0076488B"/>
    <w:rsid w:val="00765D57"/>
    <w:rsid w:val="0076634F"/>
    <w:rsid w:val="00770FED"/>
    <w:rsid w:val="007764E2"/>
    <w:rsid w:val="00776B5A"/>
    <w:rsid w:val="00776F75"/>
    <w:rsid w:val="00780142"/>
    <w:rsid w:val="00780C14"/>
    <w:rsid w:val="00785D62"/>
    <w:rsid w:val="007868C8"/>
    <w:rsid w:val="00790B9D"/>
    <w:rsid w:val="007929E4"/>
    <w:rsid w:val="007A0DA0"/>
    <w:rsid w:val="007A258E"/>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2E59"/>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3F1"/>
    <w:rsid w:val="0086474F"/>
    <w:rsid w:val="0086550B"/>
    <w:rsid w:val="00865532"/>
    <w:rsid w:val="008665F6"/>
    <w:rsid w:val="008730C5"/>
    <w:rsid w:val="00874488"/>
    <w:rsid w:val="00877F45"/>
    <w:rsid w:val="008803BF"/>
    <w:rsid w:val="00881870"/>
    <w:rsid w:val="00890101"/>
    <w:rsid w:val="00891EA9"/>
    <w:rsid w:val="008961DF"/>
    <w:rsid w:val="008A1998"/>
    <w:rsid w:val="008A2F91"/>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9A0"/>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EFE"/>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2132"/>
    <w:rsid w:val="009D450A"/>
    <w:rsid w:val="009D781D"/>
    <w:rsid w:val="009F08A9"/>
    <w:rsid w:val="009F0CAD"/>
    <w:rsid w:val="009F34B8"/>
    <w:rsid w:val="009F748D"/>
    <w:rsid w:val="00A04605"/>
    <w:rsid w:val="00A048C3"/>
    <w:rsid w:val="00A05467"/>
    <w:rsid w:val="00A0670A"/>
    <w:rsid w:val="00A070F5"/>
    <w:rsid w:val="00A16123"/>
    <w:rsid w:val="00A17513"/>
    <w:rsid w:val="00A202E5"/>
    <w:rsid w:val="00A20C8B"/>
    <w:rsid w:val="00A2769B"/>
    <w:rsid w:val="00A35629"/>
    <w:rsid w:val="00A411CE"/>
    <w:rsid w:val="00A55B50"/>
    <w:rsid w:val="00A55DCE"/>
    <w:rsid w:val="00A61555"/>
    <w:rsid w:val="00A62FA8"/>
    <w:rsid w:val="00A63016"/>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59C"/>
    <w:rsid w:val="00AB4FB7"/>
    <w:rsid w:val="00AB6A64"/>
    <w:rsid w:val="00AB7D0E"/>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64DDA"/>
    <w:rsid w:val="00B8277B"/>
    <w:rsid w:val="00B838CD"/>
    <w:rsid w:val="00B844E3"/>
    <w:rsid w:val="00B8749E"/>
    <w:rsid w:val="00B93B4A"/>
    <w:rsid w:val="00B972BC"/>
    <w:rsid w:val="00BA141F"/>
    <w:rsid w:val="00BA69DF"/>
    <w:rsid w:val="00BB0AC8"/>
    <w:rsid w:val="00BB1759"/>
    <w:rsid w:val="00BB25A0"/>
    <w:rsid w:val="00BB431E"/>
    <w:rsid w:val="00BB4C2D"/>
    <w:rsid w:val="00BB6124"/>
    <w:rsid w:val="00BB6A6F"/>
    <w:rsid w:val="00BB6E7C"/>
    <w:rsid w:val="00BC0428"/>
    <w:rsid w:val="00BC04BB"/>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6B3B"/>
    <w:rsid w:val="00C277DB"/>
    <w:rsid w:val="00C308ED"/>
    <w:rsid w:val="00C30C11"/>
    <w:rsid w:val="00C32223"/>
    <w:rsid w:val="00C328E3"/>
    <w:rsid w:val="00C331C3"/>
    <w:rsid w:val="00C33D1C"/>
    <w:rsid w:val="00C3646E"/>
    <w:rsid w:val="00C40056"/>
    <w:rsid w:val="00C42C3B"/>
    <w:rsid w:val="00C43388"/>
    <w:rsid w:val="00C458C2"/>
    <w:rsid w:val="00C474EE"/>
    <w:rsid w:val="00C502EE"/>
    <w:rsid w:val="00C5037C"/>
    <w:rsid w:val="00C50BA2"/>
    <w:rsid w:val="00C51427"/>
    <w:rsid w:val="00C53228"/>
    <w:rsid w:val="00C53B54"/>
    <w:rsid w:val="00C56EE0"/>
    <w:rsid w:val="00C56FA1"/>
    <w:rsid w:val="00C5781C"/>
    <w:rsid w:val="00C57F34"/>
    <w:rsid w:val="00C60391"/>
    <w:rsid w:val="00C60C28"/>
    <w:rsid w:val="00C613F7"/>
    <w:rsid w:val="00C61A6B"/>
    <w:rsid w:val="00C63C4F"/>
    <w:rsid w:val="00C642D9"/>
    <w:rsid w:val="00C64347"/>
    <w:rsid w:val="00C669D0"/>
    <w:rsid w:val="00C6771D"/>
    <w:rsid w:val="00C706F6"/>
    <w:rsid w:val="00C71678"/>
    <w:rsid w:val="00C7201E"/>
    <w:rsid w:val="00C73390"/>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040B"/>
    <w:rsid w:val="00CD230E"/>
    <w:rsid w:val="00CD4D6C"/>
    <w:rsid w:val="00CE1BB1"/>
    <w:rsid w:val="00CE3432"/>
    <w:rsid w:val="00CE453E"/>
    <w:rsid w:val="00CE4876"/>
    <w:rsid w:val="00CE62A7"/>
    <w:rsid w:val="00CF1B1B"/>
    <w:rsid w:val="00CF5B36"/>
    <w:rsid w:val="00D00647"/>
    <w:rsid w:val="00D00B8D"/>
    <w:rsid w:val="00D02C74"/>
    <w:rsid w:val="00D03A1C"/>
    <w:rsid w:val="00D05920"/>
    <w:rsid w:val="00D1041E"/>
    <w:rsid w:val="00D1299D"/>
    <w:rsid w:val="00D13545"/>
    <w:rsid w:val="00D13E61"/>
    <w:rsid w:val="00D16BAB"/>
    <w:rsid w:val="00D177E4"/>
    <w:rsid w:val="00D21AC8"/>
    <w:rsid w:val="00D23C15"/>
    <w:rsid w:val="00D25C1B"/>
    <w:rsid w:val="00D27D37"/>
    <w:rsid w:val="00D27EB5"/>
    <w:rsid w:val="00D31BAF"/>
    <w:rsid w:val="00D3239C"/>
    <w:rsid w:val="00D37943"/>
    <w:rsid w:val="00D43F5F"/>
    <w:rsid w:val="00D44551"/>
    <w:rsid w:val="00D45146"/>
    <w:rsid w:val="00D47511"/>
    <w:rsid w:val="00D50624"/>
    <w:rsid w:val="00D51C52"/>
    <w:rsid w:val="00D53B7E"/>
    <w:rsid w:val="00D55A26"/>
    <w:rsid w:val="00D612D7"/>
    <w:rsid w:val="00D65046"/>
    <w:rsid w:val="00D735E2"/>
    <w:rsid w:val="00D776D6"/>
    <w:rsid w:val="00D80290"/>
    <w:rsid w:val="00D82193"/>
    <w:rsid w:val="00D86637"/>
    <w:rsid w:val="00D90B7D"/>
    <w:rsid w:val="00D93106"/>
    <w:rsid w:val="00D954C4"/>
    <w:rsid w:val="00D96099"/>
    <w:rsid w:val="00D965E6"/>
    <w:rsid w:val="00DA14AB"/>
    <w:rsid w:val="00DA29AE"/>
    <w:rsid w:val="00DA3296"/>
    <w:rsid w:val="00DA3502"/>
    <w:rsid w:val="00DA440F"/>
    <w:rsid w:val="00DA550B"/>
    <w:rsid w:val="00DB3408"/>
    <w:rsid w:val="00DB4CEF"/>
    <w:rsid w:val="00DC0FE9"/>
    <w:rsid w:val="00DD588E"/>
    <w:rsid w:val="00DE12B7"/>
    <w:rsid w:val="00DE4B14"/>
    <w:rsid w:val="00DE6894"/>
    <w:rsid w:val="00DE6A05"/>
    <w:rsid w:val="00DF0A36"/>
    <w:rsid w:val="00DF5DC5"/>
    <w:rsid w:val="00DF6A0D"/>
    <w:rsid w:val="00E01BD3"/>
    <w:rsid w:val="00E0416B"/>
    <w:rsid w:val="00E127F0"/>
    <w:rsid w:val="00E12FC9"/>
    <w:rsid w:val="00E13AE3"/>
    <w:rsid w:val="00E16DB9"/>
    <w:rsid w:val="00E17497"/>
    <w:rsid w:val="00E20895"/>
    <w:rsid w:val="00E217F3"/>
    <w:rsid w:val="00E24051"/>
    <w:rsid w:val="00E24728"/>
    <w:rsid w:val="00E25608"/>
    <w:rsid w:val="00E25998"/>
    <w:rsid w:val="00E2711C"/>
    <w:rsid w:val="00E308DE"/>
    <w:rsid w:val="00E3160C"/>
    <w:rsid w:val="00E357E2"/>
    <w:rsid w:val="00E37281"/>
    <w:rsid w:val="00E37311"/>
    <w:rsid w:val="00E40B48"/>
    <w:rsid w:val="00E42EE1"/>
    <w:rsid w:val="00E437E8"/>
    <w:rsid w:val="00E46E0D"/>
    <w:rsid w:val="00E52998"/>
    <w:rsid w:val="00E546A5"/>
    <w:rsid w:val="00E60345"/>
    <w:rsid w:val="00E60975"/>
    <w:rsid w:val="00E61641"/>
    <w:rsid w:val="00E61706"/>
    <w:rsid w:val="00E632AA"/>
    <w:rsid w:val="00E70359"/>
    <w:rsid w:val="00E72C83"/>
    <w:rsid w:val="00E739F0"/>
    <w:rsid w:val="00E75DA6"/>
    <w:rsid w:val="00E75DEB"/>
    <w:rsid w:val="00E80757"/>
    <w:rsid w:val="00E86088"/>
    <w:rsid w:val="00E860EF"/>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69EB"/>
    <w:rsid w:val="00EC7107"/>
    <w:rsid w:val="00EC7DC8"/>
    <w:rsid w:val="00ED2FEA"/>
    <w:rsid w:val="00ED38E5"/>
    <w:rsid w:val="00ED39DE"/>
    <w:rsid w:val="00ED3D46"/>
    <w:rsid w:val="00ED622D"/>
    <w:rsid w:val="00ED6D9C"/>
    <w:rsid w:val="00ED71D6"/>
    <w:rsid w:val="00EF4F59"/>
    <w:rsid w:val="00EF50E0"/>
    <w:rsid w:val="00EF5AE3"/>
    <w:rsid w:val="00F01861"/>
    <w:rsid w:val="00F029BA"/>
    <w:rsid w:val="00F02C22"/>
    <w:rsid w:val="00F041D2"/>
    <w:rsid w:val="00F046EC"/>
    <w:rsid w:val="00F063F4"/>
    <w:rsid w:val="00F10290"/>
    <w:rsid w:val="00F1155F"/>
    <w:rsid w:val="00F149AD"/>
    <w:rsid w:val="00F1578A"/>
    <w:rsid w:val="00F16DDF"/>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65F87"/>
    <w:rsid w:val="00F70EE0"/>
    <w:rsid w:val="00F718C2"/>
    <w:rsid w:val="00F72B09"/>
    <w:rsid w:val="00F7761F"/>
    <w:rsid w:val="00F83C19"/>
    <w:rsid w:val="00F86D59"/>
    <w:rsid w:val="00F86FB2"/>
    <w:rsid w:val="00F87FA2"/>
    <w:rsid w:val="00F91B9F"/>
    <w:rsid w:val="00F9778C"/>
    <w:rsid w:val="00FA379A"/>
    <w:rsid w:val="00FA386F"/>
    <w:rsid w:val="00FA4601"/>
    <w:rsid w:val="00FB015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B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