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2462FDFB" w14:textId="77777777" w:rsidTr="039FCE98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9101A7A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9D477F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C642FB" w:rsidP="00BB4E29" w14:paraId="170BEB32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C642FB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C642FB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C642FB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FF232D" w:rsidRPr="00C642FB" w:rsidP="00BB4E29" w14:paraId="2CC95C2A" w14:textId="36DDCCD3">
            <w:pPr>
              <w:rPr>
                <w:bCs/>
                <w:sz w:val="22"/>
                <w:szCs w:val="22"/>
                <w:lang w:val="es-ES"/>
              </w:rPr>
            </w:pPr>
            <w:r w:rsidRPr="00C642FB">
              <w:rPr>
                <w:bCs/>
                <w:sz w:val="22"/>
                <w:szCs w:val="22"/>
                <w:lang w:val="es-ES"/>
              </w:rPr>
              <w:t>Paloma Perez</w:t>
            </w:r>
          </w:p>
          <w:p w:rsidR="0062336D" w:rsidRPr="00C642FB" w:rsidP="00BB4E29" w14:paraId="76078248" w14:textId="1DDC38F5">
            <w:pPr>
              <w:rPr>
                <w:bCs/>
                <w:sz w:val="22"/>
                <w:szCs w:val="22"/>
                <w:lang w:val="es-ES"/>
              </w:rPr>
            </w:pPr>
            <w:r w:rsidRPr="00C642FB">
              <w:rPr>
                <w:bCs/>
                <w:sz w:val="22"/>
                <w:szCs w:val="22"/>
                <w:lang w:val="es-ES"/>
              </w:rPr>
              <w:t>Paloma.Perez@fcc.gov</w:t>
            </w:r>
          </w:p>
          <w:p w:rsidR="007A44F8" w:rsidRPr="00C642FB" w:rsidP="00BB4E29" w14:paraId="43E1706E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3AA2F62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C9962D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89300B0" w14:textId="6E58A8B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39FCE98">
              <w:rPr>
                <w:b/>
                <w:bCs/>
                <w:sz w:val="26"/>
                <w:szCs w:val="26"/>
              </w:rPr>
              <w:t>FCC RENEWS AND EXPANDS PARTNERSHIP WITH EU</w:t>
            </w:r>
            <w:r w:rsidR="00C82EE4">
              <w:rPr>
                <w:b/>
                <w:bCs/>
                <w:sz w:val="26"/>
                <w:szCs w:val="26"/>
              </w:rPr>
              <w:t>ROPEAN</w:t>
            </w:r>
            <w:r w:rsidRPr="039FCE98">
              <w:rPr>
                <w:b/>
                <w:bCs/>
                <w:sz w:val="26"/>
                <w:szCs w:val="26"/>
              </w:rPr>
              <w:t xml:space="preserve"> COUNTERPARTS</w:t>
            </w:r>
          </w:p>
          <w:p w:rsidR="00CC5E08" w:rsidRPr="008A3940" w:rsidP="039FCE98" w14:paraId="0A8E063B" w14:textId="3F446AF6">
            <w:pPr>
              <w:tabs>
                <w:tab w:val="left" w:pos="8625"/>
              </w:tabs>
              <w:jc w:val="center"/>
              <w:rPr>
                <w:i/>
                <w:iCs/>
              </w:rPr>
            </w:pPr>
            <w:r w:rsidRPr="039FCE98">
              <w:rPr>
                <w:b/>
                <w:bCs/>
                <w:i/>
                <w:iCs/>
              </w:rPr>
              <w:t>Chairwoman Rosenworcel Signs MOU with BER</w:t>
            </w:r>
            <w:r w:rsidRPr="039FCE98" w:rsidR="7A3AA4A7">
              <w:rPr>
                <w:b/>
                <w:bCs/>
                <w:i/>
                <w:iCs/>
              </w:rPr>
              <w:t>E</w:t>
            </w:r>
            <w:r w:rsidRPr="039FCE98">
              <w:rPr>
                <w:b/>
                <w:bCs/>
                <w:i/>
                <w:iCs/>
              </w:rPr>
              <w:t>C To Address Next-Gen</w:t>
            </w:r>
            <w:r w:rsidRPr="039FCE98" w:rsidR="5C0418E2">
              <w:rPr>
                <w:b/>
                <w:bCs/>
                <w:i/>
                <w:iCs/>
              </w:rPr>
              <w:t>eration</w:t>
            </w:r>
            <w:r w:rsidRPr="039FCE98">
              <w:rPr>
                <w:b/>
                <w:bCs/>
                <w:i/>
                <w:iCs/>
              </w:rPr>
              <w:t xml:space="preserve"> Communications</w:t>
            </w:r>
            <w:r w:rsidRPr="039FCE98" w:rsidR="54EA7A69">
              <w:rPr>
                <w:b/>
                <w:bCs/>
                <w:i/>
                <w:iCs/>
              </w:rPr>
              <w:t xml:space="preserve"> and Robocalls</w:t>
            </w:r>
          </w:p>
          <w:p w:rsidR="00F61155" w:rsidRPr="006B0A70" w:rsidP="00BB4E29" w14:paraId="0591B1F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41644058" w14:textId="09EF091E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62336D">
              <w:rPr>
                <w:sz w:val="22"/>
                <w:szCs w:val="22"/>
              </w:rPr>
              <w:t>September 12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62336D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DD71E3">
              <w:rPr>
                <w:sz w:val="22"/>
                <w:szCs w:val="22"/>
              </w:rPr>
              <w:t xml:space="preserve">Chairwoman Jessica Rosenworcel </w:t>
            </w:r>
            <w:r w:rsidRPr="002E165B" w:rsidR="000E049E">
              <w:rPr>
                <w:sz w:val="22"/>
                <w:szCs w:val="22"/>
              </w:rPr>
              <w:t>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DD71E3">
              <w:rPr>
                <w:sz w:val="22"/>
                <w:szCs w:val="22"/>
              </w:rPr>
              <w:t xml:space="preserve"> the signing of an updated Memorandum of Understanding (MOU) with the </w:t>
            </w:r>
            <w:r w:rsidRPr="00DD71E3" w:rsidR="00DD71E3">
              <w:rPr>
                <w:sz w:val="22"/>
                <w:szCs w:val="22"/>
              </w:rPr>
              <w:t>Body of European Regulators for Electronic Communications</w:t>
            </w:r>
            <w:r w:rsidR="00DD71E3">
              <w:rPr>
                <w:sz w:val="22"/>
                <w:szCs w:val="22"/>
              </w:rPr>
              <w:t xml:space="preserve"> (BEREC) that expands their current partnership, with a new focus on combatting unwanted robocalls and the promotion of 5G, 6G and beyond. </w:t>
            </w:r>
          </w:p>
          <w:p w:rsidR="00040127" w:rsidRPr="002E165B" w:rsidP="002E165B" w14:paraId="3E0548FC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6BCDBD4B" w14:textId="0A865312">
            <w:pPr>
              <w:rPr>
                <w:sz w:val="22"/>
                <w:szCs w:val="22"/>
              </w:rPr>
            </w:pPr>
            <w:r w:rsidRPr="039FCE98">
              <w:rPr>
                <w:sz w:val="22"/>
                <w:szCs w:val="22"/>
              </w:rPr>
              <w:t>“</w:t>
            </w:r>
            <w:r w:rsidR="002B67DC">
              <w:rPr>
                <w:sz w:val="22"/>
                <w:szCs w:val="22"/>
              </w:rPr>
              <w:t>Our broadband and communications</w:t>
            </w:r>
            <w:r w:rsidRPr="039FCE98" w:rsidR="50325E9A">
              <w:rPr>
                <w:sz w:val="22"/>
                <w:szCs w:val="22"/>
              </w:rPr>
              <w:t xml:space="preserve"> technology </w:t>
            </w:r>
            <w:r w:rsidR="002B67DC">
              <w:rPr>
                <w:sz w:val="22"/>
                <w:szCs w:val="22"/>
              </w:rPr>
              <w:t>goals will be</w:t>
            </w:r>
            <w:r w:rsidRPr="039FCE98" w:rsidR="50325E9A">
              <w:rPr>
                <w:sz w:val="22"/>
                <w:szCs w:val="22"/>
              </w:rPr>
              <w:t xml:space="preserve"> better </w:t>
            </w:r>
            <w:r w:rsidR="002B67DC">
              <w:rPr>
                <w:sz w:val="22"/>
                <w:szCs w:val="22"/>
              </w:rPr>
              <w:t>achieved by working collaboratively with our partners and</w:t>
            </w:r>
            <w:r w:rsidRPr="039FCE98" w:rsidR="50325E9A">
              <w:rPr>
                <w:sz w:val="22"/>
                <w:szCs w:val="22"/>
              </w:rPr>
              <w:t xml:space="preserve"> informed by lessons learned </w:t>
            </w:r>
            <w:r w:rsidR="002B67DC">
              <w:rPr>
                <w:sz w:val="22"/>
                <w:szCs w:val="22"/>
              </w:rPr>
              <w:t>around the world</w:t>
            </w:r>
            <w:r w:rsidRPr="039FCE98" w:rsidR="50325E9A">
              <w:rPr>
                <w:sz w:val="22"/>
                <w:szCs w:val="22"/>
              </w:rPr>
              <w:t>,” said Chairwoman Rosenworcel.  “Today’s Memorandum of Understanding reflects this spirit as the United States and Europe prepare for the next generation of telecommunications.</w:t>
            </w:r>
            <w:r w:rsidR="004D53A7">
              <w:rPr>
                <w:sz w:val="22"/>
                <w:szCs w:val="22"/>
              </w:rPr>
              <w:t xml:space="preserve"> </w:t>
            </w:r>
            <w:r w:rsidRPr="039FCE98" w:rsidR="50325E9A">
              <w:rPr>
                <w:sz w:val="22"/>
                <w:szCs w:val="22"/>
              </w:rPr>
              <w:t xml:space="preserve"> I look forward to working closely with my </w:t>
            </w:r>
            <w:r w:rsidR="002B67DC">
              <w:rPr>
                <w:sz w:val="22"/>
                <w:szCs w:val="22"/>
              </w:rPr>
              <w:t>European</w:t>
            </w:r>
            <w:r w:rsidRPr="039FCE98" w:rsidR="002B67DC">
              <w:rPr>
                <w:sz w:val="22"/>
                <w:szCs w:val="22"/>
              </w:rPr>
              <w:t xml:space="preserve"> </w:t>
            </w:r>
            <w:r w:rsidRPr="039FCE98" w:rsidR="50325E9A">
              <w:rPr>
                <w:sz w:val="22"/>
                <w:szCs w:val="22"/>
              </w:rPr>
              <w:t>counterparts for the good of consumers, the economy, and our shared future.”</w:t>
            </w:r>
          </w:p>
          <w:p w:rsidR="00850E26" w:rsidRPr="002E165B" w:rsidP="002E165B" w14:paraId="4EE3C69A" w14:textId="77777777">
            <w:pPr>
              <w:rPr>
                <w:sz w:val="22"/>
                <w:szCs w:val="22"/>
              </w:rPr>
            </w:pPr>
          </w:p>
          <w:p w:rsidR="00DD71E3" w:rsidRPr="00DD71E3" w:rsidP="00DD71E3" w14:paraId="0CF60A21" w14:textId="20C64942">
            <w:pPr>
              <w:rPr>
                <w:sz w:val="22"/>
                <w:szCs w:val="22"/>
                <w:lang w:val="en-GB"/>
              </w:rPr>
            </w:pPr>
            <w:r w:rsidRPr="039FCE98">
              <w:rPr>
                <w:color w:val="000000" w:themeColor="text1"/>
                <w:sz w:val="22"/>
                <w:szCs w:val="22"/>
              </w:rPr>
              <w:t>The MOU outlines how the FCC and BER</w:t>
            </w:r>
            <w:r w:rsidRPr="039FCE98" w:rsidR="295CEAAF">
              <w:rPr>
                <w:color w:val="000000" w:themeColor="text1"/>
                <w:sz w:val="22"/>
                <w:szCs w:val="22"/>
              </w:rPr>
              <w:t>E</w:t>
            </w:r>
            <w:r w:rsidRPr="039FCE98">
              <w:rPr>
                <w:color w:val="000000" w:themeColor="text1"/>
                <w:sz w:val="22"/>
                <w:szCs w:val="22"/>
              </w:rPr>
              <w:t xml:space="preserve">C will engage in regular information exchanges, </w:t>
            </w:r>
            <w:r w:rsidRPr="039FCE98" w:rsidR="1501C18C">
              <w:rPr>
                <w:sz w:val="22"/>
                <w:szCs w:val="22"/>
                <w:lang w:val="en-GB"/>
              </w:rPr>
              <w:t xml:space="preserve">including the sharing of the technical skill sets </w:t>
            </w:r>
            <w:r w:rsidRPr="039FCE98">
              <w:rPr>
                <w:sz w:val="22"/>
                <w:szCs w:val="22"/>
                <w:lang w:val="en-GB"/>
              </w:rPr>
              <w:t xml:space="preserve">and </w:t>
            </w:r>
            <w:r w:rsidRPr="039FCE98" w:rsidR="1501C18C">
              <w:rPr>
                <w:sz w:val="22"/>
                <w:szCs w:val="22"/>
                <w:lang w:val="en-GB"/>
              </w:rPr>
              <w:t>best practices</w:t>
            </w:r>
            <w:r w:rsidRPr="039FCE98">
              <w:rPr>
                <w:sz w:val="22"/>
                <w:szCs w:val="22"/>
                <w:lang w:val="en-GB"/>
              </w:rPr>
              <w:t xml:space="preserve">, and </w:t>
            </w:r>
            <w:r w:rsidRPr="039FCE98" w:rsidR="0F1F5D4A">
              <w:rPr>
                <w:sz w:val="22"/>
                <w:szCs w:val="22"/>
                <w:lang w:val="en-GB"/>
              </w:rPr>
              <w:t>conduct</w:t>
            </w:r>
            <w:r w:rsidRPr="039FCE98">
              <w:rPr>
                <w:sz w:val="22"/>
                <w:szCs w:val="22"/>
                <w:lang w:val="en-GB"/>
              </w:rPr>
              <w:t xml:space="preserve"> b</w:t>
            </w:r>
            <w:r w:rsidRPr="039FCE98" w:rsidR="1501C18C">
              <w:rPr>
                <w:sz w:val="22"/>
                <w:szCs w:val="22"/>
                <w:lang w:val="en-GB"/>
              </w:rPr>
              <w:t>ilateral meetings, seminars, and workshops</w:t>
            </w:r>
            <w:r w:rsidRPr="039FCE98">
              <w:rPr>
                <w:sz w:val="22"/>
                <w:szCs w:val="22"/>
                <w:lang w:val="en-GB"/>
              </w:rPr>
              <w:t xml:space="preserve"> to facilitate actions in their respective home countries around topics of mutual interest. </w:t>
            </w:r>
          </w:p>
          <w:p w:rsidR="00DD71E3" w:rsidRPr="00DD71E3" w:rsidP="00DD71E3" w14:paraId="5617231A" w14:textId="77777777">
            <w:pPr>
              <w:rPr>
                <w:sz w:val="22"/>
                <w:szCs w:val="22"/>
                <w:lang w:val="en-GB"/>
              </w:rPr>
            </w:pPr>
          </w:p>
          <w:p w:rsidR="0062336D" w:rsidRPr="00DD71E3" w:rsidP="00DD71E3" w14:paraId="44885219" w14:textId="279262FD">
            <w:pPr>
              <w:rPr>
                <w:color w:val="000000"/>
                <w:sz w:val="22"/>
                <w:szCs w:val="22"/>
              </w:rPr>
            </w:pPr>
            <w:r w:rsidRPr="00DD71E3">
              <w:rPr>
                <w:sz w:val="22"/>
                <w:szCs w:val="22"/>
                <w:lang w:val="en-GB"/>
              </w:rPr>
              <w:t xml:space="preserve">Those topics </w:t>
            </w:r>
            <w:r>
              <w:rPr>
                <w:sz w:val="22"/>
                <w:szCs w:val="22"/>
                <w:lang w:val="en-GB"/>
              </w:rPr>
              <w:t xml:space="preserve">of mutual interest </w:t>
            </w:r>
            <w:r w:rsidRPr="00DD71E3">
              <w:rPr>
                <w:sz w:val="22"/>
                <w:szCs w:val="22"/>
                <w:lang w:val="en-GB"/>
              </w:rPr>
              <w:t xml:space="preserve">include: </w:t>
            </w:r>
          </w:p>
          <w:p w:rsidR="00DD71E3" w:rsidRPr="00DD71E3" w:rsidP="00DD71E3" w14:paraId="379632D1" w14:textId="7546239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DD71E3">
              <w:rPr>
                <w:rFonts w:ascii="Times New Roman" w:hAnsi="Times New Roman"/>
                <w:bCs/>
              </w:rPr>
              <w:t>Cooperation on</w:t>
            </w:r>
            <w:r w:rsidRPr="00DD71E3">
              <w:t xml:space="preserve"> </w:t>
            </w:r>
            <w:r w:rsidRPr="00DD71E3">
              <w:rPr>
                <w:rFonts w:ascii="Times New Roman" w:hAnsi="Times New Roman"/>
                <w:bCs/>
              </w:rPr>
              <w:t xml:space="preserve">electronic communications regulatory policy and other relevant topics related to the digital economy in the common interest of both </w:t>
            </w:r>
            <w:r w:rsidRPr="00DD71E3">
              <w:rPr>
                <w:rFonts w:ascii="Times New Roman" w:hAnsi="Times New Roman"/>
                <w:bCs/>
              </w:rPr>
              <w:t>organizations</w:t>
            </w:r>
            <w:r w:rsidR="00F950CF">
              <w:rPr>
                <w:rFonts w:ascii="Times New Roman" w:hAnsi="Times New Roman"/>
                <w:bCs/>
              </w:rPr>
              <w:t>;</w:t>
            </w:r>
          </w:p>
          <w:p w:rsidR="00DD71E3" w:rsidRPr="00DD71E3" w:rsidP="00DD71E3" w14:paraId="584069BD" w14:textId="777777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DD71E3">
              <w:rPr>
                <w:rFonts w:ascii="Times New Roman" w:hAnsi="Times New Roman"/>
              </w:rPr>
              <w:t xml:space="preserve">Encouraging and accelerating investment in broadband infrastructure </w:t>
            </w:r>
            <w:r w:rsidRPr="00DD71E3">
              <w:rPr>
                <w:rFonts w:ascii="Times New Roman" w:hAnsi="Times New Roman"/>
              </w:rPr>
              <w:t>deployment;</w:t>
            </w:r>
          </w:p>
          <w:p w:rsidR="00DD71E3" w:rsidRPr="00DD71E3" w:rsidP="00DD71E3" w14:paraId="1F11FCEA" w14:textId="777777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DD71E3">
              <w:rPr>
                <w:rFonts w:ascii="Times New Roman" w:hAnsi="Times New Roman"/>
              </w:rPr>
              <w:t xml:space="preserve">Promotion of 5G, 6G, and </w:t>
            </w:r>
            <w:r w:rsidRPr="00DD71E3">
              <w:rPr>
                <w:rFonts w:ascii="Times New Roman" w:hAnsi="Times New Roman"/>
              </w:rPr>
              <w:t>beyond;</w:t>
            </w:r>
          </w:p>
          <w:p w:rsidR="00DD71E3" w:rsidRPr="00DD71E3" w:rsidP="00DD71E3" w14:paraId="17C14E0D" w14:textId="777777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DD71E3">
              <w:rPr>
                <w:rFonts w:ascii="Times New Roman" w:hAnsi="Times New Roman"/>
              </w:rPr>
              <w:t xml:space="preserve">Market shaping and competition aspects of spectrum </w:t>
            </w:r>
            <w:r w:rsidRPr="00DD71E3">
              <w:rPr>
                <w:rFonts w:ascii="Times New Roman" w:hAnsi="Times New Roman"/>
              </w:rPr>
              <w:t>management;</w:t>
            </w:r>
          </w:p>
          <w:p w:rsidR="00DD71E3" w:rsidRPr="00DD71E3" w:rsidP="00DD71E3" w14:paraId="35802937" w14:textId="25DA98A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DD71E3">
              <w:rPr>
                <w:rFonts w:ascii="Times New Roman" w:hAnsi="Times New Roman"/>
              </w:rPr>
              <w:t xml:space="preserve">Sustainability in the information and communications technology (ICT) </w:t>
            </w:r>
            <w:r w:rsidRPr="00DD71E3">
              <w:rPr>
                <w:rFonts w:ascii="Times New Roman" w:hAnsi="Times New Roman"/>
              </w:rPr>
              <w:t>sector</w:t>
            </w:r>
            <w:r w:rsidRPr="00DD71E3">
              <w:rPr>
                <w:rFonts w:ascii="Times New Roman" w:hAnsi="Times New Roman"/>
              </w:rPr>
              <w:t>;</w:t>
            </w:r>
            <w:r w:rsidRPr="00DD71E3">
              <w:rPr>
                <w:rFonts w:ascii="Times New Roman" w:hAnsi="Times New Roman"/>
              </w:rPr>
              <w:t xml:space="preserve"> </w:t>
            </w:r>
          </w:p>
          <w:p w:rsidR="0062336D" w:rsidP="00DD71E3" w14:paraId="4423EC90" w14:textId="35EC5C6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DD71E3">
              <w:rPr>
                <w:rFonts w:ascii="Times New Roman" w:hAnsi="Times New Roman"/>
              </w:rPr>
              <w:t>Robocall and other automated calls’ mitigation and prevention.</w:t>
            </w:r>
          </w:p>
          <w:p w:rsidR="00DD71E3" w:rsidP="00DD71E3" w14:paraId="47A1A2C0" w14:textId="1EED7698">
            <w:pPr>
              <w:pStyle w:val="NoSpacing"/>
              <w:rPr>
                <w:rFonts w:ascii="Times New Roman" w:hAnsi="Times New Roman"/>
              </w:rPr>
            </w:pPr>
          </w:p>
          <w:p w:rsidR="00DD71E3" w:rsidRPr="00DD71E3" w:rsidP="00DD71E3" w14:paraId="16EB6CB4" w14:textId="6014ED8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Today’s MOU </w:t>
            </w:r>
            <w:r w:rsidR="00F950CF">
              <w:rPr>
                <w:rFonts w:ascii="Times New Roman" w:hAnsi="Times New Roman"/>
              </w:rPr>
              <w:t>builds on</w:t>
            </w:r>
            <w:r>
              <w:rPr>
                <w:rFonts w:ascii="Times New Roman" w:hAnsi="Times New Roman"/>
              </w:rPr>
              <w:t xml:space="preserve"> previous MOUs</w:t>
            </w:r>
            <w:r w:rsidRPr="00DD71E3">
              <w:rPr>
                <w:rFonts w:ascii="Times New Roman" w:hAnsi="Times New Roman"/>
              </w:rPr>
              <w:t xml:space="preserve"> between the FCC and BEREC</w:t>
            </w:r>
            <w:r w:rsidR="00F950CF">
              <w:rPr>
                <w:rFonts w:ascii="Times New Roman" w:hAnsi="Times New Roman"/>
              </w:rPr>
              <w:t xml:space="preserve"> from</w:t>
            </w:r>
            <w:r w:rsidRPr="00DD71E3">
              <w:rPr>
                <w:rFonts w:ascii="Times New Roman" w:hAnsi="Times New Roman"/>
              </w:rPr>
              <w:t xml:space="preserve"> March 2012 and July 2018</w:t>
            </w:r>
            <w:r>
              <w:rPr>
                <w:rFonts w:ascii="Times New Roman" w:hAnsi="Times New Roman"/>
              </w:rPr>
              <w:t>.</w:t>
            </w:r>
          </w:p>
          <w:p w:rsidR="0062336D" w:rsidRPr="00DD71E3" w:rsidP="002E165B" w14:paraId="6157B70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44F417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F8ECC2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43B5CF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46A7DA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4B65443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81B047D"/>
    <w:multiLevelType w:val="hybridMultilevel"/>
    <w:tmpl w:val="AD8C78F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C46"/>
    <w:multiLevelType w:val="hybridMultilevel"/>
    <w:tmpl w:val="DCA89B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5CED"/>
    <w:multiLevelType w:val="hybridMultilevel"/>
    <w:tmpl w:val="7B12D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6D"/>
    <w:rsid w:val="0002500C"/>
    <w:rsid w:val="000311FC"/>
    <w:rsid w:val="00040127"/>
    <w:rsid w:val="000449BB"/>
    <w:rsid w:val="00065E2D"/>
    <w:rsid w:val="00081232"/>
    <w:rsid w:val="00091E65"/>
    <w:rsid w:val="00096D4A"/>
    <w:rsid w:val="000A38EA"/>
    <w:rsid w:val="000C1E47"/>
    <w:rsid w:val="000C26F3"/>
    <w:rsid w:val="000C6E71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5D9D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B67DC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D53A7"/>
    <w:rsid w:val="004E2BD8"/>
    <w:rsid w:val="004F0F1F"/>
    <w:rsid w:val="005022AA"/>
    <w:rsid w:val="00504845"/>
    <w:rsid w:val="0050757F"/>
    <w:rsid w:val="00516AD2"/>
    <w:rsid w:val="00534329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336D"/>
    <w:rsid w:val="006415B4"/>
    <w:rsid w:val="00642A66"/>
    <w:rsid w:val="00644E3D"/>
    <w:rsid w:val="00651B9E"/>
    <w:rsid w:val="00652019"/>
    <w:rsid w:val="00657EC9"/>
    <w:rsid w:val="00665633"/>
    <w:rsid w:val="00665ECA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11CB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D2FF6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5262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33AB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361D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642FB"/>
    <w:rsid w:val="00C70C26"/>
    <w:rsid w:val="00C72001"/>
    <w:rsid w:val="00C772B7"/>
    <w:rsid w:val="00C80347"/>
    <w:rsid w:val="00C82EE4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71E3"/>
    <w:rsid w:val="00E31681"/>
    <w:rsid w:val="00E349AA"/>
    <w:rsid w:val="00E41390"/>
    <w:rsid w:val="00E41CA0"/>
    <w:rsid w:val="00E4366B"/>
    <w:rsid w:val="00E47AC3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50CF"/>
    <w:rsid w:val="00FC6C29"/>
    <w:rsid w:val="00FD1255"/>
    <w:rsid w:val="00FD58E0"/>
    <w:rsid w:val="00FD71AE"/>
    <w:rsid w:val="00FE0198"/>
    <w:rsid w:val="00FE3A7C"/>
    <w:rsid w:val="00FF1C0B"/>
    <w:rsid w:val="00FF232D"/>
    <w:rsid w:val="00FF7F9B"/>
    <w:rsid w:val="039FCE98"/>
    <w:rsid w:val="0F1F5D4A"/>
    <w:rsid w:val="1501C18C"/>
    <w:rsid w:val="16F580AA"/>
    <w:rsid w:val="21CEEE54"/>
    <w:rsid w:val="295CEAAF"/>
    <w:rsid w:val="385EB005"/>
    <w:rsid w:val="50325E9A"/>
    <w:rsid w:val="54EA7A69"/>
    <w:rsid w:val="5C0418E2"/>
    <w:rsid w:val="5C42D346"/>
    <w:rsid w:val="7A3AA4A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CF708AA"/>
  <w15:docId w15:val="{4DC9333A-62A0-4CC4-868C-718BAB95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2336D"/>
    <w:rPr>
      <w:rFonts w:ascii="Calibri" w:hAnsi="Calibri" w:eastAsiaTheme="minorHAnsi" w:cs="Calibri"/>
      <w:sz w:val="22"/>
      <w:szCs w:val="22"/>
    </w:rPr>
  </w:style>
  <w:style w:type="paragraph" w:customStyle="1" w:styleId="Para">
    <w:name w:val="Para"/>
    <w:basedOn w:val="Normal"/>
    <w:uiPriority w:val="99"/>
    <w:rsid w:val="0062336D"/>
    <w:pPr>
      <w:spacing w:before="240"/>
    </w:pPr>
    <w:rPr>
      <w:rFonts w:eastAsia="SimSun"/>
      <w:lang w:val="en-AU"/>
    </w:rPr>
  </w:style>
  <w:style w:type="paragraph" w:styleId="NoSpacing">
    <w:name w:val="No Spacing"/>
    <w:uiPriority w:val="1"/>
    <w:qFormat/>
    <w:rsid w:val="0062336D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C6E7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C6E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6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E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6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