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033DA1" w14:paraId="51C978D2" w14:textId="559EEC1F">
      <w:r w:rsidRPr="00A3658B">
        <w:rPr>
          <w:rFonts w:ascii="Times" w:hAnsi="Times"/>
          <w:noProof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561" w:rsidRPr="003A1752" w:rsidP="00044ED7" w14:paraId="3D61ACE5" w14:textId="7719613B">
      <w:pPr>
        <w:spacing w:before="0" w:beforeAutospacing="0" w:after="0" w:afterAutospacing="0"/>
        <w:jc w:val="center"/>
        <w:rPr>
          <w:rFonts w:ascii="Times" w:eastAsia="Times New Roman" w:hAnsi="Times" w:cs="Calibri"/>
          <w:b/>
          <w:bCs/>
          <w:color w:val="000000"/>
          <w:sz w:val="26"/>
          <w:szCs w:val="26"/>
        </w:rPr>
      </w:pPr>
      <w:r w:rsidRPr="003A1752">
        <w:rPr>
          <w:rFonts w:ascii="Times" w:eastAsia="Times New Roman" w:hAnsi="Times" w:cs="Calibri"/>
          <w:b/>
          <w:bCs/>
          <w:color w:val="000000"/>
          <w:sz w:val="26"/>
          <w:szCs w:val="26"/>
        </w:rPr>
        <w:t>Carr</w:t>
      </w:r>
      <w:r w:rsidRPr="003A1752" w:rsidR="006D6BC7">
        <w:rPr>
          <w:rFonts w:ascii="Times" w:eastAsia="Times New Roman" w:hAnsi="Times" w:cs="Calibri"/>
          <w:b/>
          <w:bCs/>
          <w:color w:val="000000"/>
          <w:sz w:val="26"/>
          <w:szCs w:val="26"/>
        </w:rPr>
        <w:t xml:space="preserve"> </w:t>
      </w:r>
      <w:r w:rsidRPr="003A1752" w:rsidR="00E708BB">
        <w:rPr>
          <w:rFonts w:ascii="Times" w:eastAsia="Times New Roman" w:hAnsi="Times" w:cs="Calibri"/>
          <w:b/>
          <w:bCs/>
          <w:color w:val="000000"/>
          <w:sz w:val="26"/>
          <w:szCs w:val="26"/>
        </w:rPr>
        <w:t>Welcomes</w:t>
      </w:r>
      <w:r w:rsidRPr="003A1752" w:rsidR="009E646D">
        <w:rPr>
          <w:rFonts w:ascii="Times" w:eastAsia="Times New Roman" w:hAnsi="Times" w:cs="Calibri"/>
          <w:b/>
          <w:bCs/>
          <w:color w:val="000000"/>
          <w:sz w:val="26"/>
          <w:szCs w:val="26"/>
        </w:rPr>
        <w:t xml:space="preserve"> </w:t>
      </w:r>
      <w:r w:rsidRPr="003A1752" w:rsidR="003F632A">
        <w:rPr>
          <w:rFonts w:ascii="Times" w:eastAsia="Times New Roman" w:hAnsi="Times" w:cs="Calibri"/>
          <w:b/>
          <w:bCs/>
          <w:color w:val="000000"/>
          <w:sz w:val="26"/>
          <w:szCs w:val="26"/>
        </w:rPr>
        <w:t xml:space="preserve">Court Win </w:t>
      </w:r>
      <w:r w:rsidRPr="003A1752" w:rsidR="00D86A55">
        <w:rPr>
          <w:rFonts w:ascii="Times" w:eastAsia="Times New Roman" w:hAnsi="Times" w:cs="Calibri"/>
          <w:b/>
          <w:bCs/>
          <w:color w:val="000000"/>
          <w:sz w:val="26"/>
          <w:szCs w:val="26"/>
        </w:rPr>
        <w:t>in Effort to End Big Tech’s Unchecked Censorship</w:t>
      </w:r>
    </w:p>
    <w:p w:rsidR="00F55561" w:rsidP="00044ED7" w14:paraId="1C8C7799" w14:textId="52E86578">
      <w:pPr>
        <w:spacing w:before="0" w:beforeAutospacing="0" w:after="0" w:afterAutospacing="0"/>
        <w:jc w:val="center"/>
        <w:rPr>
          <w:rFonts w:ascii="Times" w:eastAsia="Times New Roman" w:hAnsi="Times" w:cs="Calibri"/>
          <w:i/>
          <w:iCs/>
          <w:color w:val="000000"/>
        </w:rPr>
      </w:pPr>
      <w:r>
        <w:rPr>
          <w:rFonts w:ascii="Times" w:eastAsia="Times New Roman" w:hAnsi="Times" w:cs="Calibri"/>
          <w:i/>
          <w:iCs/>
          <w:color w:val="000000"/>
        </w:rPr>
        <w:t xml:space="preserve">Calls </w:t>
      </w:r>
      <w:r w:rsidR="00C535BF">
        <w:rPr>
          <w:rFonts w:ascii="Times" w:eastAsia="Times New Roman" w:hAnsi="Times" w:cs="Calibri"/>
          <w:i/>
          <w:iCs/>
          <w:color w:val="000000"/>
        </w:rPr>
        <w:t>Order</w:t>
      </w:r>
      <w:r>
        <w:rPr>
          <w:rFonts w:ascii="Times" w:eastAsia="Times New Roman" w:hAnsi="Times" w:cs="Calibri"/>
          <w:i/>
          <w:iCs/>
          <w:color w:val="000000"/>
        </w:rPr>
        <w:t xml:space="preserve"> </w:t>
      </w:r>
      <w:r w:rsidR="00C535BF">
        <w:rPr>
          <w:rFonts w:ascii="Times" w:eastAsia="Times New Roman" w:hAnsi="Times" w:cs="Calibri"/>
          <w:i/>
          <w:iCs/>
          <w:color w:val="000000"/>
        </w:rPr>
        <w:t xml:space="preserve">on </w:t>
      </w:r>
      <w:r w:rsidR="00D86A55">
        <w:rPr>
          <w:rFonts w:ascii="Times" w:eastAsia="Times New Roman" w:hAnsi="Times" w:cs="Calibri"/>
          <w:i/>
          <w:iCs/>
          <w:color w:val="000000"/>
        </w:rPr>
        <w:t>Texas Law a Significant, Pro-Speech Ruling that Promotes a Diversity of Views</w:t>
      </w:r>
    </w:p>
    <w:p w:rsidR="009413EC" w:rsidP="00044ED7" w14:paraId="20DEC1BE" w14:textId="77777777">
      <w:pPr>
        <w:spacing w:before="0" w:beforeAutospacing="0" w:after="0" w:afterAutospacing="0"/>
        <w:rPr>
          <w:rFonts w:ascii="Times" w:eastAsia="Times New Roman" w:hAnsi="Times" w:cs="Calibri"/>
          <w:i/>
          <w:iCs/>
          <w:color w:val="000000"/>
        </w:rPr>
      </w:pPr>
    </w:p>
    <w:p w:rsidR="00881134" w:rsidP="00044ED7" w14:paraId="452E7DE2" w14:textId="0E6FE590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E299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WASHINGTON, DC, </w:t>
      </w:r>
      <w:r w:rsidR="004D7241">
        <w:rPr>
          <w:rFonts w:ascii="Times New Roman" w:eastAsia="Times New Roman" w:hAnsi="Times New Roman" w:cs="Times New Roman"/>
          <w:color w:val="000000"/>
          <w:sz w:val="22"/>
          <w:szCs w:val="22"/>
        </w:rPr>
        <w:t>September 19</w:t>
      </w:r>
      <w:r w:rsidRPr="007E299C" w:rsidR="006F5723">
        <w:rPr>
          <w:rFonts w:ascii="Times New Roman" w:eastAsia="Times New Roman" w:hAnsi="Times New Roman" w:cs="Times New Roman"/>
          <w:color w:val="000000"/>
          <w:sz w:val="22"/>
          <w:szCs w:val="22"/>
        </w:rPr>
        <w:t>, 2022</w:t>
      </w:r>
      <w:r w:rsidRPr="007E299C" w:rsidR="00E92EAB">
        <w:rPr>
          <w:rFonts w:ascii="Times New Roman" w:eastAsia="Times New Roman" w:hAnsi="Times New Roman" w:cs="Times New Roman"/>
          <w:color w:val="000000"/>
          <w:sz w:val="22"/>
          <w:szCs w:val="22"/>
        </w:rPr>
        <w:t>—</w:t>
      </w:r>
      <w:r w:rsidR="00C535BF">
        <w:rPr>
          <w:rFonts w:ascii="Times New Roman" w:eastAsia="Times New Roman" w:hAnsi="Times New Roman" w:cs="Times New Roman"/>
          <w:color w:val="000000"/>
          <w:sz w:val="22"/>
          <w:szCs w:val="22"/>
        </w:rPr>
        <w:t>On</w:t>
      </w:r>
      <w:r w:rsidR="00A0758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Friday, the </w:t>
      </w:r>
      <w:r w:rsidR="00C535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U.S. Court of Appeals for the </w:t>
      </w:r>
      <w:r w:rsidR="00A0758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Fifth Circuit </w:t>
      </w:r>
      <w:hyperlink r:id="rId5" w:history="1">
        <w:r w:rsidRPr="00FA337F" w:rsidR="00A07584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issued a ruling</w:t>
        </w:r>
      </w:hyperlink>
      <w:r w:rsidR="00A0758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0B636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that denied a request to block </w:t>
      </w:r>
      <w:r w:rsidR="00A0758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Texas </w:t>
      </w:r>
      <w:r w:rsidR="000B636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state </w:t>
      </w:r>
      <w:r w:rsidR="00A0758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law </w:t>
      </w:r>
      <w:r w:rsidR="000B636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known as HB 20, which </w:t>
      </w:r>
      <w:r w:rsidR="00A95A3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prohibits Big Tech </w:t>
      </w:r>
      <w:r w:rsidR="00C535B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companies </w:t>
      </w:r>
      <w:r w:rsidR="00A95A3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from </w:t>
      </w:r>
      <w:r w:rsidR="000B636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censoring </w:t>
      </w:r>
      <w:r w:rsidR="00A95A36">
        <w:rPr>
          <w:rFonts w:ascii="Times New Roman" w:eastAsia="Times New Roman" w:hAnsi="Times New Roman" w:cs="Times New Roman"/>
          <w:color w:val="000000"/>
          <w:sz w:val="22"/>
          <w:szCs w:val="22"/>
        </w:rPr>
        <w:t>certain political speech</w:t>
      </w:r>
      <w:r w:rsidR="00404E2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0B6363">
        <w:rPr>
          <w:rFonts w:ascii="Times New Roman" w:eastAsia="Times New Roman" w:hAnsi="Times New Roman" w:cs="Times New Roman"/>
          <w:color w:val="000000"/>
          <w:sz w:val="22"/>
          <w:szCs w:val="22"/>
        </w:rPr>
        <w:t>and viewpoints</w:t>
      </w:r>
      <w:r w:rsidR="00A95A3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Commissioner Carr issued the following statement </w:t>
      </w:r>
      <w:r w:rsidR="00E708BB">
        <w:rPr>
          <w:rFonts w:ascii="Times New Roman" w:eastAsia="Times New Roman" w:hAnsi="Times New Roman" w:cs="Times New Roman"/>
          <w:color w:val="000000"/>
          <w:sz w:val="22"/>
          <w:szCs w:val="22"/>
        </w:rPr>
        <w:t>welcoming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</w:t>
      </w:r>
      <w:r w:rsidR="00D44367">
        <w:rPr>
          <w:rFonts w:ascii="Times New Roman" w:eastAsia="Times New Roman" w:hAnsi="Times New Roman" w:cs="Times New Roman"/>
          <w:color w:val="000000"/>
          <w:sz w:val="22"/>
          <w:szCs w:val="22"/>
        </w:rPr>
        <w:t>Fifth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Circuit Decision: </w:t>
      </w:r>
    </w:p>
    <w:p w:rsidR="00881134" w:rsidP="00044ED7" w14:paraId="4F002789" w14:textId="77777777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E224E" w14:paraId="522E6708" w14:textId="375B1F89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“</w:t>
      </w:r>
      <w:r w:rsidR="002C596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For years, </w:t>
      </w:r>
      <w:r w:rsidR="00345D9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Big Tech </w:t>
      </w:r>
      <w:r w:rsidR="00E7320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companies </w:t>
      </w:r>
      <w:r w:rsidR="00345D99">
        <w:rPr>
          <w:rFonts w:ascii="Times New Roman" w:eastAsia="Times New Roman" w:hAnsi="Times New Roman" w:cs="Times New Roman"/>
          <w:color w:val="000000"/>
          <w:sz w:val="22"/>
          <w:szCs w:val="22"/>
        </w:rPr>
        <w:t>ha</w:t>
      </w:r>
      <w:r w:rsidR="00E73208">
        <w:rPr>
          <w:rFonts w:ascii="Times New Roman" w:eastAsia="Times New Roman" w:hAnsi="Times New Roman" w:cs="Times New Roman"/>
          <w:color w:val="000000"/>
          <w:sz w:val="22"/>
          <w:szCs w:val="22"/>
        </w:rPr>
        <w:t>ve</w:t>
      </w:r>
      <w:r w:rsidR="00345D9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2C5963">
        <w:rPr>
          <w:rFonts w:ascii="Times New Roman" w:eastAsia="Times New Roman" w:hAnsi="Times New Roman" w:cs="Times New Roman"/>
          <w:color w:val="000000"/>
          <w:sz w:val="22"/>
          <w:szCs w:val="22"/>
        </w:rPr>
        <w:t>claimed that</w:t>
      </w:r>
      <w:r w:rsidR="00345D9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neither federal nor state law</w:t>
      </w:r>
      <w:r w:rsidR="002C5963"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 w:rsidR="00345D9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can </w:t>
      </w:r>
      <w:r w:rsidR="00D238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impose any limits on </w:t>
      </w:r>
      <w:r w:rsidR="00345D9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their </w:t>
      </w:r>
      <w:r w:rsidR="00D238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decisions to </w:t>
      </w:r>
      <w:r w:rsidR="002C5963">
        <w:rPr>
          <w:rFonts w:ascii="Times New Roman" w:eastAsia="Times New Roman" w:hAnsi="Times New Roman" w:cs="Times New Roman"/>
          <w:color w:val="000000"/>
          <w:sz w:val="22"/>
          <w:szCs w:val="22"/>
        </w:rPr>
        <w:t>censor</w:t>
      </w:r>
      <w:r w:rsidR="00821FB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D238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other peoples’ </w:t>
      </w:r>
      <w:r w:rsidR="002C5963">
        <w:rPr>
          <w:rFonts w:ascii="Times New Roman" w:eastAsia="Times New Roman" w:hAnsi="Times New Roman" w:cs="Times New Roman"/>
          <w:color w:val="000000"/>
          <w:sz w:val="22"/>
          <w:szCs w:val="22"/>
        </w:rPr>
        <w:t>political speech</w:t>
      </w:r>
      <w:r w:rsidR="00E7320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D238C9">
        <w:rPr>
          <w:rFonts w:ascii="Times New Roman" w:eastAsia="Times New Roman" w:hAnsi="Times New Roman" w:cs="Times New Roman"/>
          <w:color w:val="000000"/>
          <w:sz w:val="22"/>
          <w:szCs w:val="22"/>
        </w:rPr>
        <w:t>and</w:t>
      </w:r>
      <w:r w:rsidR="00E7320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viewpoints</w:t>
      </w:r>
      <w:r w:rsidR="003E447A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 </w:t>
      </w:r>
      <w:r w:rsidR="002C5963">
        <w:rPr>
          <w:rFonts w:ascii="Times New Roman" w:eastAsia="Times New Roman" w:hAnsi="Times New Roman" w:cs="Times New Roman"/>
          <w:color w:val="000000"/>
          <w:sz w:val="22"/>
          <w:szCs w:val="22"/>
        </w:rPr>
        <w:t>And they have acted consistent with that claim—</w:t>
      </w:r>
      <w:r w:rsidR="00E7320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shutting down debate on </w:t>
      </w:r>
      <w:r w:rsidR="00D238C9">
        <w:rPr>
          <w:rFonts w:ascii="Times New Roman" w:eastAsia="Times New Roman" w:hAnsi="Times New Roman" w:cs="Times New Roman"/>
          <w:color w:val="000000"/>
          <w:sz w:val="22"/>
          <w:szCs w:val="22"/>
        </w:rPr>
        <w:t>a wide range of significant matters of public concern</w:t>
      </w:r>
      <w:r w:rsidR="00E7320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Th</w:t>
      </w:r>
      <w:r w:rsidR="00D238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 country is poorer as a result because Big Tech’s conduct has </w:t>
      </w:r>
      <w:r w:rsidR="00DB1737">
        <w:rPr>
          <w:rFonts w:ascii="Times New Roman" w:eastAsia="Times New Roman" w:hAnsi="Times New Roman" w:cs="Times New Roman"/>
          <w:color w:val="000000"/>
          <w:sz w:val="22"/>
          <w:szCs w:val="22"/>
        </w:rPr>
        <w:t>operated to eliminate</w:t>
      </w:r>
      <w:r w:rsidR="00D238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from the modern-day town square the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diversity of viewpoints </w:t>
      </w:r>
      <w:r w:rsidR="00B8256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and robust debate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necessary </w:t>
      </w:r>
      <w:r w:rsidR="00B8256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to solve so many of </w:t>
      </w:r>
      <w:r w:rsidR="00D238C9">
        <w:rPr>
          <w:rFonts w:ascii="Times New Roman" w:eastAsia="Times New Roman" w:hAnsi="Times New Roman" w:cs="Times New Roman"/>
          <w:color w:val="000000"/>
          <w:sz w:val="22"/>
          <w:szCs w:val="22"/>
        </w:rPr>
        <w:t>our</w:t>
      </w:r>
      <w:r w:rsidR="00B8256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pressing problems.</w:t>
      </w:r>
    </w:p>
    <w:p w:rsidR="00BE224E" w:rsidP="00BE224E" w14:paraId="0F0CA5B9" w14:textId="77777777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2C5963" w:rsidP="00BE224E" w14:paraId="51BF7AC9" w14:textId="1F716A69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“</w:t>
      </w:r>
      <w:r w:rsidR="00E73208">
        <w:rPr>
          <w:rFonts w:ascii="Times New Roman" w:eastAsia="Times New Roman" w:hAnsi="Times New Roman" w:cs="Times New Roman"/>
          <w:color w:val="000000"/>
          <w:sz w:val="22"/>
          <w:szCs w:val="22"/>
        </w:rPr>
        <w:t>The Fifth Circuit</w:t>
      </w:r>
      <w:r w:rsidR="00821FB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has rightly rejected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Big Tech’</w:t>
      </w:r>
      <w:r w:rsidR="003240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claim to</w:t>
      </w:r>
      <w:r w:rsidR="003240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muzzle other people</w:t>
      </w:r>
      <w:r w:rsidR="00D238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s’ </w:t>
      </w:r>
      <w:r w:rsidR="00324048">
        <w:rPr>
          <w:rFonts w:ascii="Times New Roman" w:eastAsia="Times New Roman" w:hAnsi="Times New Roman" w:cs="Times New Roman"/>
          <w:color w:val="000000"/>
          <w:sz w:val="22"/>
          <w:szCs w:val="22"/>
        </w:rPr>
        <w:t>political speech without any check</w:t>
      </w:r>
      <w:r w:rsidR="00821FB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turning aside </w:t>
      </w:r>
      <w:r w:rsidR="00D238C9">
        <w:rPr>
          <w:rFonts w:ascii="Times New Roman" w:eastAsia="Times New Roman" w:hAnsi="Times New Roman" w:cs="Times New Roman"/>
          <w:color w:val="000000"/>
          <w:sz w:val="22"/>
          <w:szCs w:val="22"/>
        </w:rPr>
        <w:t>what the court described as Big Tech’s</w:t>
      </w:r>
      <w:r w:rsidR="00B8256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‘</w:t>
      </w:r>
      <w:r w:rsidRPr="00BE224E">
        <w:rPr>
          <w:rFonts w:ascii="Times New Roman" w:eastAsia="Times New Roman" w:hAnsi="Times New Roman" w:cs="Times New Roman"/>
          <w:color w:val="000000"/>
          <w:sz w:val="22"/>
          <w:szCs w:val="22"/>
        </w:rPr>
        <w:t>attempt to extract a freewheeling censorship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E224E">
        <w:rPr>
          <w:rFonts w:ascii="Times New Roman" w:eastAsia="Times New Roman" w:hAnsi="Times New Roman" w:cs="Times New Roman"/>
          <w:color w:val="000000"/>
          <w:sz w:val="22"/>
          <w:szCs w:val="22"/>
        </w:rPr>
        <w:t>right from the Constitution’s free speech guarantee.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’</w:t>
      </w:r>
      <w:r w:rsidR="003240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This is a significant, pro-speech win</w:t>
      </w:r>
      <w:r w:rsidR="00D238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that </w:t>
      </w:r>
      <w:r w:rsidR="00DD4453">
        <w:rPr>
          <w:rFonts w:ascii="Times New Roman" w:eastAsia="Times New Roman" w:hAnsi="Times New Roman" w:cs="Times New Roman"/>
          <w:color w:val="000000"/>
          <w:sz w:val="22"/>
          <w:szCs w:val="22"/>
        </w:rPr>
        <w:t>will promote a diversity of viewpoints</w:t>
      </w:r>
      <w:r w:rsidR="00324048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E73208" w:rsidP="00044ED7" w14:paraId="1E1E6775" w14:textId="77777777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BA2FF2" w:rsidP="00044ED7" w14:paraId="1C2E2B3F" w14:textId="3EC3795C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“</w:t>
      </w:r>
      <w:r w:rsidR="00324048">
        <w:rPr>
          <w:rFonts w:ascii="Times New Roman" w:eastAsia="Times New Roman" w:hAnsi="Times New Roman" w:cs="Times New Roman"/>
          <w:color w:val="000000"/>
          <w:sz w:val="22"/>
          <w:szCs w:val="22"/>
        </w:rPr>
        <w:t>A</w:t>
      </w:r>
      <w:r w:rsidR="005046C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 I have </w:t>
      </w:r>
      <w:hyperlink r:id="rId6" w:history="1">
        <w:r w:rsidRPr="005046CB" w:rsidR="005046CB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previously stated</w:t>
        </w:r>
      </w:hyperlink>
      <w:r w:rsidR="005046CB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95702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there is a long line of First Amendment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cases </w:t>
      </w:r>
      <w:r w:rsidR="0095702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that </w:t>
      </w:r>
      <w:r w:rsidR="00346BAF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enable </w:t>
      </w:r>
      <w:r w:rsidR="00BE6F7B">
        <w:rPr>
          <w:rFonts w:ascii="Times New Roman" w:eastAsia="Times New Roman" w:hAnsi="Times New Roman" w:cs="Times New Roman"/>
          <w:color w:val="000000"/>
          <w:sz w:val="22"/>
          <w:szCs w:val="22"/>
        </w:rPr>
        <w:t>state and federal governments to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apply</w:t>
      </w:r>
      <w:r w:rsidR="00BE6F7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antidiscrimination requirements to Big Tech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companies that are operating in the m</w:t>
      </w:r>
      <w:r w:rsidR="00DB173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ain </w:t>
      </w:r>
      <w:r w:rsidR="00BE6F7B">
        <w:rPr>
          <w:rFonts w:ascii="Times New Roman" w:eastAsia="Times New Roman" w:hAnsi="Times New Roman" w:cs="Times New Roman"/>
          <w:color w:val="000000"/>
          <w:sz w:val="22"/>
          <w:szCs w:val="22"/>
        </w:rPr>
        <w:t>as conduits for the speech of others.</w:t>
      </w:r>
      <w:r w:rsidR="006F7F3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</w:t>
      </w:r>
      <w:r w:rsidR="003240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This is a context that is wholly distinct from the inapt set of newspaper cases that Big Tech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companies have</w:t>
      </w:r>
      <w:r w:rsidR="006614D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put forward </w:t>
      </w:r>
      <w:r w:rsidR="00DB1737">
        <w:rPr>
          <w:rFonts w:ascii="Times New Roman" w:eastAsia="Times New Roman" w:hAnsi="Times New Roman" w:cs="Times New Roman"/>
          <w:color w:val="000000"/>
          <w:sz w:val="22"/>
          <w:szCs w:val="22"/>
        </w:rPr>
        <w:t>in an effort to block antidiscrimination laws like Texas’ HB 20.</w:t>
      </w:r>
    </w:p>
    <w:p w:rsidR="00BA2FF2" w:rsidP="00044ED7" w14:paraId="0922F9F1" w14:textId="77777777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6F7F37" w:rsidP="00044ED7" w14:paraId="15C9326F" w14:textId="330BCA88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“</w:t>
      </w:r>
      <w:r w:rsidR="003D03C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 welcome this decision </w:t>
      </w:r>
      <w:r w:rsidR="004C6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by the </w:t>
      </w:r>
      <w:r w:rsidR="00324048">
        <w:rPr>
          <w:rFonts w:ascii="Times New Roman" w:eastAsia="Times New Roman" w:hAnsi="Times New Roman" w:cs="Times New Roman"/>
          <w:color w:val="000000"/>
          <w:sz w:val="22"/>
          <w:szCs w:val="22"/>
        </w:rPr>
        <w:t>Fifth</w:t>
      </w:r>
      <w:r w:rsidR="004C638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Circuit</w:t>
      </w:r>
      <w:r w:rsidR="00DC032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</w:t>
      </w:r>
      <w:r w:rsidR="0032404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look forward to working </w:t>
      </w:r>
      <w:r w:rsidR="00DB173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with all stakeholders </w:t>
      </w:r>
      <w:r w:rsidR="00324048">
        <w:rPr>
          <w:rFonts w:ascii="Times New Roman" w:eastAsia="Times New Roman" w:hAnsi="Times New Roman" w:cs="Times New Roman"/>
          <w:color w:val="000000"/>
          <w:sz w:val="22"/>
          <w:szCs w:val="22"/>
        </w:rPr>
        <w:t>to ensure that</w:t>
      </w:r>
      <w:r w:rsidR="006614D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</w:t>
      </w:r>
      <w:r w:rsidR="00324048">
        <w:rPr>
          <w:rFonts w:ascii="Times New Roman" w:eastAsia="Times New Roman" w:hAnsi="Times New Roman" w:cs="Times New Roman"/>
          <w:color w:val="000000"/>
          <w:sz w:val="22"/>
          <w:szCs w:val="22"/>
        </w:rPr>
        <w:t>law continues to recognize the right of state or federal legislators to impose common sense</w:t>
      </w:r>
      <w:r w:rsidR="00DB1737">
        <w:rPr>
          <w:rFonts w:ascii="Times New Roman" w:eastAsia="Times New Roman" w:hAnsi="Times New Roman" w:cs="Times New Roman"/>
          <w:color w:val="000000"/>
          <w:sz w:val="22"/>
          <w:szCs w:val="22"/>
        </w:rPr>
        <w:t>, pro-speech measures to Big-Tech</w:t>
      </w:r>
      <w:r w:rsidR="00E4160C">
        <w:rPr>
          <w:rFonts w:ascii="Times New Roman" w:eastAsia="Times New Roman" w:hAnsi="Times New Roman" w:cs="Times New Roman"/>
          <w:color w:val="000000"/>
          <w:sz w:val="22"/>
          <w:szCs w:val="22"/>
        </w:rPr>
        <w:t>.”</w:t>
      </w:r>
    </w:p>
    <w:p w:rsidR="00044ED7" w:rsidRPr="00A3658B" w:rsidP="00044ED7" w14:paraId="28678C8C" w14:textId="77AB1774">
      <w:pPr>
        <w:spacing w:line="235" w:lineRule="auto"/>
        <w:jc w:val="center"/>
        <w:rPr>
          <w:rFonts w:ascii="Times" w:hAnsi="Times"/>
          <w:sz w:val="22"/>
          <w:szCs w:val="22"/>
        </w:rPr>
      </w:pPr>
      <w:r w:rsidRPr="00A3658B">
        <w:rPr>
          <w:rFonts w:ascii="Times" w:hAnsi="Times"/>
          <w:sz w:val="22"/>
          <w:szCs w:val="22"/>
        </w:rPr>
        <w:t>###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14:paraId="63E4B8FF" w14:textId="77777777" w:rsidTr="0054239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c>
          <w:tcPr>
            <w:tcW w:w="4675" w:type="dxa"/>
          </w:tcPr>
          <w:p w:rsidR="00044ED7" w:rsidRPr="00DA6478" w:rsidP="00542399" w14:paraId="278795BA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A6478">
              <w:rPr>
                <w:rFonts w:ascii="Times New Roman" w:eastAsia="Times New Roman" w:hAnsi="Times New Roman" w:cs="Times New Roman"/>
                <w:b/>
              </w:rPr>
              <w:t>Office of Commissioner Brendan Carr</w:t>
            </w:r>
          </w:p>
          <w:p w:rsidR="00044ED7" w:rsidRPr="00DA6478" w:rsidP="00542399" w14:paraId="1787C342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6478">
              <w:rPr>
                <w:rFonts w:ascii="Times New Roman" w:eastAsia="Times New Roman" w:hAnsi="Times New Roman" w:cs="Times New Roman"/>
                <w:b/>
              </w:rPr>
              <w:t>www.fcc.gov/about/leadership/brendan-carr</w:t>
            </w:r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/>
            </w:tblPr>
            <w:tblGrid>
              <w:gridCol w:w="4459"/>
            </w:tblGrid>
            <w:tr w14:paraId="03210D36" w14:textId="77777777" w:rsidTr="00A00464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</w:tblBorders>
                <w:tblLook w:val="04A0"/>
              </w:tblPrEx>
              <w:tc>
                <w:tcPr>
                  <w:tcW w:w="4675" w:type="dxa"/>
                </w:tcPr>
                <w:p w:rsidR="000C607C" w:rsidRPr="000A2BD3" w:rsidP="000C607C" w14:paraId="1F983009" w14:textId="77777777">
                  <w:pPr>
                    <w:spacing w:line="235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A2BD3">
                    <w:rPr>
                      <w:rFonts w:ascii="Times New Roman" w:eastAsia="Times New Roman" w:hAnsi="Times New Roman" w:cs="Times New Roman"/>
                      <w:b/>
                    </w:rPr>
                    <w:t xml:space="preserve">Media Contact: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Danielle Thumann</w:t>
                  </w:r>
                </w:p>
                <w:p w:rsidR="000C607C" w:rsidRPr="000A2BD3" w:rsidP="000C607C" w14:paraId="2C779878" w14:textId="77777777">
                  <w:pPr>
                    <w:spacing w:line="235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0A2BD3">
                    <w:rPr>
                      <w:rFonts w:ascii="Times New Roman" w:eastAsia="Times New Roman" w:hAnsi="Times New Roman" w:cs="Times New Roman"/>
                      <w:b/>
                    </w:rPr>
                    <w:t>(202) 418-0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376</w:t>
                  </w:r>
                  <w:r w:rsidRPr="000A2BD3">
                    <w:rPr>
                      <w:rFonts w:ascii="Times New Roman" w:eastAsia="Times New Roman" w:hAnsi="Times New Roman" w:cs="Times New Roman"/>
                      <w:b/>
                    </w:rPr>
                    <w:t xml:space="preserve"> or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>danielle.thumann</w:t>
                  </w:r>
                  <w:r w:rsidRPr="000A2BD3">
                    <w:rPr>
                      <w:rFonts w:ascii="Times New Roman" w:eastAsia="Times New Roman" w:hAnsi="Times New Roman" w:cs="Times New Roman"/>
                      <w:b/>
                    </w:rPr>
                    <w:t>@fcc.gov</w:t>
                  </w:r>
                </w:p>
              </w:tc>
            </w:tr>
          </w:tbl>
          <w:p w:rsidR="00044ED7" w:rsidRPr="00DA6478" w:rsidP="00542399" w14:paraId="0217BE1B" w14:textId="124C990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044ED7" w:rsidP="00F67C26" w14:paraId="4CD54AAF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D7"/>
    <w:rsid w:val="00000882"/>
    <w:rsid w:val="0002418D"/>
    <w:rsid w:val="00033DA1"/>
    <w:rsid w:val="00041FFA"/>
    <w:rsid w:val="00044ED7"/>
    <w:rsid w:val="000633B7"/>
    <w:rsid w:val="00071018"/>
    <w:rsid w:val="00073882"/>
    <w:rsid w:val="00075977"/>
    <w:rsid w:val="0009660F"/>
    <w:rsid w:val="00097E1E"/>
    <w:rsid w:val="000A1CA9"/>
    <w:rsid w:val="000A2BD3"/>
    <w:rsid w:val="000B5CAE"/>
    <w:rsid w:val="000B6363"/>
    <w:rsid w:val="000C0CD7"/>
    <w:rsid w:val="000C607C"/>
    <w:rsid w:val="000E58BA"/>
    <w:rsid w:val="00101E73"/>
    <w:rsid w:val="00120F4E"/>
    <w:rsid w:val="00127FDA"/>
    <w:rsid w:val="00150986"/>
    <w:rsid w:val="00152BDC"/>
    <w:rsid w:val="00172E03"/>
    <w:rsid w:val="00177CA5"/>
    <w:rsid w:val="00195D88"/>
    <w:rsid w:val="001B5AF1"/>
    <w:rsid w:val="001D7836"/>
    <w:rsid w:val="001F0B73"/>
    <w:rsid w:val="0020776C"/>
    <w:rsid w:val="00217213"/>
    <w:rsid w:val="00230087"/>
    <w:rsid w:val="00231429"/>
    <w:rsid w:val="00263A11"/>
    <w:rsid w:val="00265500"/>
    <w:rsid w:val="00267442"/>
    <w:rsid w:val="00270EFF"/>
    <w:rsid w:val="0027587B"/>
    <w:rsid w:val="00281E82"/>
    <w:rsid w:val="00282FBF"/>
    <w:rsid w:val="002959D8"/>
    <w:rsid w:val="002A6E67"/>
    <w:rsid w:val="002B14FE"/>
    <w:rsid w:val="002B48FB"/>
    <w:rsid w:val="002C12C3"/>
    <w:rsid w:val="002C5963"/>
    <w:rsid w:val="002F2E72"/>
    <w:rsid w:val="00304DD1"/>
    <w:rsid w:val="003076BD"/>
    <w:rsid w:val="00317235"/>
    <w:rsid w:val="00323D51"/>
    <w:rsid w:val="00324048"/>
    <w:rsid w:val="003436FB"/>
    <w:rsid w:val="00345D99"/>
    <w:rsid w:val="00346BAF"/>
    <w:rsid w:val="00373B02"/>
    <w:rsid w:val="003753BD"/>
    <w:rsid w:val="0037787E"/>
    <w:rsid w:val="00395563"/>
    <w:rsid w:val="003A0A54"/>
    <w:rsid w:val="003A1752"/>
    <w:rsid w:val="003A1B7A"/>
    <w:rsid w:val="003A43C2"/>
    <w:rsid w:val="003C5357"/>
    <w:rsid w:val="003D03CC"/>
    <w:rsid w:val="003E447A"/>
    <w:rsid w:val="003F2732"/>
    <w:rsid w:val="003F4DDD"/>
    <w:rsid w:val="003F632A"/>
    <w:rsid w:val="00400C44"/>
    <w:rsid w:val="00404E29"/>
    <w:rsid w:val="00405446"/>
    <w:rsid w:val="00447297"/>
    <w:rsid w:val="00460987"/>
    <w:rsid w:val="0046385A"/>
    <w:rsid w:val="004952C8"/>
    <w:rsid w:val="004C2009"/>
    <w:rsid w:val="004C6385"/>
    <w:rsid w:val="004C6C63"/>
    <w:rsid w:val="004D22F8"/>
    <w:rsid w:val="004D7241"/>
    <w:rsid w:val="004E42DB"/>
    <w:rsid w:val="004E5E45"/>
    <w:rsid w:val="004F64F8"/>
    <w:rsid w:val="005046CB"/>
    <w:rsid w:val="00512958"/>
    <w:rsid w:val="0052480B"/>
    <w:rsid w:val="00532B9A"/>
    <w:rsid w:val="00542399"/>
    <w:rsid w:val="00551B98"/>
    <w:rsid w:val="00552B33"/>
    <w:rsid w:val="00561373"/>
    <w:rsid w:val="00563254"/>
    <w:rsid w:val="00587092"/>
    <w:rsid w:val="005B2A97"/>
    <w:rsid w:val="005B7667"/>
    <w:rsid w:val="005D6DA5"/>
    <w:rsid w:val="005D70F4"/>
    <w:rsid w:val="005E1338"/>
    <w:rsid w:val="006334D1"/>
    <w:rsid w:val="006614D3"/>
    <w:rsid w:val="006707D8"/>
    <w:rsid w:val="006977B2"/>
    <w:rsid w:val="006D415C"/>
    <w:rsid w:val="006D6BC7"/>
    <w:rsid w:val="006D7550"/>
    <w:rsid w:val="006E48B9"/>
    <w:rsid w:val="006E4941"/>
    <w:rsid w:val="006E6789"/>
    <w:rsid w:val="006E7368"/>
    <w:rsid w:val="006F2971"/>
    <w:rsid w:val="006F5723"/>
    <w:rsid w:val="006F7F37"/>
    <w:rsid w:val="0070495B"/>
    <w:rsid w:val="007049F1"/>
    <w:rsid w:val="00706961"/>
    <w:rsid w:val="00712065"/>
    <w:rsid w:val="00730A90"/>
    <w:rsid w:val="007352DE"/>
    <w:rsid w:val="00735432"/>
    <w:rsid w:val="007602F6"/>
    <w:rsid w:val="0077551B"/>
    <w:rsid w:val="00775EA6"/>
    <w:rsid w:val="00782CF4"/>
    <w:rsid w:val="007A02F5"/>
    <w:rsid w:val="007C1DBD"/>
    <w:rsid w:val="007E299C"/>
    <w:rsid w:val="00803645"/>
    <w:rsid w:val="0081590D"/>
    <w:rsid w:val="00821FB1"/>
    <w:rsid w:val="008246EA"/>
    <w:rsid w:val="00862356"/>
    <w:rsid w:val="00862798"/>
    <w:rsid w:val="008758B1"/>
    <w:rsid w:val="00881134"/>
    <w:rsid w:val="00887D78"/>
    <w:rsid w:val="008D1701"/>
    <w:rsid w:val="008D5497"/>
    <w:rsid w:val="0090232B"/>
    <w:rsid w:val="009176E1"/>
    <w:rsid w:val="009413EC"/>
    <w:rsid w:val="0095702E"/>
    <w:rsid w:val="009641A2"/>
    <w:rsid w:val="00967453"/>
    <w:rsid w:val="00986094"/>
    <w:rsid w:val="00992954"/>
    <w:rsid w:val="00996D90"/>
    <w:rsid w:val="009A7A9E"/>
    <w:rsid w:val="009C0C50"/>
    <w:rsid w:val="009C257C"/>
    <w:rsid w:val="009E646D"/>
    <w:rsid w:val="00A024ED"/>
    <w:rsid w:val="00A04C53"/>
    <w:rsid w:val="00A07584"/>
    <w:rsid w:val="00A3658B"/>
    <w:rsid w:val="00A700AE"/>
    <w:rsid w:val="00A71342"/>
    <w:rsid w:val="00A81BD6"/>
    <w:rsid w:val="00A95A36"/>
    <w:rsid w:val="00AC64D8"/>
    <w:rsid w:val="00AD15C5"/>
    <w:rsid w:val="00AD1839"/>
    <w:rsid w:val="00AD1EF2"/>
    <w:rsid w:val="00AD75AD"/>
    <w:rsid w:val="00AF68E1"/>
    <w:rsid w:val="00B247F4"/>
    <w:rsid w:val="00B5149E"/>
    <w:rsid w:val="00B64F73"/>
    <w:rsid w:val="00B77580"/>
    <w:rsid w:val="00B82566"/>
    <w:rsid w:val="00B82BAE"/>
    <w:rsid w:val="00B90C42"/>
    <w:rsid w:val="00B93043"/>
    <w:rsid w:val="00B95BCE"/>
    <w:rsid w:val="00BA2B11"/>
    <w:rsid w:val="00BA2FF2"/>
    <w:rsid w:val="00BA509F"/>
    <w:rsid w:val="00BB723C"/>
    <w:rsid w:val="00BD2FCB"/>
    <w:rsid w:val="00BD5752"/>
    <w:rsid w:val="00BE05A1"/>
    <w:rsid w:val="00BE224E"/>
    <w:rsid w:val="00BE6F7B"/>
    <w:rsid w:val="00BF53FF"/>
    <w:rsid w:val="00C1653B"/>
    <w:rsid w:val="00C535BF"/>
    <w:rsid w:val="00C669CE"/>
    <w:rsid w:val="00C70500"/>
    <w:rsid w:val="00C705BB"/>
    <w:rsid w:val="00C73CDB"/>
    <w:rsid w:val="00C80168"/>
    <w:rsid w:val="00CC056A"/>
    <w:rsid w:val="00CC3C24"/>
    <w:rsid w:val="00CD46B2"/>
    <w:rsid w:val="00CF6C01"/>
    <w:rsid w:val="00D0102A"/>
    <w:rsid w:val="00D07AB8"/>
    <w:rsid w:val="00D1610F"/>
    <w:rsid w:val="00D217EE"/>
    <w:rsid w:val="00D238C9"/>
    <w:rsid w:val="00D26E9B"/>
    <w:rsid w:val="00D33EB6"/>
    <w:rsid w:val="00D44367"/>
    <w:rsid w:val="00D45EA9"/>
    <w:rsid w:val="00D61BA8"/>
    <w:rsid w:val="00D76400"/>
    <w:rsid w:val="00D86A55"/>
    <w:rsid w:val="00DA6478"/>
    <w:rsid w:val="00DB1443"/>
    <w:rsid w:val="00DB1737"/>
    <w:rsid w:val="00DC0321"/>
    <w:rsid w:val="00DC46F9"/>
    <w:rsid w:val="00DD4453"/>
    <w:rsid w:val="00DE11D9"/>
    <w:rsid w:val="00E34DF8"/>
    <w:rsid w:val="00E4160C"/>
    <w:rsid w:val="00E456C9"/>
    <w:rsid w:val="00E476B2"/>
    <w:rsid w:val="00E53FD7"/>
    <w:rsid w:val="00E708BB"/>
    <w:rsid w:val="00E73208"/>
    <w:rsid w:val="00E837A7"/>
    <w:rsid w:val="00E86096"/>
    <w:rsid w:val="00E921EF"/>
    <w:rsid w:val="00E92EAB"/>
    <w:rsid w:val="00EA2560"/>
    <w:rsid w:val="00EB50FE"/>
    <w:rsid w:val="00EC3C5B"/>
    <w:rsid w:val="00EE2096"/>
    <w:rsid w:val="00F102AE"/>
    <w:rsid w:val="00F24279"/>
    <w:rsid w:val="00F30421"/>
    <w:rsid w:val="00F55561"/>
    <w:rsid w:val="00F60A73"/>
    <w:rsid w:val="00F67C26"/>
    <w:rsid w:val="00F87E02"/>
    <w:rsid w:val="00FA337F"/>
    <w:rsid w:val="00FB4B62"/>
    <w:rsid w:val="00FC7A33"/>
    <w:rsid w:val="00FC7B20"/>
    <w:rsid w:val="00FE1E69"/>
    <w:rsid w:val="00FE6E2A"/>
    <w:rsid w:val="00FF1D4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D498CB4"/>
  <w15:chartTrackingRefBased/>
  <w15:docId w15:val="{8BA31C6B-60B7-D44C-9566-C482B19D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ED7"/>
    <w:pPr>
      <w:spacing w:before="0" w:beforeAutospacing="0" w:after="0" w:afterAutospacing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4E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4ED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92EAB"/>
    <w:pPr>
      <w:spacing w:before="0" w:beforeAutospacing="0" w:after="0" w:afterAutospacing="0"/>
    </w:pPr>
  </w:style>
  <w:style w:type="character" w:styleId="UnresolvedMention">
    <w:name w:val="Unresolved Mention"/>
    <w:basedOn w:val="DefaultParagraphFont"/>
    <w:uiPriority w:val="99"/>
    <w:semiHidden/>
    <w:unhideWhenUsed/>
    <w:rsid w:val="00F67C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0C50"/>
    <w:rPr>
      <w:rFonts w:ascii="Times New Roman" w:eastAsia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70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yperlink" Target="https://www.ca5.uscourts.gov/opinions/pub/21/21-51178-CV1.pdf" TargetMode="External" /><Relationship Id="rId6" Type="http://schemas.openxmlformats.org/officeDocument/2006/relationships/hyperlink" Target="https://twitter.com/BrendanCarrFCC/status/1507900590092959745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