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4FB60263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7F3115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EC76D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980BA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80478D0" w14:textId="4ECBDC05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2E9B876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FA5301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3391E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1870AB0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55CEA4E" w14:textId="22F892BC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TO EXAMINE 12.7 GHZ BAND FOR NEXT-GEN WIRELESS</w:t>
            </w:r>
          </w:p>
          <w:p w:rsidR="00CC5E08" w:rsidRPr="008A3940" w:rsidP="00040127" w14:paraId="48957ADE" w14:textId="32D8919B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Notice of Inquiry Will Explore Repurposing Up to 550 Megahertz of Mid-Band Spectrum for 5G and 6G</w:t>
            </w:r>
          </w:p>
          <w:p w:rsidR="00F61155" w:rsidRPr="006B0A70" w:rsidP="00BB4E29" w14:paraId="299769E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82E18" w:rsidP="002E165B" w14:paraId="225D7162" w14:textId="6BF488F2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E51BAE">
              <w:rPr>
                <w:sz w:val="22"/>
                <w:szCs w:val="22"/>
              </w:rPr>
              <w:t>October 27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="003B52C6">
              <w:rPr>
                <w:sz w:val="22"/>
                <w:szCs w:val="22"/>
              </w:rPr>
              <w:t>The</w:t>
            </w:r>
            <w:r w:rsidRPr="002E165B" w:rsidR="000E049E">
              <w:rPr>
                <w:sz w:val="22"/>
                <w:szCs w:val="22"/>
              </w:rPr>
              <w:t xml:space="preserve">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E51BAE">
              <w:rPr>
                <w:sz w:val="22"/>
                <w:szCs w:val="22"/>
              </w:rPr>
              <w:t xml:space="preserve">voted to launch a proceeding to explore repurposing </w:t>
            </w:r>
            <w:r w:rsidR="00DC20EC">
              <w:rPr>
                <w:sz w:val="22"/>
                <w:szCs w:val="22"/>
              </w:rPr>
              <w:t xml:space="preserve">up to 550 megahertz in </w:t>
            </w:r>
            <w:r w:rsidR="00E51BAE">
              <w:rPr>
                <w:sz w:val="22"/>
                <w:szCs w:val="22"/>
              </w:rPr>
              <w:t xml:space="preserve">the 12.7 </w:t>
            </w:r>
            <w:r w:rsidR="00967707">
              <w:rPr>
                <w:sz w:val="22"/>
                <w:szCs w:val="22"/>
              </w:rPr>
              <w:t xml:space="preserve">to 13.25 </w:t>
            </w:r>
            <w:r w:rsidR="00E51BAE">
              <w:rPr>
                <w:sz w:val="22"/>
                <w:szCs w:val="22"/>
              </w:rPr>
              <w:t xml:space="preserve">GHz band </w:t>
            </w:r>
            <w:r w:rsidR="00967707">
              <w:rPr>
                <w:sz w:val="22"/>
                <w:szCs w:val="22"/>
              </w:rPr>
              <w:t xml:space="preserve">(12.7 GHz band) </w:t>
            </w:r>
            <w:r w:rsidR="00E51BAE">
              <w:rPr>
                <w:sz w:val="22"/>
                <w:szCs w:val="22"/>
              </w:rPr>
              <w:t xml:space="preserve">for next-generation wireless services.  </w:t>
            </w:r>
            <w:r w:rsidR="00967707">
              <w:rPr>
                <w:sz w:val="22"/>
                <w:szCs w:val="22"/>
              </w:rPr>
              <w:t xml:space="preserve">The FCC </w:t>
            </w:r>
            <w:r w:rsidRPr="006D016F" w:rsidR="00967707">
              <w:rPr>
                <w:sz w:val="22"/>
                <w:szCs w:val="22"/>
              </w:rPr>
              <w:t>expect</w:t>
            </w:r>
            <w:r w:rsidR="00967707">
              <w:rPr>
                <w:sz w:val="22"/>
                <w:szCs w:val="22"/>
              </w:rPr>
              <w:t>s</w:t>
            </w:r>
            <w:r w:rsidRPr="006D016F" w:rsidR="00967707">
              <w:rPr>
                <w:sz w:val="22"/>
                <w:szCs w:val="22"/>
              </w:rPr>
              <w:t xml:space="preserve"> that this inquiry is the first step in providing for more intensive use of the 12.7 GHz band, unlocking a significant expanse of valuable mid-band frequencies that </w:t>
            </w:r>
            <w:r w:rsidR="00967707">
              <w:rPr>
                <w:sz w:val="22"/>
                <w:szCs w:val="22"/>
              </w:rPr>
              <w:t xml:space="preserve">may play a </w:t>
            </w:r>
            <w:r w:rsidRPr="00941604" w:rsidR="00941604">
              <w:rPr>
                <w:sz w:val="22"/>
                <w:szCs w:val="22"/>
              </w:rPr>
              <w:t xml:space="preserve">key </w:t>
            </w:r>
            <w:r w:rsidR="00967707">
              <w:rPr>
                <w:sz w:val="22"/>
                <w:szCs w:val="22"/>
              </w:rPr>
              <w:t xml:space="preserve">role in </w:t>
            </w:r>
            <w:r w:rsidRPr="00941604" w:rsidR="00941604">
              <w:rPr>
                <w:sz w:val="22"/>
                <w:szCs w:val="22"/>
              </w:rPr>
              <w:t xml:space="preserve">delivering on the promise of </w:t>
            </w:r>
            <w:r w:rsidR="00941604">
              <w:rPr>
                <w:sz w:val="22"/>
                <w:szCs w:val="22"/>
              </w:rPr>
              <w:t>next-generation wireless services</w:t>
            </w:r>
            <w:r w:rsidR="00967707">
              <w:rPr>
                <w:sz w:val="22"/>
                <w:szCs w:val="22"/>
              </w:rPr>
              <w:t>, including 5G, 6G, and beyond</w:t>
            </w:r>
            <w:r w:rsidR="00941604">
              <w:rPr>
                <w:sz w:val="22"/>
                <w:szCs w:val="22"/>
              </w:rPr>
              <w:t>.</w:t>
            </w:r>
            <w:r w:rsidR="00773A4E">
              <w:rPr>
                <w:sz w:val="22"/>
                <w:szCs w:val="22"/>
              </w:rPr>
              <w:t xml:space="preserve">  </w:t>
            </w:r>
          </w:p>
          <w:p w:rsidR="00782E18" w:rsidP="002E165B" w14:paraId="50ACA551" w14:textId="77777777">
            <w:pPr>
              <w:rPr>
                <w:sz w:val="22"/>
                <w:szCs w:val="22"/>
              </w:rPr>
            </w:pPr>
          </w:p>
          <w:p w:rsidR="00782E18" w:rsidP="002E165B" w14:paraId="3F73D284" w14:textId="0B28D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new proceeding is the latest in a series of FCC initiatives to ensure </w:t>
            </w:r>
            <w:r w:rsidR="00967707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 xml:space="preserve">mid-band spectrum is available for </w:t>
            </w:r>
            <w:r w:rsidR="003B52C6">
              <w:rPr>
                <w:sz w:val="22"/>
                <w:szCs w:val="22"/>
              </w:rPr>
              <w:t>current and future</w:t>
            </w:r>
            <w:r>
              <w:rPr>
                <w:sz w:val="22"/>
                <w:szCs w:val="22"/>
              </w:rPr>
              <w:t xml:space="preserve"> consumer and business wireless needs.</w:t>
            </w:r>
            <w:r>
              <w:rPr>
                <w:sz w:val="22"/>
                <w:szCs w:val="22"/>
              </w:rPr>
              <w:t xml:space="preserve">  </w:t>
            </w:r>
            <w:r w:rsidR="00DC20EC">
              <w:rPr>
                <w:sz w:val="22"/>
                <w:szCs w:val="22"/>
              </w:rPr>
              <w:t xml:space="preserve">Mid-band spectrum offers an ideal blend of capacity and coverage and can support faster speeds and wider coverage.  </w:t>
            </w:r>
            <w:r>
              <w:rPr>
                <w:sz w:val="22"/>
                <w:szCs w:val="22"/>
              </w:rPr>
              <w:t>T</w:t>
            </w:r>
            <w:r w:rsidRPr="00782E18">
              <w:rPr>
                <w:sz w:val="22"/>
                <w:szCs w:val="22"/>
              </w:rPr>
              <w:t>he 12.7 GHz band is</w:t>
            </w:r>
            <w:r>
              <w:rPr>
                <w:sz w:val="22"/>
                <w:szCs w:val="22"/>
              </w:rPr>
              <w:t xml:space="preserve"> believed to be</w:t>
            </w:r>
            <w:r w:rsidRPr="00782E18">
              <w:rPr>
                <w:sz w:val="22"/>
                <w:szCs w:val="22"/>
              </w:rPr>
              <w:t xml:space="preserve"> ideal</w:t>
            </w:r>
            <w:r>
              <w:rPr>
                <w:sz w:val="22"/>
                <w:szCs w:val="22"/>
              </w:rPr>
              <w:t xml:space="preserve">ly </w:t>
            </w:r>
            <w:r w:rsidR="003B52C6">
              <w:rPr>
                <w:sz w:val="22"/>
                <w:szCs w:val="22"/>
              </w:rPr>
              <w:t>suited</w:t>
            </w:r>
            <w:r>
              <w:rPr>
                <w:sz w:val="22"/>
                <w:szCs w:val="22"/>
              </w:rPr>
              <w:t xml:space="preserve"> </w:t>
            </w:r>
            <w:r w:rsidRPr="00782E18">
              <w:rPr>
                <w:sz w:val="22"/>
                <w:szCs w:val="22"/>
              </w:rPr>
              <w:t>for mobile broadband use as it is already allocated for terrestrial mobile services on a primary basis domestically.</w:t>
            </w:r>
          </w:p>
          <w:p w:rsidR="00782E18" w:rsidP="002E165B" w14:paraId="51330D6A" w14:textId="77777777">
            <w:pPr>
              <w:rPr>
                <w:sz w:val="22"/>
                <w:szCs w:val="22"/>
              </w:rPr>
            </w:pPr>
          </w:p>
          <w:p w:rsidR="00967707" w:rsidP="002E165B" w14:paraId="5B0DD5AE" w14:textId="1C5D5C0D">
            <w:pPr>
              <w:rPr>
                <w:sz w:val="22"/>
                <w:szCs w:val="22"/>
              </w:rPr>
            </w:pPr>
            <w:r w:rsidRPr="00941604">
              <w:rPr>
                <w:sz w:val="22"/>
                <w:szCs w:val="22"/>
              </w:rPr>
              <w:t>The Notice of Inquiry seek</w:t>
            </w:r>
            <w:r w:rsidR="00C03B8E">
              <w:rPr>
                <w:sz w:val="22"/>
                <w:szCs w:val="22"/>
              </w:rPr>
              <w:t>s</w:t>
            </w:r>
            <w:r w:rsidRPr="00941604">
              <w:rPr>
                <w:sz w:val="22"/>
                <w:szCs w:val="22"/>
              </w:rPr>
              <w:t xml:space="preserve"> information on</w:t>
            </w:r>
            <w:r w:rsidR="00C03B8E">
              <w:rPr>
                <w:sz w:val="22"/>
                <w:szCs w:val="22"/>
              </w:rPr>
              <w:t xml:space="preserve"> </w:t>
            </w:r>
            <w:r w:rsidRPr="00941604" w:rsidR="00C03B8E">
              <w:rPr>
                <w:sz w:val="22"/>
                <w:szCs w:val="22"/>
              </w:rPr>
              <w:t xml:space="preserve">how the Commission could encourage more efficient and intensive use of the </w:t>
            </w:r>
            <w:r w:rsidR="00C03B8E">
              <w:rPr>
                <w:sz w:val="22"/>
                <w:szCs w:val="22"/>
              </w:rPr>
              <w:t xml:space="preserve">12.7 GHz </w:t>
            </w:r>
            <w:r w:rsidRPr="00941604" w:rsidR="00C03B8E">
              <w:rPr>
                <w:sz w:val="22"/>
                <w:szCs w:val="22"/>
              </w:rPr>
              <w:t>band</w:t>
            </w:r>
            <w:r w:rsidR="00C03B8E">
              <w:rPr>
                <w:sz w:val="22"/>
                <w:szCs w:val="22"/>
              </w:rPr>
              <w:t xml:space="preserve">.  </w:t>
            </w:r>
            <w:r w:rsidRPr="00941604">
              <w:rPr>
                <w:sz w:val="22"/>
                <w:szCs w:val="22"/>
              </w:rPr>
              <w:t xml:space="preserve">Given existing incumbent operations in the band, the Notice of Inquiry </w:t>
            </w:r>
            <w:r w:rsidR="003B52C6">
              <w:rPr>
                <w:sz w:val="22"/>
                <w:szCs w:val="22"/>
              </w:rPr>
              <w:t xml:space="preserve">also </w:t>
            </w:r>
            <w:r w:rsidRPr="00941604">
              <w:rPr>
                <w:sz w:val="22"/>
                <w:szCs w:val="22"/>
              </w:rPr>
              <w:t>seek</w:t>
            </w:r>
            <w:r>
              <w:rPr>
                <w:sz w:val="22"/>
                <w:szCs w:val="22"/>
              </w:rPr>
              <w:t>s</w:t>
            </w:r>
            <w:r w:rsidRPr="00941604">
              <w:rPr>
                <w:sz w:val="22"/>
                <w:szCs w:val="22"/>
              </w:rPr>
              <w:t xml:space="preserve"> comment on whether and how to provide opportunities for new uses while protecting the investments made by incumbents and avoiding disruption to their operations. </w:t>
            </w:r>
            <w:r w:rsidR="00773A4E">
              <w:rPr>
                <w:sz w:val="22"/>
                <w:szCs w:val="22"/>
              </w:rPr>
              <w:t xml:space="preserve"> </w:t>
            </w:r>
            <w:r w:rsidR="00C06310">
              <w:rPr>
                <w:sz w:val="22"/>
                <w:szCs w:val="22"/>
              </w:rPr>
              <w:t>Thus</w:t>
            </w:r>
            <w:r w:rsidR="006D016F">
              <w:rPr>
                <w:sz w:val="22"/>
                <w:szCs w:val="22"/>
              </w:rPr>
              <w:t xml:space="preserve">, the </w:t>
            </w:r>
            <w:r>
              <w:rPr>
                <w:sz w:val="22"/>
                <w:szCs w:val="22"/>
              </w:rPr>
              <w:t xml:space="preserve">Notice of Inquiry asks about methodologies to promote coexistence or sharing between potential new entrants and existing users, </w:t>
            </w:r>
            <w:r w:rsidRPr="00773A4E" w:rsidR="00773A4E">
              <w:rPr>
                <w:sz w:val="22"/>
                <w:szCs w:val="22"/>
              </w:rPr>
              <w:t>whether some or all of the current incumbents</w:t>
            </w:r>
            <w:r w:rsidR="006D016F">
              <w:rPr>
                <w:sz w:val="22"/>
                <w:szCs w:val="22"/>
              </w:rPr>
              <w:t xml:space="preserve"> should be relocated</w:t>
            </w:r>
            <w:r w:rsidRPr="00773A4E" w:rsidR="00773A4E">
              <w:rPr>
                <w:sz w:val="22"/>
                <w:szCs w:val="22"/>
              </w:rPr>
              <w:t xml:space="preserve"> to provide a clean slate for more intensive use of some or all of the band</w:t>
            </w:r>
            <w:r>
              <w:rPr>
                <w:sz w:val="22"/>
                <w:szCs w:val="22"/>
              </w:rPr>
              <w:t>, and about licensing approaches</w:t>
            </w:r>
            <w:r w:rsidR="00C0631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The Notice of Inquiry also asks about the appropriate protection level that new 12.7 GHz band operations would have to provide incumbent services in adjacent bands.</w:t>
            </w:r>
          </w:p>
          <w:p w:rsidR="00967707" w:rsidP="002E165B" w14:paraId="24E06FF3" w14:textId="77777777">
            <w:pPr>
              <w:rPr>
                <w:sz w:val="22"/>
                <w:szCs w:val="22"/>
              </w:rPr>
            </w:pPr>
          </w:p>
          <w:p w:rsidR="00941604" w:rsidP="002E165B" w14:paraId="6EA3BAD4" w14:textId="06EC7A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Commission also extended the 180-day freeze on filing applications for new or modified authorizations in the 12.7 GHz band pending the outcome of the new proceeding.</w:t>
            </w:r>
            <w:r w:rsidRPr="00773A4E" w:rsidR="00773A4E">
              <w:rPr>
                <w:sz w:val="22"/>
                <w:szCs w:val="22"/>
              </w:rPr>
              <w:t xml:space="preserve"> </w:t>
            </w:r>
          </w:p>
          <w:p w:rsidR="00E51BAE" w:rsidRPr="002E165B" w:rsidP="002E165B" w14:paraId="470B6101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2F896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BB7FCD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C6B2FF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71B5C6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48677A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96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B52C6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1B2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016F"/>
    <w:rsid w:val="006D16EF"/>
    <w:rsid w:val="006D5D22"/>
    <w:rsid w:val="006E0324"/>
    <w:rsid w:val="006E4A76"/>
    <w:rsid w:val="006E5DCA"/>
    <w:rsid w:val="006F1DBD"/>
    <w:rsid w:val="00700556"/>
    <w:rsid w:val="0070589A"/>
    <w:rsid w:val="007167DD"/>
    <w:rsid w:val="00722DBC"/>
    <w:rsid w:val="0072478B"/>
    <w:rsid w:val="0073414D"/>
    <w:rsid w:val="007475A1"/>
    <w:rsid w:val="0075235E"/>
    <w:rsid w:val="007528A5"/>
    <w:rsid w:val="007732CC"/>
    <w:rsid w:val="00773A4E"/>
    <w:rsid w:val="00774079"/>
    <w:rsid w:val="0077752B"/>
    <w:rsid w:val="00782E18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D5C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41604"/>
    <w:rsid w:val="00961620"/>
    <w:rsid w:val="00967707"/>
    <w:rsid w:val="009734B6"/>
    <w:rsid w:val="0098096F"/>
    <w:rsid w:val="0098437A"/>
    <w:rsid w:val="00986C92"/>
    <w:rsid w:val="00993C47"/>
    <w:rsid w:val="009972BC"/>
    <w:rsid w:val="009B4B16"/>
    <w:rsid w:val="009D32A7"/>
    <w:rsid w:val="009E54A1"/>
    <w:rsid w:val="009F4E25"/>
    <w:rsid w:val="009F5B1F"/>
    <w:rsid w:val="00A07520"/>
    <w:rsid w:val="00A225A9"/>
    <w:rsid w:val="00A27B3C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03B8E"/>
    <w:rsid w:val="00C06310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14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20EC"/>
    <w:rsid w:val="00DC40AA"/>
    <w:rsid w:val="00DD1750"/>
    <w:rsid w:val="00E349AA"/>
    <w:rsid w:val="00E41390"/>
    <w:rsid w:val="00E41CA0"/>
    <w:rsid w:val="00E4366B"/>
    <w:rsid w:val="00E50A4A"/>
    <w:rsid w:val="00E51BAE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2B0F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19E3525"/>
  <w15:docId w15:val="{5A3570E2-BBB2-45FB-A5D8-1DCB4ACD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77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