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4FB6026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7F3115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2EC76D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4980BA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80478D0" w14:textId="4ECBDC05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2E9B876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FA5301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F3391E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870AB0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55CEA4E" w14:textId="7CC39386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</w:t>
            </w:r>
            <w:r w:rsidR="00DA6428">
              <w:rPr>
                <w:b/>
                <w:bCs/>
                <w:sz w:val="26"/>
                <w:szCs w:val="26"/>
              </w:rPr>
              <w:t xml:space="preserve">CC SEEKS TO </w:t>
            </w:r>
            <w:r w:rsidR="00C13636">
              <w:rPr>
                <w:b/>
                <w:bCs/>
                <w:sz w:val="26"/>
                <w:szCs w:val="26"/>
              </w:rPr>
              <w:t>FILL</w:t>
            </w:r>
            <w:r w:rsidR="00DA6428">
              <w:rPr>
                <w:b/>
                <w:bCs/>
                <w:sz w:val="26"/>
                <w:szCs w:val="26"/>
              </w:rPr>
              <w:t xml:space="preserve"> CHALLENGING GAP IN STIR/SHAKEN ROBOCALL DEFENSES</w:t>
            </w:r>
          </w:p>
          <w:p w:rsidR="00CC5E08" w:rsidRPr="008A3940" w:rsidP="00040127" w14:paraId="48957ADE" w14:textId="38B01DBB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Launches Formal </w:t>
            </w:r>
            <w:r w:rsidR="00C13636">
              <w:rPr>
                <w:b/>
                <w:bCs/>
                <w:i/>
              </w:rPr>
              <w:t>Review of</w:t>
            </w:r>
            <w:r>
              <w:rPr>
                <w:b/>
                <w:bCs/>
                <w:i/>
              </w:rPr>
              <w:t xml:space="preserve"> How to Bring Non-IP Phone Networks Into Caller ID Authentication Ecosystem to Protect Consumers</w:t>
            </w:r>
          </w:p>
          <w:p w:rsidR="00F61155" w:rsidRPr="006B0A70" w:rsidP="00BB4E29" w14:paraId="299769E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30C64877" w14:textId="2A45789D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DA6428">
              <w:rPr>
                <w:sz w:val="22"/>
                <w:szCs w:val="22"/>
              </w:rPr>
              <w:t>October 27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="00555B3A">
              <w:rPr>
                <w:sz w:val="22"/>
                <w:szCs w:val="22"/>
              </w:rPr>
              <w:t>Continuing its focus on combatting spoofed scam robocalls, t</w:t>
            </w:r>
            <w:r w:rsidRPr="002E165B" w:rsidR="000E049E">
              <w:rPr>
                <w:sz w:val="22"/>
                <w:szCs w:val="22"/>
              </w:rPr>
              <w:t>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D977F1">
              <w:rPr>
                <w:sz w:val="22"/>
                <w:szCs w:val="22"/>
              </w:rPr>
              <w:t>launched a proceeding to consider ways to fill in the most significant</w:t>
            </w:r>
            <w:r w:rsidR="00C13636">
              <w:rPr>
                <w:sz w:val="22"/>
                <w:szCs w:val="22"/>
              </w:rPr>
              <w:t xml:space="preserve"> remaining</w:t>
            </w:r>
            <w:r w:rsidR="00D977F1">
              <w:rPr>
                <w:sz w:val="22"/>
                <w:szCs w:val="22"/>
              </w:rPr>
              <w:t xml:space="preserve"> gap in </w:t>
            </w:r>
            <w:r w:rsidR="004D3AF9">
              <w:rPr>
                <w:sz w:val="22"/>
                <w:szCs w:val="22"/>
              </w:rPr>
              <w:t xml:space="preserve">implementing </w:t>
            </w:r>
            <w:r w:rsidR="00D977F1">
              <w:rPr>
                <w:sz w:val="22"/>
                <w:szCs w:val="22"/>
              </w:rPr>
              <w:t xml:space="preserve">the STIR/SHAKEN </w:t>
            </w:r>
            <w:r w:rsidR="00172DE0">
              <w:rPr>
                <w:sz w:val="22"/>
                <w:szCs w:val="22"/>
              </w:rPr>
              <w:t>framework</w:t>
            </w:r>
            <w:r w:rsidR="004D3AF9">
              <w:rPr>
                <w:sz w:val="22"/>
                <w:szCs w:val="22"/>
              </w:rPr>
              <w:t xml:space="preserve"> </w:t>
            </w:r>
            <w:r w:rsidR="009529D2">
              <w:rPr>
                <w:sz w:val="22"/>
                <w:szCs w:val="22"/>
              </w:rPr>
              <w:t>over</w:t>
            </w:r>
            <w:r w:rsidR="004D3AF9">
              <w:rPr>
                <w:sz w:val="22"/>
                <w:szCs w:val="22"/>
              </w:rPr>
              <w:t xml:space="preserve"> phone networks</w:t>
            </w:r>
            <w:r w:rsidR="00D977F1">
              <w:rPr>
                <w:sz w:val="22"/>
                <w:szCs w:val="22"/>
              </w:rPr>
              <w:t xml:space="preserve">.  As </w:t>
            </w:r>
            <w:r w:rsidR="00555B3A">
              <w:rPr>
                <w:sz w:val="22"/>
                <w:szCs w:val="22"/>
              </w:rPr>
              <w:t xml:space="preserve">STIR/SHAKEN’s caller ID authentication standards can only </w:t>
            </w:r>
            <w:r w:rsidR="00C13636">
              <w:rPr>
                <w:sz w:val="22"/>
                <w:szCs w:val="22"/>
              </w:rPr>
              <w:t xml:space="preserve">technologically </w:t>
            </w:r>
            <w:r w:rsidR="00555B3A">
              <w:rPr>
                <w:sz w:val="22"/>
                <w:szCs w:val="22"/>
              </w:rPr>
              <w:t>work on IP-based phone networks, that leaves a relatively small but still important hole in this critical robocall protection.</w:t>
            </w:r>
            <w:r w:rsidR="00C13636">
              <w:rPr>
                <w:sz w:val="22"/>
                <w:szCs w:val="22"/>
              </w:rPr>
              <w:t xml:space="preserve">  The FCC will begin a proceeding to </w:t>
            </w:r>
            <w:r w:rsidR="00582262">
              <w:rPr>
                <w:sz w:val="22"/>
                <w:szCs w:val="22"/>
              </w:rPr>
              <w:t>consider ways to combat illegal</w:t>
            </w:r>
            <w:r w:rsidR="00172DE0">
              <w:rPr>
                <w:sz w:val="22"/>
                <w:szCs w:val="22"/>
              </w:rPr>
              <w:t>ly</w:t>
            </w:r>
            <w:r w:rsidR="00C13636">
              <w:rPr>
                <w:sz w:val="22"/>
                <w:szCs w:val="22"/>
              </w:rPr>
              <w:t xml:space="preserve"> spoofed robocalls </w:t>
            </w:r>
            <w:r w:rsidR="00582262">
              <w:rPr>
                <w:sz w:val="22"/>
                <w:szCs w:val="22"/>
              </w:rPr>
              <w:t>that</w:t>
            </w:r>
            <w:r w:rsidR="00C13636">
              <w:rPr>
                <w:sz w:val="22"/>
                <w:szCs w:val="22"/>
              </w:rPr>
              <w:t xml:space="preserve"> pass through non-IP networks. </w:t>
            </w:r>
          </w:p>
          <w:p w:rsidR="00040127" w:rsidP="002E165B" w14:paraId="41D6C1A4" w14:textId="3262A450">
            <w:pPr>
              <w:rPr>
                <w:sz w:val="22"/>
                <w:szCs w:val="22"/>
              </w:rPr>
            </w:pPr>
          </w:p>
          <w:p w:rsidR="00C16007" w:rsidP="002E165B" w14:paraId="422896D3" w14:textId="6A7A5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Applying STIR/SHAKEN standards to calls improves the accuracy of robocall block</w:t>
            </w:r>
            <w:r w:rsidR="00582262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and consumer warning tools, aids enforcement officials in tracing calls </w:t>
            </w:r>
            <w:r w:rsidR="00582262">
              <w:rPr>
                <w:sz w:val="22"/>
                <w:szCs w:val="22"/>
              </w:rPr>
              <w:t xml:space="preserve">back </w:t>
            </w:r>
            <w:r>
              <w:rPr>
                <w:sz w:val="22"/>
                <w:szCs w:val="22"/>
              </w:rPr>
              <w:t>to the originators, and provides consumers with more reliable caller ID information thus undercutting spoofing scams.  For this to work, voice service providers place</w:t>
            </w:r>
            <w:r w:rsidR="00A42011">
              <w:rPr>
                <w:sz w:val="22"/>
                <w:szCs w:val="22"/>
              </w:rPr>
              <w:t xml:space="preserve"> encrypted</w:t>
            </w:r>
            <w:r>
              <w:rPr>
                <w:sz w:val="22"/>
                <w:szCs w:val="22"/>
              </w:rPr>
              <w:t xml:space="preserve"> digital certifica</w:t>
            </w:r>
            <w:r w:rsidR="00A42011">
              <w:rPr>
                <w:sz w:val="22"/>
                <w:szCs w:val="22"/>
              </w:rPr>
              <w:t xml:space="preserve">tes on messages as they pass from network to network.  Non-IP networks cannot add or maintain this digital information on calls and thus any call generated by or passing through a non-IP network does not carry with it any STIR/SHAKEN verification information including information as to who generated the call.  </w:t>
            </w:r>
            <w:r w:rsidRPr="00C16007">
              <w:rPr>
                <w:sz w:val="22"/>
                <w:szCs w:val="22"/>
              </w:rPr>
              <w:t>Non-IP technology in the network thus creates a gap in the caller ID authentication scheme that decreases the efficacy of the technology</w:t>
            </w:r>
            <w:r w:rsidR="009529D2">
              <w:rPr>
                <w:sz w:val="22"/>
                <w:szCs w:val="22"/>
              </w:rPr>
              <w:t>,</w:t>
            </w:r>
            <w:r w:rsidRPr="00C16007">
              <w:rPr>
                <w:sz w:val="22"/>
                <w:szCs w:val="22"/>
              </w:rPr>
              <w:t xml:space="preserve"> </w:t>
            </w:r>
            <w:r w:rsidR="007C3D1C">
              <w:rPr>
                <w:sz w:val="22"/>
                <w:szCs w:val="22"/>
              </w:rPr>
              <w:t>which</w:t>
            </w:r>
            <w:r w:rsidRPr="00C16007">
              <w:rPr>
                <w:sz w:val="22"/>
                <w:szCs w:val="22"/>
              </w:rPr>
              <w:t xml:space="preserve"> can be exploited by bad actors.</w:t>
            </w:r>
          </w:p>
          <w:p w:rsidR="00555B3A" w:rsidRPr="002E165B" w:rsidP="002E165B" w14:paraId="08A38D63" w14:textId="77777777">
            <w:pPr>
              <w:rPr>
                <w:sz w:val="22"/>
                <w:szCs w:val="22"/>
              </w:rPr>
            </w:pPr>
          </w:p>
          <w:p w:rsidR="00BD19E8" w:rsidP="002E165B" w14:paraId="04D186DD" w14:textId="71206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action seeks to move the FCC closer to </w:t>
            </w:r>
            <w:r w:rsidRPr="005903D2" w:rsidR="005903D2">
              <w:rPr>
                <w:sz w:val="22"/>
                <w:szCs w:val="22"/>
              </w:rPr>
              <w:t>achiev</w:t>
            </w:r>
            <w:r>
              <w:rPr>
                <w:sz w:val="22"/>
                <w:szCs w:val="22"/>
              </w:rPr>
              <w:t>ing</w:t>
            </w:r>
            <w:r w:rsidRPr="005903D2" w:rsidR="005903D2">
              <w:rPr>
                <w:sz w:val="22"/>
                <w:szCs w:val="22"/>
              </w:rPr>
              <w:t xml:space="preserve"> ubiquitous implementation of STIR/SHAKEN call</w:t>
            </w:r>
            <w:r w:rsidR="0089742E">
              <w:rPr>
                <w:sz w:val="22"/>
                <w:szCs w:val="22"/>
              </w:rPr>
              <w:t>er ID</w:t>
            </w:r>
            <w:r w:rsidRPr="005903D2" w:rsidR="005903D2">
              <w:rPr>
                <w:sz w:val="22"/>
                <w:szCs w:val="22"/>
              </w:rPr>
              <w:t xml:space="preserve"> authentication.</w:t>
            </w:r>
            <w:r w:rsidR="00297125">
              <w:rPr>
                <w:sz w:val="22"/>
                <w:szCs w:val="22"/>
              </w:rPr>
              <w:t xml:space="preserve">  Nearly all </w:t>
            </w:r>
            <w:r w:rsidR="00B20A3E">
              <w:rPr>
                <w:sz w:val="22"/>
                <w:szCs w:val="22"/>
              </w:rPr>
              <w:t xml:space="preserve">types of </w:t>
            </w:r>
            <w:r w:rsidR="00297125">
              <w:rPr>
                <w:sz w:val="22"/>
                <w:szCs w:val="22"/>
              </w:rPr>
              <w:t xml:space="preserve">voice service providers are now required to have implemented and use STIR/SHAKEN on their IP-based networks.  The only remaining extensions granted for </w:t>
            </w:r>
            <w:r w:rsidR="007C3D1C">
              <w:rPr>
                <w:sz w:val="22"/>
                <w:szCs w:val="22"/>
              </w:rPr>
              <w:t>the IP-based</w:t>
            </w:r>
            <w:r w:rsidR="00297125">
              <w:rPr>
                <w:sz w:val="22"/>
                <w:szCs w:val="22"/>
              </w:rPr>
              <w:t xml:space="preserve"> implementation requirements are with </w:t>
            </w:r>
            <w:r w:rsidRPr="00297125" w:rsidR="00297125">
              <w:rPr>
                <w:sz w:val="22"/>
                <w:szCs w:val="22"/>
              </w:rPr>
              <w:t>facilities-based small voice service providers (until June 30, 2023) and providers</w:t>
            </w:r>
            <w:r w:rsidR="0089742E">
              <w:rPr>
                <w:sz w:val="22"/>
                <w:szCs w:val="22"/>
              </w:rPr>
              <w:t xml:space="preserve"> that</w:t>
            </w:r>
            <w:r w:rsidRPr="00297125" w:rsidR="00297125">
              <w:rPr>
                <w:sz w:val="22"/>
                <w:szCs w:val="22"/>
              </w:rPr>
              <w:t xml:space="preserve"> </w:t>
            </w:r>
            <w:r w:rsidR="0089742E">
              <w:rPr>
                <w:sz w:val="22"/>
                <w:szCs w:val="22"/>
              </w:rPr>
              <w:t>are unable to</w:t>
            </w:r>
            <w:r w:rsidR="002A7F1E">
              <w:rPr>
                <w:sz w:val="22"/>
                <w:szCs w:val="22"/>
              </w:rPr>
              <w:t xml:space="preserve"> </w:t>
            </w:r>
            <w:r w:rsidRPr="00297125" w:rsidR="00297125">
              <w:rPr>
                <w:sz w:val="22"/>
                <w:szCs w:val="22"/>
              </w:rPr>
              <w:t>receive the certificate required to participate in STIR/SHAKEN</w:t>
            </w:r>
            <w:r w:rsidR="00297125">
              <w:rPr>
                <w:sz w:val="22"/>
                <w:szCs w:val="22"/>
              </w:rPr>
              <w:t xml:space="preserve">.  </w:t>
            </w:r>
          </w:p>
          <w:p w:rsidR="004E04EF" w:rsidP="002E165B" w14:paraId="1818E2C8" w14:textId="0DC0D5B8">
            <w:pPr>
              <w:rPr>
                <w:sz w:val="22"/>
                <w:szCs w:val="22"/>
              </w:rPr>
            </w:pPr>
          </w:p>
          <w:p w:rsidR="004E04EF" w:rsidP="004E04EF" w14:paraId="39D3BD20" w14:textId="2B46E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Notice of Inquiry adopted today s</w:t>
            </w:r>
            <w:r w:rsidRPr="004E04EF">
              <w:rPr>
                <w:sz w:val="22"/>
                <w:szCs w:val="22"/>
              </w:rPr>
              <w:t>eek</w:t>
            </w:r>
            <w:r w:rsidR="007C3D1C">
              <w:rPr>
                <w:sz w:val="22"/>
                <w:szCs w:val="22"/>
              </w:rPr>
              <w:t>s</w:t>
            </w:r>
            <w:r w:rsidRPr="004E04EF">
              <w:rPr>
                <w:sz w:val="22"/>
                <w:szCs w:val="22"/>
              </w:rPr>
              <w:t xml:space="preserve"> comment on the prevalence of non-IP technology in the country’s phone networks generally and the impact this technology has on the problem of illegal robocalls.</w:t>
            </w:r>
            <w:r>
              <w:rPr>
                <w:sz w:val="22"/>
                <w:szCs w:val="22"/>
              </w:rPr>
              <w:t xml:space="preserve">  It also s</w:t>
            </w:r>
            <w:r w:rsidRPr="004E04EF">
              <w:rPr>
                <w:sz w:val="22"/>
                <w:szCs w:val="22"/>
              </w:rPr>
              <w:t>eek</w:t>
            </w:r>
            <w:r>
              <w:rPr>
                <w:sz w:val="22"/>
                <w:szCs w:val="22"/>
              </w:rPr>
              <w:t>s</w:t>
            </w:r>
            <w:r w:rsidRPr="004E04EF">
              <w:rPr>
                <w:sz w:val="22"/>
                <w:szCs w:val="22"/>
              </w:rPr>
              <w:t xml:space="preserve"> </w:t>
            </w:r>
            <w:r w:rsidR="007C3D1C">
              <w:rPr>
                <w:sz w:val="22"/>
                <w:szCs w:val="22"/>
              </w:rPr>
              <w:t>input on</w:t>
            </w:r>
            <w:r w:rsidRPr="004E04EF">
              <w:rPr>
                <w:sz w:val="22"/>
                <w:szCs w:val="22"/>
              </w:rPr>
              <w:t xml:space="preserve"> </w:t>
            </w:r>
            <w:r w:rsidRPr="004E04EF" w:rsidR="00B95180">
              <w:rPr>
                <w:sz w:val="22"/>
                <w:szCs w:val="22"/>
              </w:rPr>
              <w:t>alternative technological or policy solutions to enable caller ID authentication over non-IP networks</w:t>
            </w:r>
            <w:r w:rsidR="00B95180">
              <w:rPr>
                <w:sz w:val="22"/>
                <w:szCs w:val="22"/>
              </w:rPr>
              <w:t xml:space="preserve">, including </w:t>
            </w:r>
            <w:r w:rsidRPr="004E04EF">
              <w:rPr>
                <w:sz w:val="22"/>
                <w:szCs w:val="22"/>
              </w:rPr>
              <w:t>two standards developed by the Alliance for Telecommunications Industry Solutions (ATIS</w:t>
            </w:r>
            <w:r>
              <w:rPr>
                <w:sz w:val="22"/>
                <w:szCs w:val="22"/>
              </w:rPr>
              <w:t>)</w:t>
            </w:r>
            <w:r w:rsidR="007C3D1C">
              <w:rPr>
                <w:sz w:val="22"/>
                <w:szCs w:val="22"/>
              </w:rPr>
              <w:t>:</w:t>
            </w:r>
            <w:r w:rsidR="00B95180">
              <w:rPr>
                <w:sz w:val="22"/>
                <w:szCs w:val="22"/>
              </w:rPr>
              <w:t xml:space="preserve"> one which would </w:t>
            </w:r>
            <w:r w:rsidR="0089742E">
              <w:rPr>
                <w:sz w:val="22"/>
                <w:szCs w:val="22"/>
              </w:rPr>
              <w:t>allow non-IP providers to send and receive</w:t>
            </w:r>
            <w:r w:rsidR="00050316">
              <w:rPr>
                <w:sz w:val="22"/>
                <w:szCs w:val="22"/>
              </w:rPr>
              <w:t xml:space="preserve"> call</w:t>
            </w:r>
            <w:r w:rsidR="0089742E">
              <w:rPr>
                <w:sz w:val="22"/>
                <w:szCs w:val="22"/>
              </w:rPr>
              <w:t>er ID authentication</w:t>
            </w:r>
            <w:r w:rsidR="00050316">
              <w:rPr>
                <w:sz w:val="22"/>
                <w:szCs w:val="22"/>
              </w:rPr>
              <w:t xml:space="preserve"> information </w:t>
            </w:r>
            <w:r w:rsidR="0089742E">
              <w:rPr>
                <w:sz w:val="22"/>
                <w:szCs w:val="22"/>
              </w:rPr>
              <w:t xml:space="preserve">via the internet, </w:t>
            </w:r>
            <w:r w:rsidR="00050316">
              <w:rPr>
                <w:sz w:val="22"/>
                <w:szCs w:val="22"/>
              </w:rPr>
              <w:t>on a separate track</w:t>
            </w:r>
            <w:r w:rsidR="007C3D1C">
              <w:rPr>
                <w:sz w:val="22"/>
                <w:szCs w:val="22"/>
              </w:rPr>
              <w:t xml:space="preserve"> from the call itself</w:t>
            </w:r>
            <w:r w:rsidR="00050316">
              <w:rPr>
                <w:sz w:val="22"/>
                <w:szCs w:val="22"/>
              </w:rPr>
              <w:t xml:space="preserve">, </w:t>
            </w:r>
            <w:r w:rsidR="0089742E">
              <w:rPr>
                <w:sz w:val="22"/>
                <w:szCs w:val="22"/>
              </w:rPr>
              <w:t xml:space="preserve">and </w:t>
            </w:r>
            <w:r w:rsidR="00050316">
              <w:rPr>
                <w:sz w:val="22"/>
                <w:szCs w:val="22"/>
              </w:rPr>
              <w:t xml:space="preserve">another standard which would carry more limited </w:t>
            </w:r>
            <w:r w:rsidR="00050316">
              <w:rPr>
                <w:sz w:val="22"/>
                <w:szCs w:val="22"/>
              </w:rPr>
              <w:t>information with the call even on non-IP systems</w:t>
            </w:r>
            <w:r w:rsidR="00B95180">
              <w:rPr>
                <w:sz w:val="22"/>
                <w:szCs w:val="22"/>
              </w:rPr>
              <w:t xml:space="preserve">.  </w:t>
            </w:r>
            <w:r w:rsidR="00050316">
              <w:rPr>
                <w:sz w:val="22"/>
                <w:szCs w:val="22"/>
              </w:rPr>
              <w:t>The Notice of Inquiry</w:t>
            </w:r>
            <w:r>
              <w:rPr>
                <w:sz w:val="22"/>
                <w:szCs w:val="22"/>
              </w:rPr>
              <w:t xml:space="preserve"> will also study the </w:t>
            </w:r>
            <w:r w:rsidRPr="004E04EF">
              <w:rPr>
                <w:sz w:val="22"/>
                <w:szCs w:val="22"/>
              </w:rPr>
              <w:t>nexus between non-IP caller ID authentication and the IP transition generally, and on specific steps the Commission can take to encourage the industry’s transition to IP.</w:t>
            </w:r>
          </w:p>
          <w:p w:rsidR="004858B8" w:rsidP="004E04EF" w14:paraId="5A7B1061" w14:textId="3E3035A0">
            <w:pPr>
              <w:rPr>
                <w:sz w:val="22"/>
                <w:szCs w:val="22"/>
              </w:rPr>
            </w:pPr>
          </w:p>
          <w:p w:rsidR="004858B8" w:rsidRPr="004858B8" w:rsidP="004858B8" w14:paraId="1F96ACE6" w14:textId="7B90FCD5">
            <w:pPr>
              <w:rPr>
                <w:sz w:val="22"/>
                <w:szCs w:val="22"/>
              </w:rPr>
            </w:pPr>
            <w:r w:rsidRPr="004858B8">
              <w:rPr>
                <w:sz w:val="22"/>
                <w:szCs w:val="22"/>
              </w:rPr>
              <w:t>Action by the Commission October 27, 2022 by Notice of Inquiry (FCC 22-81).  Chairwoman Rosenworcel, Commissioners Carr, Starks, and Simington approving.  Chairwoman Rosenworcel</w:t>
            </w:r>
            <w:r>
              <w:rPr>
                <w:sz w:val="22"/>
                <w:szCs w:val="22"/>
              </w:rPr>
              <w:t xml:space="preserve"> and</w:t>
            </w:r>
            <w:r w:rsidRPr="004858B8">
              <w:rPr>
                <w:sz w:val="22"/>
                <w:szCs w:val="22"/>
              </w:rPr>
              <w:t xml:space="preserve"> Commissioner</w:t>
            </w:r>
            <w:r>
              <w:rPr>
                <w:sz w:val="22"/>
                <w:szCs w:val="22"/>
              </w:rPr>
              <w:t xml:space="preserve"> </w:t>
            </w:r>
            <w:r w:rsidRPr="004858B8">
              <w:rPr>
                <w:sz w:val="22"/>
                <w:szCs w:val="22"/>
              </w:rPr>
              <w:t>Starks issuing separate statements.</w:t>
            </w:r>
          </w:p>
          <w:p w:rsidR="004858B8" w:rsidRPr="004858B8" w:rsidP="004858B8" w14:paraId="7273B424" w14:textId="77777777">
            <w:pPr>
              <w:rPr>
                <w:sz w:val="22"/>
                <w:szCs w:val="22"/>
              </w:rPr>
            </w:pPr>
          </w:p>
          <w:p w:rsidR="004858B8" w:rsidP="004858B8" w14:paraId="5A86138A" w14:textId="5BD2B8F2">
            <w:pPr>
              <w:rPr>
                <w:sz w:val="22"/>
                <w:szCs w:val="22"/>
              </w:rPr>
            </w:pPr>
            <w:r w:rsidRPr="004858B8">
              <w:rPr>
                <w:sz w:val="22"/>
                <w:szCs w:val="22"/>
              </w:rPr>
              <w:t>WC Docket No. 17-97</w:t>
            </w:r>
          </w:p>
          <w:p w:rsidR="005903D2" w:rsidRPr="002E165B" w:rsidP="002E165B" w14:paraId="6BE53B01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52F896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BB7FCD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C6B2FF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71B5C6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48677AB" w14:textId="77777777">
      <w:pPr>
        <w:rPr>
          <w:b/>
          <w:bCs/>
          <w:sz w:val="2"/>
          <w:szCs w:val="2"/>
        </w:rPr>
      </w:pPr>
    </w:p>
    <w:sectPr w:rsidSect="007C3D1C">
      <w:pgSz w:w="12240" w:h="15840"/>
      <w:pgMar w:top="15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96"/>
    <w:rsid w:val="0002500C"/>
    <w:rsid w:val="000311FC"/>
    <w:rsid w:val="00040127"/>
    <w:rsid w:val="00050316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32BED"/>
    <w:rsid w:val="00142C13"/>
    <w:rsid w:val="00152776"/>
    <w:rsid w:val="00153222"/>
    <w:rsid w:val="001577D3"/>
    <w:rsid w:val="00172DE0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53AEB"/>
    <w:rsid w:val="00266966"/>
    <w:rsid w:val="002842C9"/>
    <w:rsid w:val="00285C36"/>
    <w:rsid w:val="00286596"/>
    <w:rsid w:val="00294C0C"/>
    <w:rsid w:val="002951C0"/>
    <w:rsid w:val="00297125"/>
    <w:rsid w:val="002A0934"/>
    <w:rsid w:val="002A7F1E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137CB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858B8"/>
    <w:rsid w:val="004941A2"/>
    <w:rsid w:val="00497858"/>
    <w:rsid w:val="004A729A"/>
    <w:rsid w:val="004B4FEA"/>
    <w:rsid w:val="004C0ADA"/>
    <w:rsid w:val="004C433E"/>
    <w:rsid w:val="004C4512"/>
    <w:rsid w:val="004C4F36"/>
    <w:rsid w:val="004D3AF9"/>
    <w:rsid w:val="004D3D85"/>
    <w:rsid w:val="004E04EF"/>
    <w:rsid w:val="004E2BD8"/>
    <w:rsid w:val="004F0F1F"/>
    <w:rsid w:val="005022AA"/>
    <w:rsid w:val="00504845"/>
    <w:rsid w:val="0050757F"/>
    <w:rsid w:val="00516AD2"/>
    <w:rsid w:val="00545DAE"/>
    <w:rsid w:val="00555B3A"/>
    <w:rsid w:val="00555E50"/>
    <w:rsid w:val="00571B83"/>
    <w:rsid w:val="00575A00"/>
    <w:rsid w:val="00582262"/>
    <w:rsid w:val="00586417"/>
    <w:rsid w:val="0058673C"/>
    <w:rsid w:val="005903D2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2DBC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C3D1C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9742E"/>
    <w:rsid w:val="008A3940"/>
    <w:rsid w:val="008B13C9"/>
    <w:rsid w:val="008C248C"/>
    <w:rsid w:val="008C5432"/>
    <w:rsid w:val="008C6D5C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529D2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42011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20A3E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5180"/>
    <w:rsid w:val="00BA6350"/>
    <w:rsid w:val="00BB4E29"/>
    <w:rsid w:val="00BB74C9"/>
    <w:rsid w:val="00BC3AB6"/>
    <w:rsid w:val="00BD19E8"/>
    <w:rsid w:val="00BD4273"/>
    <w:rsid w:val="00C13636"/>
    <w:rsid w:val="00C16007"/>
    <w:rsid w:val="00C31ED8"/>
    <w:rsid w:val="00C432E4"/>
    <w:rsid w:val="00C70C26"/>
    <w:rsid w:val="00C72001"/>
    <w:rsid w:val="00C772B7"/>
    <w:rsid w:val="00C80347"/>
    <w:rsid w:val="00C85ADD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14B1"/>
    <w:rsid w:val="00D723F0"/>
    <w:rsid w:val="00D8133F"/>
    <w:rsid w:val="00D861EE"/>
    <w:rsid w:val="00D95B05"/>
    <w:rsid w:val="00D977F1"/>
    <w:rsid w:val="00D97E2D"/>
    <w:rsid w:val="00DA103D"/>
    <w:rsid w:val="00DA45D3"/>
    <w:rsid w:val="00DA4772"/>
    <w:rsid w:val="00DA6428"/>
    <w:rsid w:val="00DA7B44"/>
    <w:rsid w:val="00DB2667"/>
    <w:rsid w:val="00DB67B7"/>
    <w:rsid w:val="00DC15A9"/>
    <w:rsid w:val="00DC40AA"/>
    <w:rsid w:val="00DD09D5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9E3525"/>
  <w15:docId w15:val="{0AFD0674-F3FB-49DB-A9A2-1CD9FFAF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742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2D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72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2DE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2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2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