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2.tif" ContentType="image/tiff"/>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C558D" w:rsidP="0A5A84EA" w14:paraId="4842F932" w14:textId="51DFDD11">
      <w:pPr>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1172845</wp:posOffset>
                </wp:positionH>
                <wp:positionV relativeFrom="paragraph">
                  <wp:posOffset>-620867</wp:posOffset>
                </wp:positionV>
                <wp:extent cx="5007610" cy="987228"/>
                <wp:effectExtent l="0" t="0" r="0" b="0"/>
                <wp:wrapNone/>
                <wp:docPr id="1" name="TextBox 10">
                  <a:extLst xmlns:a="http://schemas.openxmlformats.org/drawingml/2006/main">
                    <a:ext xmlns:a="http://schemas.openxmlformats.org/drawingml/2006/main" uri="{FF2B5EF4-FFF2-40B4-BE49-F238E27FC236}">
                      <a16:creationId xmlns:a16="http://schemas.microsoft.com/office/drawing/2014/main" id="{310D21A4-BEF9-2C23-50A8-424C645FF28C}"/>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5007610" cy="987228"/>
                        </a:xfrm>
                        <a:prstGeom prst="rect">
                          <a:avLst/>
                        </a:prstGeom>
                        <a:noFill/>
                      </wps:spPr>
                      <wps:txbx>
                        <w:txbxContent>
                          <w:p w:rsidR="007A2E97" w:rsidP="007A2E97" w14:textId="7B38566C">
                            <w:pPr>
                              <w:pStyle w:val="NormalWeb"/>
                              <w:spacing w:before="0" w:beforeAutospacing="0" w:after="0" w:afterAutospacing="0"/>
                            </w:pPr>
                            <w:r w:rsidRPr="000C558D">
                              <w:rPr>
                                <w:rFonts w:ascii="Arial" w:hAnsi="Arial" w:cs="Arial"/>
                                <w:b/>
                                <w:bCs/>
                                <w:color w:val="000000"/>
                                <w:kern w:val="24"/>
                                <w:sz w:val="64"/>
                                <w:szCs w:val="64"/>
                              </w:rPr>
                              <w:t>National Broadband Map</w:t>
                            </w:r>
                            <w:r>
                              <w:rPr>
                                <w:rFonts w:ascii="Arial" w:hAnsi="Arial" w:cs="Arial"/>
                                <w:b/>
                                <w:bCs/>
                                <w:color w:val="000000"/>
                                <w:kern w:val="24"/>
                                <w:sz w:val="64"/>
                                <w:szCs w:val="64"/>
                              </w:rPr>
                              <w:br/>
                            </w:r>
                            <w:r w:rsidRPr="007A2E97">
                              <w:rPr>
                                <w:rFonts w:ascii="Arial" w:hAnsi="Arial" w:cs="Arial"/>
                                <w:color w:val="000000" w:themeColor="text1"/>
                                <w:kern w:val="24"/>
                                <w:sz w:val="64"/>
                                <w:szCs w:val="64"/>
                              </w:rPr>
                              <w:t>Fact Sheet</w:t>
                            </w:r>
                            <w:r>
                              <w:rPr>
                                <w:rFonts w:ascii="Arial" w:hAnsi="Arial" w:cs="Arial"/>
                                <w:b/>
                                <w:bCs/>
                                <w:color w:val="000000"/>
                                <w:kern w:val="24"/>
                                <w:sz w:val="64"/>
                                <w:szCs w:val="64"/>
                              </w:rPr>
                              <w:br/>
                            </w:r>
                          </w:p>
                          <w:p w:rsidR="000C558D" w:rsidRPr="000C558D" w:rsidP="000C558D" w14:textId="42ECEF05">
                            <w:pPr>
                              <w:rPr>
                                <w:rFonts w:ascii="Arial" w:hAnsi="Arial" w:cs="Arial"/>
                                <w:b/>
                                <w:bCs/>
                                <w:color w:val="000000"/>
                                <w:kern w:val="24"/>
                                <w:sz w:val="64"/>
                                <w:szCs w:val="64"/>
                              </w:rPr>
                            </w:pPr>
                            <w:r>
                              <w:rPr>
                                <w:rFonts w:ascii="Arial" w:hAnsi="Arial" w:cs="Arial"/>
                                <w:b/>
                                <w:bCs/>
                                <w:color w:val="000000"/>
                                <w:kern w:val="24"/>
                                <w:sz w:val="64"/>
                                <w:szCs w:val="64"/>
                              </w:rPr>
                              <w:br/>
                            </w:r>
                          </w:p>
                        </w:txbxContent>
                      </wps:txbx>
                      <wps:bodyPr wrap="square" rtlCol="0"/>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0" o:spid="_x0000_s1025" type="#_x0000_t202" style="width:394.3pt;height:77.75pt;margin-top:-48.9pt;margin-left:92.35pt;mso-height-percent:0;mso-height-relative:margin;mso-wrap-distance-bottom:0;mso-wrap-distance-left:9pt;mso-wrap-distance-right:9pt;mso-wrap-distance-top:0;mso-wrap-style:square;position:absolute;visibility:visible;v-text-anchor:top;z-index:251661312" filled="f" stroked="f">
                <v:textbox>
                  <w:txbxContent>
                    <w:p w:rsidR="007A2E97" w:rsidP="007A2E97" w14:paraId="04581A13" w14:textId="7B38566C">
                      <w:pPr>
                        <w:pStyle w:val="NormalWeb"/>
                        <w:spacing w:before="0" w:beforeAutospacing="0" w:after="0" w:afterAutospacing="0"/>
                      </w:pPr>
                      <w:r w:rsidRPr="000C558D">
                        <w:rPr>
                          <w:rFonts w:ascii="Arial" w:hAnsi="Arial" w:cs="Arial"/>
                          <w:b/>
                          <w:bCs/>
                          <w:color w:val="000000"/>
                          <w:kern w:val="24"/>
                          <w:sz w:val="64"/>
                          <w:szCs w:val="64"/>
                        </w:rPr>
                        <w:t>National Broadband Map</w:t>
                      </w:r>
                      <w:r>
                        <w:rPr>
                          <w:rFonts w:ascii="Arial" w:hAnsi="Arial" w:cs="Arial"/>
                          <w:b/>
                          <w:bCs/>
                          <w:color w:val="000000"/>
                          <w:kern w:val="24"/>
                          <w:sz w:val="64"/>
                          <w:szCs w:val="64"/>
                        </w:rPr>
                        <w:br/>
                      </w:r>
                      <w:r w:rsidRPr="007A2E97">
                        <w:rPr>
                          <w:rFonts w:ascii="Arial" w:hAnsi="Arial" w:cs="Arial"/>
                          <w:color w:val="000000" w:themeColor="text1"/>
                          <w:kern w:val="24"/>
                          <w:sz w:val="64"/>
                          <w:szCs w:val="64"/>
                        </w:rPr>
                        <w:t>Fact Sheet</w:t>
                      </w:r>
                      <w:r>
                        <w:rPr>
                          <w:rFonts w:ascii="Arial" w:hAnsi="Arial" w:cs="Arial"/>
                          <w:b/>
                          <w:bCs/>
                          <w:color w:val="000000"/>
                          <w:kern w:val="24"/>
                          <w:sz w:val="64"/>
                          <w:szCs w:val="64"/>
                        </w:rPr>
                        <w:br/>
                      </w:r>
                    </w:p>
                    <w:p w:rsidR="000C558D" w:rsidRPr="000C558D" w:rsidP="000C558D" w14:paraId="234BCB83" w14:textId="42ECEF05">
                      <w:pPr>
                        <w:rPr>
                          <w:rFonts w:ascii="Arial" w:hAnsi="Arial" w:cs="Arial"/>
                          <w:b/>
                          <w:bCs/>
                          <w:color w:val="000000"/>
                          <w:kern w:val="24"/>
                          <w:sz w:val="64"/>
                          <w:szCs w:val="64"/>
                        </w:rPr>
                      </w:pPr>
                      <w:r>
                        <w:rPr>
                          <w:rFonts w:ascii="Arial" w:hAnsi="Arial" w:cs="Arial"/>
                          <w:b/>
                          <w:bCs/>
                          <w:color w:val="000000"/>
                          <w:kern w:val="24"/>
                          <w:sz w:val="64"/>
                          <w:szCs w:val="64"/>
                        </w:rPr>
                        <w:br/>
                      </w:r>
                    </w:p>
                  </w:txbxContent>
                </v:textbox>
              </v:shape>
            </w:pict>
          </mc:Fallback>
        </mc:AlternateContent>
      </w:r>
      <w:r>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-938676</wp:posOffset>
            </wp:positionH>
            <wp:positionV relativeFrom="paragraph">
              <wp:posOffset>-922492</wp:posOffset>
            </wp:positionV>
            <wp:extent cx="7795895" cy="1512570"/>
            <wp:effectExtent l="0" t="0" r="0" b="0"/>
            <wp:wrapNone/>
            <wp:docPr id="6" name="Picture 5" descr="A picture containing building, umbrella, indoor, dome&#10;&#10;Description automatically generated">
              <a:extLst xmlns:a="http://schemas.openxmlformats.org/drawingml/2006/main">
                <a:ext xmlns:a="http://schemas.openxmlformats.org/drawingml/2006/main" uri="{FF2B5EF4-FFF2-40B4-BE49-F238E27FC236}">
                  <a16:creationId xmlns:a16="http://schemas.microsoft.com/office/drawing/2014/main" id="{937F3553-FAF4-CA73-39F0-58F40435A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building, umbrella, indoor, dome&#10;&#10;Description automatically generated">
                      <a:extLst>
                        <a:ext xmlns:a="http://schemas.openxmlformats.org/drawingml/2006/main" uri="{FF2B5EF4-FFF2-40B4-BE49-F238E27FC236}">
                          <a16:creationId xmlns:a16="http://schemas.microsoft.com/office/drawing/2014/main" id="{937F3553-FAF4-CA73-39F0-58F40435A06A}"/>
                        </a:ext>
                      </a:extLst>
                    </pic:cNvPr>
                    <pic:cNvPicPr>
                      <a:picLocks noChangeAspect="1"/>
                    </pic:cNvPicPr>
                  </pic:nvPicPr>
                  <pic:blipFill>
                    <a:blip xmlns:r="http://schemas.openxmlformats.org/officeDocument/2006/relationships" r:embed="rId4">
                      <a:extLst>
                        <a:ext xmlns:a="http://schemas.openxmlformats.org/drawingml/2006/main" uri="{BEBA8EAE-BF5A-486C-A8C5-ECC9F3942E4B}">
                          <a14:imgProps xmlns:a14="http://schemas.microsoft.com/office/drawing/2010/main">
                            <a14:imgLayer xmlns:r="http://schemas.openxmlformats.org/officeDocument/2006/relationships" r:embed="rId5">
                              <a14:imgEffect>
                                <a14:sharpenSoften amount="50000"/>
                              </a14:imgEffect>
                              <a14:imgEffect>
                                <a14:colorTemperature colorTemp="5300"/>
                              </a14:imgEffect>
                              <a14:imgEffect>
                                <a14:saturation sat="300000"/>
                              </a14:imgEffect>
                              <a14:imgEffect>
                                <a14:brightnessContrast contrast="-40000"/>
                              </a14:imgEffect>
                            </a14:imgLayer>
                          </a14:imgProps>
                        </a:ext>
                      </a:extLst>
                    </a:blip>
                    <a:srcRect b="19119"/>
                    <a:stretch>
                      <a:fillRect/>
                    </a:stretch>
                  </pic:blipFill>
                  <pic:spPr>
                    <a:xfrm>
                      <a:off x="0" y="0"/>
                      <a:ext cx="7795895" cy="1512570"/>
                    </a:xfrm>
                    <a:prstGeom prst="rect">
                      <a:avLst/>
                    </a:prstGeom>
                  </pic:spPr>
                </pic:pic>
              </a:graphicData>
            </a:graphic>
          </wp:anchor>
        </w:drawing>
      </w:r>
      <w:r>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-129472</wp:posOffset>
            </wp:positionH>
            <wp:positionV relativeFrom="paragraph">
              <wp:posOffset>-663547</wp:posOffset>
            </wp:positionV>
            <wp:extent cx="1172845" cy="985520"/>
            <wp:effectExtent l="0" t="0" r="8255" b="5080"/>
            <wp:wrapNone/>
            <wp:docPr id="10" name="Graphic 9">
              <a:extLst xmlns:a="http://schemas.openxmlformats.org/drawingml/2006/main">
                <a:ext xmlns:a="http://schemas.openxmlformats.org/drawingml/2006/main" uri="{FF2B5EF4-FFF2-40B4-BE49-F238E27FC236}">
                  <a16:creationId xmlns:a16="http://schemas.microsoft.com/office/drawing/2014/main" id="{8C93CF64-F4F2-716F-E819-D9703C192E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xmlns:a="http://schemas.openxmlformats.org/drawingml/2006/main" uri="{FF2B5EF4-FFF2-40B4-BE49-F238E27FC236}">
                          <a16:creationId xmlns:a16="http://schemas.microsoft.com/office/drawing/2014/main" id="{8C93CF64-F4F2-716F-E819-D9703C192E59}"/>
                        </a:ext>
                      </a:extLst>
                    </pic:cNvPr>
                    <pic:cNvPicPr>
                      <a:picLocks noChangeAspect="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172845" cy="985520"/>
                    </a:xfrm>
                    <a:prstGeom prst="rect">
                      <a:avLst/>
                    </a:prstGeom>
                  </pic:spPr>
                </pic:pic>
              </a:graphicData>
            </a:graphic>
          </wp:anchor>
        </w:drawing>
      </w:r>
    </w:p>
    <w:p w:rsidR="000C558D" w:rsidP="0A5A84EA" w14:paraId="1FAB128B" w14:textId="09623F6D">
      <w:pPr>
        <w:jc w:val="center"/>
        <w:rPr>
          <w:rFonts w:ascii="Times New Roman" w:eastAsia="Times New Roman" w:hAnsi="Times New Roman" w:cs="Times New Roman"/>
          <w:b/>
          <w:bCs/>
          <w:sz w:val="24"/>
          <w:szCs w:val="24"/>
        </w:rPr>
      </w:pPr>
    </w:p>
    <w:p w:rsidR="00453BDD" w:rsidP="00453BDD" w14:paraId="7C4A48EC" w14:textId="77777777">
      <w:pPr>
        <w:jc w:val="center"/>
        <w:rPr>
          <w:rFonts w:ascii="Times New Roman" w:eastAsia="Times New Roman" w:hAnsi="Times New Roman" w:cs="Times New Roman"/>
          <w:b/>
          <w:bCs/>
          <w:sz w:val="24"/>
          <w:szCs w:val="24"/>
        </w:rPr>
      </w:pPr>
    </w:p>
    <w:p w:rsidR="3FB0C17A" w:rsidRPr="000C558D" w:rsidP="00453BDD" w14:paraId="2031592F" w14:textId="08994DC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r w:rsidRPr="000C558D">
        <w:rPr>
          <w:rFonts w:ascii="Times New Roman" w:eastAsia="Times New Roman" w:hAnsi="Times New Roman" w:cs="Times New Roman"/>
          <w:b/>
          <w:bCs/>
          <w:sz w:val="24"/>
          <w:szCs w:val="24"/>
        </w:rPr>
        <w:t>FACT SHEET: National Broadband Map</w:t>
      </w:r>
    </w:p>
    <w:p w:rsidR="42677BA3" w:rsidP="0A5A84EA" w14:paraId="5C6AA428" w14:textId="12EE8568">
      <w:pPr>
        <w:rPr>
          <w:rFonts w:ascii="Times New Roman" w:eastAsia="Times New Roman" w:hAnsi="Times New Roman" w:cs="Times New Roman"/>
          <w:color w:val="000000" w:themeColor="text1"/>
        </w:rPr>
      </w:pPr>
      <w:r w:rsidRPr="4B357D33">
        <w:rPr>
          <w:rFonts w:ascii="Times New Roman" w:eastAsia="Times New Roman" w:hAnsi="Times New Roman" w:cs="Times New Roman"/>
        </w:rPr>
        <w:t>On November 18, 2022</w:t>
      </w:r>
      <w:r w:rsidRPr="4B357D33" w:rsidR="5FEA8519">
        <w:rPr>
          <w:rFonts w:ascii="Times New Roman" w:eastAsia="Times New Roman" w:hAnsi="Times New Roman" w:cs="Times New Roman"/>
        </w:rPr>
        <w:t>,</w:t>
      </w:r>
      <w:r w:rsidRPr="4B357D33">
        <w:rPr>
          <w:rFonts w:ascii="Times New Roman" w:eastAsia="Times New Roman" w:hAnsi="Times New Roman" w:cs="Times New Roman"/>
        </w:rPr>
        <w:t xml:space="preserve"> the FCC released </w:t>
      </w:r>
      <w:r w:rsidRPr="4B357D33" w:rsidR="5CDED8D4">
        <w:rPr>
          <w:rFonts w:ascii="Times New Roman" w:eastAsia="Times New Roman" w:hAnsi="Times New Roman" w:cs="Times New Roman"/>
        </w:rPr>
        <w:t xml:space="preserve">the </w:t>
      </w:r>
      <w:r w:rsidRPr="4B357D33">
        <w:rPr>
          <w:rFonts w:ascii="Times New Roman" w:eastAsia="Times New Roman" w:hAnsi="Times New Roman" w:cs="Times New Roman"/>
        </w:rPr>
        <w:t>pre-production draft of the National Broadband Map</w:t>
      </w:r>
      <w:r w:rsidRPr="4B357D33" w:rsidR="01D82A1D">
        <w:rPr>
          <w:rFonts w:ascii="Times New Roman" w:eastAsia="Times New Roman" w:hAnsi="Times New Roman" w:cs="Times New Roman"/>
          <w:color w:val="000000" w:themeColor="text1"/>
        </w:rPr>
        <w:t>.</w:t>
      </w:r>
      <w:r w:rsidRPr="4B357D33" w:rsidR="1C2E955D">
        <w:rPr>
          <w:rFonts w:ascii="Times New Roman" w:eastAsia="Times New Roman" w:hAnsi="Times New Roman" w:cs="Times New Roman"/>
          <w:color w:val="000000" w:themeColor="text1"/>
        </w:rPr>
        <w:t xml:space="preserve"> </w:t>
      </w:r>
      <w:r w:rsidRPr="4B357D33" w:rsidR="01D82A1D">
        <w:rPr>
          <w:rFonts w:ascii="Times New Roman" w:eastAsia="Times New Roman" w:hAnsi="Times New Roman" w:cs="Times New Roman"/>
          <w:color w:val="000000" w:themeColor="text1"/>
        </w:rPr>
        <w:t xml:space="preserve"> </w:t>
      </w:r>
      <w:r w:rsidRPr="4B357D33" w:rsidR="348F0D4E">
        <w:rPr>
          <w:rFonts w:ascii="Times New Roman" w:eastAsia="Times New Roman" w:hAnsi="Times New Roman" w:cs="Times New Roman"/>
          <w:color w:val="000000" w:themeColor="text1"/>
        </w:rPr>
        <w:t>The National Broadband Map displays where</w:t>
      </w:r>
      <w:r w:rsidRPr="4B357D33" w:rsidR="1098401A">
        <w:rPr>
          <w:rFonts w:ascii="Times New Roman" w:eastAsia="Times New Roman" w:hAnsi="Times New Roman" w:cs="Times New Roman"/>
          <w:color w:val="000000" w:themeColor="text1"/>
        </w:rPr>
        <w:t xml:space="preserve"> </w:t>
      </w:r>
      <w:r w:rsidRPr="4B357D33" w:rsidR="348F0D4E">
        <w:rPr>
          <w:rFonts w:ascii="Times New Roman" w:eastAsia="Times New Roman" w:hAnsi="Times New Roman" w:cs="Times New Roman"/>
          <w:color w:val="000000" w:themeColor="text1"/>
        </w:rPr>
        <w:t xml:space="preserve">internet services </w:t>
      </w:r>
      <w:r w:rsidRPr="00C504E8" w:rsidR="348F0D4E">
        <w:rPr>
          <w:rFonts w:ascii="Times New Roman" w:eastAsia="Times New Roman" w:hAnsi="Times New Roman" w:cs="Times New Roman"/>
          <w:color w:val="000000" w:themeColor="text1"/>
        </w:rPr>
        <w:t>are</w:t>
      </w:r>
      <w:r w:rsidRPr="000C558D" w:rsidR="348F0D4E">
        <w:rPr>
          <w:rFonts w:ascii="Times New Roman" w:eastAsia="Times New Roman" w:hAnsi="Times New Roman" w:cs="Times New Roman"/>
          <w:color w:val="000000" w:themeColor="text1"/>
        </w:rPr>
        <w:t xml:space="preserve"> and are not</w:t>
      </w:r>
      <w:r w:rsidRPr="4B357D33" w:rsidR="348F0D4E">
        <w:rPr>
          <w:rFonts w:ascii="Times New Roman" w:eastAsia="Times New Roman" w:hAnsi="Times New Roman" w:cs="Times New Roman"/>
          <w:color w:val="000000" w:themeColor="text1"/>
        </w:rPr>
        <w:t xml:space="preserve"> available across the country</w:t>
      </w:r>
      <w:r w:rsidRPr="4B357D33" w:rsidR="7B95C20B">
        <w:rPr>
          <w:rFonts w:ascii="Times New Roman" w:eastAsia="Times New Roman" w:hAnsi="Times New Roman" w:cs="Times New Roman"/>
          <w:color w:val="000000" w:themeColor="text1"/>
        </w:rPr>
        <w:t>.</w:t>
      </w:r>
      <w:r w:rsidRPr="4B357D33" w:rsidR="348F0D4E">
        <w:rPr>
          <w:rFonts w:ascii="Times New Roman" w:eastAsia="Times New Roman" w:hAnsi="Times New Roman" w:cs="Times New Roman"/>
          <w:color w:val="000000" w:themeColor="text1"/>
        </w:rPr>
        <w:t xml:space="preserve"> </w:t>
      </w:r>
      <w:r w:rsidRPr="4B357D33" w:rsidR="000A75F5">
        <w:rPr>
          <w:rFonts w:ascii="Times New Roman" w:eastAsia="Times New Roman" w:hAnsi="Times New Roman" w:cs="Times New Roman"/>
          <w:color w:val="000000" w:themeColor="text1"/>
        </w:rPr>
        <w:t xml:space="preserve"> </w:t>
      </w:r>
      <w:r w:rsidRPr="4B357D33" w:rsidR="01D82A1D">
        <w:rPr>
          <w:rFonts w:ascii="Times New Roman" w:eastAsia="Times New Roman" w:hAnsi="Times New Roman" w:cs="Times New Roman"/>
          <w:color w:val="000000" w:themeColor="text1"/>
        </w:rPr>
        <w:t>The map is the first release in an ongoing, iterative process that will depend on data submitted by providers, challenges from third parties and the public, and verifications and audits by the FCC, which together will continually improve and refine the broadband availability data relied upon by the FCC, other government agencies, and the public</w:t>
      </w:r>
      <w:r w:rsidRPr="4B357D33" w:rsidR="4B57E73D">
        <w:rPr>
          <w:rFonts w:ascii="Times New Roman" w:eastAsia="Times New Roman" w:hAnsi="Times New Roman" w:cs="Times New Roman"/>
          <w:color w:val="000000" w:themeColor="text1"/>
        </w:rPr>
        <w:t>,</w:t>
      </w:r>
      <w:r w:rsidRPr="4B357D33" w:rsidR="38A7A54B">
        <w:rPr>
          <w:rFonts w:ascii="Times New Roman" w:eastAsia="Times New Roman" w:hAnsi="Times New Roman" w:cs="Times New Roman"/>
          <w:color w:val="000000" w:themeColor="text1"/>
        </w:rPr>
        <w:t xml:space="preserve"> </w:t>
      </w:r>
      <w:r w:rsidRPr="4B357D33" w:rsidR="0B20A265">
        <w:rPr>
          <w:rFonts w:ascii="Times New Roman" w:eastAsia="Times New Roman" w:hAnsi="Times New Roman" w:cs="Times New Roman"/>
          <w:color w:val="000000" w:themeColor="text1"/>
        </w:rPr>
        <w:t>as required by the Broadband DATA Act.</w:t>
      </w:r>
      <w:r w:rsidRPr="4B357D33" w:rsidR="26C3BCEC">
        <w:rPr>
          <w:rFonts w:ascii="Times New Roman" w:eastAsia="Times New Roman" w:hAnsi="Times New Roman" w:cs="Times New Roman"/>
          <w:color w:val="000000" w:themeColor="text1"/>
        </w:rPr>
        <w:t xml:space="preserve"> </w:t>
      </w:r>
      <w:r w:rsidRPr="4B357D33" w:rsidR="4B57E73D">
        <w:rPr>
          <w:rFonts w:ascii="Times New Roman" w:eastAsia="Times New Roman" w:hAnsi="Times New Roman" w:cs="Times New Roman"/>
          <w:color w:val="000000" w:themeColor="text1"/>
        </w:rPr>
        <w:t xml:space="preserve"> </w:t>
      </w:r>
      <w:r w:rsidRPr="4B357D33" w:rsidR="22252496">
        <w:rPr>
          <w:rFonts w:ascii="Times New Roman" w:eastAsia="Times New Roman" w:hAnsi="Times New Roman" w:cs="Times New Roman"/>
          <w:color w:val="000000" w:themeColor="text1"/>
        </w:rPr>
        <w:t>An a</w:t>
      </w:r>
      <w:r w:rsidRPr="4B357D33" w:rsidR="26C3BCEC">
        <w:rPr>
          <w:rFonts w:ascii="Times New Roman" w:eastAsia="Times New Roman" w:hAnsi="Times New Roman" w:cs="Times New Roman"/>
          <w:color w:val="000000" w:themeColor="text1"/>
        </w:rPr>
        <w:t>ccurate map</w:t>
      </w:r>
      <w:r w:rsidRPr="4B357D33" w:rsidR="4082262C">
        <w:rPr>
          <w:rFonts w:ascii="Times New Roman" w:eastAsia="Times New Roman" w:hAnsi="Times New Roman" w:cs="Times New Roman"/>
          <w:color w:val="000000" w:themeColor="text1"/>
        </w:rPr>
        <w:t xml:space="preserve"> will help identify the unserved and underserved communities most in need of funding for high-speed internet projects.</w:t>
      </w:r>
    </w:p>
    <w:p w:rsidR="1DD29004" w:rsidP="0A5A84EA" w14:paraId="6E403BE0" w14:textId="04158C49">
      <w:pPr>
        <w:rPr>
          <w:rFonts w:ascii="Times New Roman" w:eastAsia="Times New Roman" w:hAnsi="Times New Roman" w:cs="Times New Roman"/>
        </w:rPr>
      </w:pPr>
      <w:r w:rsidRPr="1D07315A">
        <w:rPr>
          <w:rFonts w:ascii="Times New Roman" w:eastAsia="Times New Roman" w:hAnsi="Times New Roman" w:cs="Times New Roman"/>
          <w:b/>
          <w:bCs/>
        </w:rPr>
        <w:t>What is the FCC National Broadband Map</w:t>
      </w:r>
      <w:r w:rsidRPr="1D07315A" w:rsidR="4301F98C">
        <w:rPr>
          <w:rFonts w:ascii="Times New Roman" w:eastAsia="Times New Roman" w:hAnsi="Times New Roman" w:cs="Times New Roman"/>
          <w:b/>
          <w:bCs/>
        </w:rPr>
        <w:t>?</w:t>
      </w:r>
    </w:p>
    <w:p w:rsidR="1DD29004" w:rsidP="1D07315A" w14:paraId="1825FC42" w14:textId="48B85D1B">
      <w:pPr>
        <w:rPr>
          <w:rFonts w:ascii="Times New Roman" w:eastAsia="Times New Roman" w:hAnsi="Times New Roman" w:cs="Times New Roman"/>
          <w:color w:val="000000" w:themeColor="text1"/>
        </w:rPr>
      </w:pPr>
      <w:r w:rsidRPr="4B357D33">
        <w:rPr>
          <w:rFonts w:ascii="Times New Roman" w:eastAsia="Times New Roman" w:hAnsi="Times New Roman" w:cs="Times New Roman"/>
        </w:rPr>
        <w:t xml:space="preserve">The new National Broadband Map will be the most detailed data on broadband availability the FCC has ever collected or released. </w:t>
      </w:r>
      <w:r w:rsidRPr="4B357D33" w:rsidR="1C959848">
        <w:rPr>
          <w:rFonts w:ascii="Times New Roman" w:eastAsia="Times New Roman" w:hAnsi="Times New Roman" w:cs="Times New Roman"/>
        </w:rPr>
        <w:t xml:space="preserve">The </w:t>
      </w:r>
      <w:r w:rsidRPr="4B357D33" w:rsidR="63571B52">
        <w:rPr>
          <w:rFonts w:ascii="Times New Roman" w:eastAsia="Times New Roman" w:hAnsi="Times New Roman" w:cs="Times New Roman"/>
        </w:rPr>
        <w:t>map</w:t>
      </w:r>
      <w:r w:rsidRPr="4B357D33" w:rsidR="1C959848">
        <w:rPr>
          <w:rFonts w:ascii="Times New Roman" w:eastAsia="Times New Roman" w:hAnsi="Times New Roman" w:cs="Times New Roman"/>
        </w:rPr>
        <w:t xml:space="preserve"> displays location level information about the </w:t>
      </w:r>
      <w:r w:rsidRPr="4B357D33" w:rsidR="0DE3478C">
        <w:rPr>
          <w:rFonts w:ascii="Times New Roman" w:eastAsia="Times New Roman" w:hAnsi="Times New Roman" w:cs="Times New Roman"/>
        </w:rPr>
        <w:t xml:space="preserve">mass-market </w:t>
      </w:r>
      <w:r w:rsidRPr="4B357D33" w:rsidR="3793B372">
        <w:rPr>
          <w:rFonts w:ascii="Times New Roman" w:eastAsia="Times New Roman" w:hAnsi="Times New Roman" w:cs="Times New Roman"/>
        </w:rPr>
        <w:t>internet</w:t>
      </w:r>
      <w:r w:rsidRPr="4B357D33" w:rsidR="1C959848">
        <w:rPr>
          <w:rFonts w:ascii="Times New Roman" w:eastAsia="Times New Roman" w:hAnsi="Times New Roman" w:cs="Times New Roman"/>
        </w:rPr>
        <w:t xml:space="preserve"> services available across the United States, as reported by Internet Service Providers (ISPs) to the FCC</w:t>
      </w:r>
      <w:r w:rsidRPr="4B357D33" w:rsidR="1C959848">
        <w:rPr>
          <w:rFonts w:ascii="Times New Roman" w:eastAsia="Times New Roman" w:hAnsi="Times New Roman" w:cs="Times New Roman"/>
          <w:color w:val="212529"/>
        </w:rPr>
        <w:t xml:space="preserve">. </w:t>
      </w:r>
      <w:r w:rsidRPr="4B357D33" w:rsidR="000A75F5">
        <w:rPr>
          <w:rFonts w:ascii="Times New Roman" w:eastAsia="Times New Roman" w:hAnsi="Times New Roman" w:cs="Times New Roman"/>
        </w:rPr>
        <w:t xml:space="preserve"> </w:t>
      </w:r>
      <w:r w:rsidRPr="4B357D33" w:rsidR="78156075">
        <w:rPr>
          <w:rFonts w:ascii="Times New Roman" w:eastAsia="Times New Roman" w:hAnsi="Times New Roman" w:cs="Times New Roman"/>
          <w:color w:val="000000" w:themeColor="text1"/>
        </w:rPr>
        <w:t>The broadband availability data displayed on the map reflects services available as of June 30, 2022.</w:t>
      </w:r>
    </w:p>
    <w:p w:rsidR="1DD29004" w:rsidRPr="00A91BBB" w:rsidP="0A5A84EA" w14:paraId="2D5E9348" w14:textId="3B3C4405">
      <w:pPr>
        <w:rPr>
          <w:rFonts w:ascii="Times New Roman" w:eastAsia="Times New Roman" w:hAnsi="Times New Roman" w:cs="Times New Roman"/>
        </w:rPr>
      </w:pPr>
      <w:r w:rsidRPr="4B357D33">
        <w:rPr>
          <w:rFonts w:ascii="Times New Roman" w:eastAsia="Times New Roman" w:hAnsi="Times New Roman" w:cs="Times New Roman"/>
        </w:rPr>
        <w:t xml:space="preserve">To view the map, visit BroadbandMap.FCC.gov. </w:t>
      </w:r>
    </w:p>
    <w:p w:rsidR="1DD29004" w:rsidP="0A5A84EA" w14:paraId="7B7D39FF" w14:textId="24CCDC1D">
      <w:pPr>
        <w:pStyle w:val="ListParagraph"/>
        <w:numPr>
          <w:ilvl w:val="0"/>
          <w:numId w:val="8"/>
        </w:numPr>
        <w:rPr>
          <w:rFonts w:ascii="Times New Roman" w:eastAsia="Times New Roman" w:hAnsi="Times New Roman" w:cs="Times New Roman"/>
          <w:color w:val="000000" w:themeColor="text1"/>
        </w:rPr>
      </w:pPr>
      <w:r w:rsidRPr="4B357D33">
        <w:rPr>
          <w:rFonts w:ascii="Times New Roman" w:eastAsia="Times New Roman" w:hAnsi="Times New Roman" w:cs="Times New Roman"/>
        </w:rPr>
        <w:t xml:space="preserve">The </w:t>
      </w:r>
      <w:r w:rsidRPr="4B357D33">
        <w:rPr>
          <w:rFonts w:ascii="Times New Roman" w:eastAsia="Times New Roman" w:hAnsi="Times New Roman" w:cs="Times New Roman"/>
          <w:b/>
          <w:bCs/>
        </w:rPr>
        <w:t xml:space="preserve">Fixed Broadband Map </w:t>
      </w:r>
      <w:r w:rsidRPr="4B357D33">
        <w:rPr>
          <w:rFonts w:ascii="Times New Roman" w:eastAsia="Times New Roman" w:hAnsi="Times New Roman" w:cs="Times New Roman"/>
        </w:rPr>
        <w:t xml:space="preserve">shows the fiber, cable, DSL, satellite, or fixed wireless internet services available at each home or small business on the map. </w:t>
      </w:r>
      <w:r w:rsidRPr="4B357D33" w:rsidR="00E50A05">
        <w:rPr>
          <w:rFonts w:ascii="Times New Roman" w:eastAsia="Times New Roman" w:hAnsi="Times New Roman" w:cs="Times New Roman"/>
        </w:rPr>
        <w:t xml:space="preserve"> </w:t>
      </w:r>
      <w:r w:rsidRPr="4B357D33">
        <w:rPr>
          <w:rFonts w:ascii="Times New Roman" w:eastAsia="Times New Roman" w:hAnsi="Times New Roman" w:cs="Times New Roman"/>
        </w:rPr>
        <w:t>When you select a location, you can see which providers report making broadband service available at that location and the types of service or technologies and the maximum advertised download and upload speeds they each offer.</w:t>
      </w:r>
    </w:p>
    <w:p w:rsidR="1DD29004" w:rsidP="0A5A84EA" w14:paraId="64E4FD60" w14:textId="54191A62">
      <w:pPr>
        <w:pStyle w:val="ListParagraph"/>
        <w:numPr>
          <w:ilvl w:val="0"/>
          <w:numId w:val="8"/>
        </w:numPr>
        <w:rPr>
          <w:rFonts w:ascii="Times New Roman" w:eastAsia="Times New Roman" w:hAnsi="Times New Roman" w:cs="Times New Roman"/>
          <w:color w:val="000000" w:themeColor="text1"/>
        </w:rPr>
      </w:pPr>
      <w:r w:rsidRPr="4B357D33">
        <w:rPr>
          <w:rFonts w:ascii="Times New Roman" w:eastAsia="Times New Roman" w:hAnsi="Times New Roman" w:cs="Times New Roman"/>
        </w:rPr>
        <w:t xml:space="preserve">The </w:t>
      </w:r>
      <w:r w:rsidRPr="4B357D33">
        <w:rPr>
          <w:rFonts w:ascii="Times New Roman" w:eastAsia="Times New Roman" w:hAnsi="Times New Roman" w:cs="Times New Roman"/>
          <w:b/>
          <w:bCs/>
        </w:rPr>
        <w:t>Mobile Broadband Map</w:t>
      </w:r>
      <w:r w:rsidRPr="4B357D33">
        <w:rPr>
          <w:rFonts w:ascii="Times New Roman" w:eastAsia="Times New Roman" w:hAnsi="Times New Roman" w:cs="Times New Roman"/>
        </w:rPr>
        <w:t xml:space="preserve"> shows 3G, 4G, and 5G coverage of each mobile provider </w:t>
      </w:r>
      <w:r w:rsidRPr="4B357D33" w:rsidR="017AC9FE">
        <w:rPr>
          <w:rFonts w:ascii="Times New Roman" w:eastAsia="Times New Roman" w:hAnsi="Times New Roman" w:cs="Times New Roman"/>
        </w:rPr>
        <w:t xml:space="preserve">in </w:t>
      </w:r>
      <w:r w:rsidRPr="4B357D33">
        <w:rPr>
          <w:rFonts w:ascii="Times New Roman" w:eastAsia="Times New Roman" w:hAnsi="Times New Roman" w:cs="Times New Roman"/>
        </w:rPr>
        <w:t>the area displayed.</w:t>
      </w:r>
      <w:r w:rsidRPr="4B357D33" w:rsidR="14A0FEB4">
        <w:rPr>
          <w:rFonts w:ascii="Times New Roman" w:eastAsia="Times New Roman" w:hAnsi="Times New Roman" w:cs="Times New Roman"/>
        </w:rPr>
        <w:t xml:space="preserve"> </w:t>
      </w:r>
      <w:r w:rsidRPr="4B357D33">
        <w:rPr>
          <w:rFonts w:ascii="Times New Roman" w:eastAsia="Times New Roman" w:hAnsi="Times New Roman" w:cs="Times New Roman"/>
        </w:rPr>
        <w:t xml:space="preserve"> </w:t>
      </w:r>
      <w:r w:rsidRPr="4B357D33" w:rsidR="5DA6AC1C">
        <w:rPr>
          <w:rFonts w:ascii="Times New Roman" w:eastAsia="Times New Roman" w:hAnsi="Times New Roman" w:cs="Times New Roman"/>
        </w:rPr>
        <w:t>The coverage areas reflect where consumers should be able to connect to the mobile network when outdoors or in a moving vehicle</w:t>
      </w:r>
      <w:r w:rsidRPr="4B357D33" w:rsidR="29DB1AFE">
        <w:rPr>
          <w:rFonts w:ascii="Times New Roman" w:eastAsia="Times New Roman" w:hAnsi="Times New Roman" w:cs="Times New Roman"/>
        </w:rPr>
        <w:t xml:space="preserve">; the map does not show </w:t>
      </w:r>
      <w:r w:rsidRPr="4B357D33" w:rsidR="5DA6AC1C">
        <w:rPr>
          <w:rFonts w:ascii="Times New Roman" w:eastAsia="Times New Roman" w:hAnsi="Times New Roman" w:cs="Times New Roman"/>
        </w:rPr>
        <w:t>indoor</w:t>
      </w:r>
      <w:r w:rsidRPr="4B357D33" w:rsidR="2FD9A6A1">
        <w:rPr>
          <w:rFonts w:ascii="Times New Roman" w:eastAsia="Times New Roman" w:hAnsi="Times New Roman" w:cs="Times New Roman"/>
        </w:rPr>
        <w:t xml:space="preserve"> coverage</w:t>
      </w:r>
      <w:r w:rsidRPr="4B357D33" w:rsidR="14A0FEB4">
        <w:rPr>
          <w:rFonts w:ascii="Times New Roman" w:eastAsia="Times New Roman" w:hAnsi="Times New Roman" w:cs="Times New Roman"/>
        </w:rPr>
        <w:t>.</w:t>
      </w:r>
      <w:r w:rsidRPr="4B357D33" w:rsidR="5DA6AC1C">
        <w:rPr>
          <w:rFonts w:ascii="Times New Roman" w:eastAsia="Times New Roman" w:hAnsi="Times New Roman" w:cs="Times New Roman"/>
        </w:rPr>
        <w:t xml:space="preserve"> </w:t>
      </w:r>
      <w:r w:rsidRPr="4B357D33" w:rsidR="14A0FEB4">
        <w:rPr>
          <w:rFonts w:ascii="Times New Roman" w:eastAsia="Times New Roman" w:hAnsi="Times New Roman" w:cs="Times New Roman"/>
        </w:rPr>
        <w:t xml:space="preserve"> </w:t>
      </w:r>
      <w:r w:rsidRPr="4B357D33" w:rsidR="5018F68C">
        <w:rPr>
          <w:rFonts w:ascii="Times New Roman" w:eastAsia="Times New Roman" w:hAnsi="Times New Roman" w:cs="Times New Roman"/>
          <w:color w:val="000000" w:themeColor="text1"/>
        </w:rPr>
        <w:t xml:space="preserve">The map </w:t>
      </w:r>
      <w:r w:rsidRPr="4B357D33" w:rsidR="4135CEE6">
        <w:rPr>
          <w:rFonts w:ascii="Times New Roman" w:eastAsia="Times New Roman" w:hAnsi="Times New Roman" w:cs="Times New Roman"/>
          <w:color w:val="000000" w:themeColor="text1"/>
        </w:rPr>
        <w:t xml:space="preserve">also </w:t>
      </w:r>
      <w:r w:rsidRPr="4B357D33" w:rsidR="5018F68C">
        <w:rPr>
          <w:rFonts w:ascii="Times New Roman" w:eastAsia="Times New Roman" w:hAnsi="Times New Roman" w:cs="Times New Roman"/>
          <w:color w:val="000000" w:themeColor="text1"/>
        </w:rPr>
        <w:t>allow</w:t>
      </w:r>
      <w:r w:rsidRPr="4B357D33" w:rsidR="14A0FEB4">
        <w:rPr>
          <w:rFonts w:ascii="Times New Roman" w:eastAsia="Times New Roman" w:hAnsi="Times New Roman" w:cs="Times New Roman"/>
          <w:color w:val="000000" w:themeColor="text1"/>
        </w:rPr>
        <w:t>s</w:t>
      </w:r>
      <w:r w:rsidRPr="4B357D33" w:rsidR="5018F68C">
        <w:rPr>
          <w:rFonts w:ascii="Times New Roman" w:eastAsia="Times New Roman" w:hAnsi="Times New Roman" w:cs="Times New Roman"/>
          <w:color w:val="000000" w:themeColor="text1"/>
        </w:rPr>
        <w:t xml:space="preserve"> users to compare mobile wireless coverage reported by </w:t>
      </w:r>
      <w:r w:rsidRPr="4B357D33" w:rsidR="14A0FEB4">
        <w:rPr>
          <w:rFonts w:ascii="Times New Roman" w:eastAsia="Times New Roman" w:hAnsi="Times New Roman" w:cs="Times New Roman"/>
          <w:color w:val="000000" w:themeColor="text1"/>
        </w:rPr>
        <w:t xml:space="preserve">different mobile </w:t>
      </w:r>
      <w:r w:rsidRPr="4B357D33" w:rsidR="5018F68C">
        <w:rPr>
          <w:rFonts w:ascii="Times New Roman" w:eastAsia="Times New Roman" w:hAnsi="Times New Roman" w:cs="Times New Roman"/>
          <w:color w:val="000000" w:themeColor="text1"/>
        </w:rPr>
        <w:t>service providers.</w:t>
      </w:r>
    </w:p>
    <w:p w:rsidR="003F9E5B" w:rsidRPr="00363590" w:rsidP="0A5A84EA" w14:paraId="2811ACB6" w14:textId="3E30F5D1">
      <w:pPr>
        <w:rPr>
          <w:rFonts w:ascii="Times New Roman" w:eastAsia="Times New Roman" w:hAnsi="Times New Roman" w:cs="Times New Roman"/>
          <w:b/>
          <w:bCs/>
        </w:rPr>
      </w:pPr>
      <w:r w:rsidRPr="4B357D33">
        <w:rPr>
          <w:rFonts w:ascii="Times New Roman" w:eastAsia="Times New Roman" w:hAnsi="Times New Roman" w:cs="Times New Roman"/>
          <w:b/>
          <w:bCs/>
        </w:rPr>
        <w:t>What are the points on the map?</w:t>
      </w:r>
    </w:p>
    <w:p w:rsidR="003F9E5B" w:rsidP="0A5A84EA" w14:paraId="4520FC63" w14:textId="21540A72">
      <w:pPr>
        <w:rPr>
          <w:rFonts w:ascii="Times New Roman" w:eastAsia="Times New Roman" w:hAnsi="Times New Roman" w:cs="Times New Roman"/>
          <w:color w:val="212529"/>
        </w:rPr>
      </w:pPr>
      <w:r w:rsidRPr="4B357D33">
        <w:rPr>
          <w:rFonts w:ascii="Times New Roman" w:eastAsia="Times New Roman" w:hAnsi="Times New Roman" w:cs="Times New Roman"/>
        </w:rPr>
        <w:t xml:space="preserve">Individual location points on the map identify buildings or structures – such as a home, apartment building, or small business – where </w:t>
      </w:r>
      <w:r w:rsidRPr="4B357D33" w:rsidR="524C125A">
        <w:rPr>
          <w:rFonts w:ascii="Times New Roman" w:eastAsia="Times New Roman" w:hAnsi="Times New Roman" w:cs="Times New Roman"/>
        </w:rPr>
        <w:t>i</w:t>
      </w:r>
      <w:r w:rsidRPr="4B357D33">
        <w:rPr>
          <w:rFonts w:ascii="Times New Roman" w:eastAsia="Times New Roman" w:hAnsi="Times New Roman" w:cs="Times New Roman"/>
        </w:rPr>
        <w:t>nternet access services are</w:t>
      </w:r>
      <w:r w:rsidRPr="4B357D33" w:rsidR="19F47710">
        <w:rPr>
          <w:rFonts w:ascii="Times New Roman" w:eastAsia="Times New Roman" w:hAnsi="Times New Roman" w:cs="Times New Roman"/>
        </w:rPr>
        <w:t>,</w:t>
      </w:r>
      <w:r w:rsidRPr="4B357D33">
        <w:rPr>
          <w:rFonts w:ascii="Times New Roman" w:eastAsia="Times New Roman" w:hAnsi="Times New Roman" w:cs="Times New Roman"/>
        </w:rPr>
        <w:t xml:space="preserve"> or could be, available. These location points are part of a dataset called the </w:t>
      </w:r>
      <w:hyperlink r:id="rId8">
        <w:r w:rsidRPr="4B357D33">
          <w:rPr>
            <w:rStyle w:val="Hyperlink"/>
            <w:rFonts w:ascii="Times New Roman" w:eastAsia="Times New Roman" w:hAnsi="Times New Roman" w:cs="Times New Roman"/>
          </w:rPr>
          <w:t>Broadband Serviceable Location Fabric</w:t>
        </w:r>
      </w:hyperlink>
      <w:r w:rsidRPr="4B357D33">
        <w:rPr>
          <w:rFonts w:ascii="Times New Roman" w:eastAsia="Times New Roman" w:hAnsi="Times New Roman" w:cs="Times New Roman"/>
          <w:color w:val="212529"/>
        </w:rPr>
        <w:t xml:space="preserve"> </w:t>
      </w:r>
      <w:r w:rsidRPr="4B357D33">
        <w:rPr>
          <w:rFonts w:ascii="Times New Roman" w:eastAsia="Times New Roman" w:hAnsi="Times New Roman" w:cs="Times New Roman"/>
        </w:rPr>
        <w:t xml:space="preserve">(Fabric). </w:t>
      </w:r>
      <w:r w:rsidRPr="4B357D33" w:rsidR="00922A2E">
        <w:rPr>
          <w:rFonts w:ascii="Times New Roman" w:eastAsia="Times New Roman" w:hAnsi="Times New Roman" w:cs="Times New Roman"/>
        </w:rPr>
        <w:t xml:space="preserve"> </w:t>
      </w:r>
      <w:r w:rsidRPr="4B357D33">
        <w:rPr>
          <w:rFonts w:ascii="Times New Roman" w:eastAsia="Times New Roman" w:hAnsi="Times New Roman" w:cs="Times New Roman"/>
        </w:rPr>
        <w:t xml:space="preserve">Gray location points represent buildings or structures that are likely to </w:t>
      </w:r>
      <w:r w:rsidRPr="4B357D33" w:rsidR="16C6B258">
        <w:rPr>
          <w:rFonts w:ascii="Times New Roman" w:eastAsia="Times New Roman" w:hAnsi="Times New Roman" w:cs="Times New Roman"/>
        </w:rPr>
        <w:t>subscribe to enterprise</w:t>
      </w:r>
      <w:r w:rsidRPr="4B357D33" w:rsidR="65212EAB">
        <w:rPr>
          <w:rFonts w:ascii="Times New Roman" w:eastAsia="Times New Roman" w:hAnsi="Times New Roman" w:cs="Times New Roman"/>
        </w:rPr>
        <w:t xml:space="preserve"> or commercial</w:t>
      </w:r>
      <w:r w:rsidRPr="4B357D33" w:rsidR="00C65249">
        <w:rPr>
          <w:rFonts w:ascii="Times New Roman" w:eastAsia="Times New Roman" w:hAnsi="Times New Roman" w:cs="Times New Roman"/>
        </w:rPr>
        <w:t>-grade</w:t>
      </w:r>
      <w:r w:rsidRPr="4B357D33" w:rsidR="16C6B258">
        <w:rPr>
          <w:rFonts w:ascii="Times New Roman" w:eastAsia="Times New Roman" w:hAnsi="Times New Roman" w:cs="Times New Roman"/>
        </w:rPr>
        <w:t xml:space="preserve"> </w:t>
      </w:r>
      <w:r w:rsidRPr="4B357D33" w:rsidR="322D7149">
        <w:rPr>
          <w:rFonts w:ascii="Times New Roman" w:eastAsia="Times New Roman" w:hAnsi="Times New Roman" w:cs="Times New Roman"/>
        </w:rPr>
        <w:t xml:space="preserve">service </w:t>
      </w:r>
      <w:r w:rsidRPr="4B357D33" w:rsidR="16C6B258">
        <w:rPr>
          <w:rFonts w:ascii="Times New Roman" w:eastAsia="Times New Roman" w:hAnsi="Times New Roman" w:cs="Times New Roman"/>
        </w:rPr>
        <w:t>rather than</w:t>
      </w:r>
      <w:r w:rsidRPr="4B357D33">
        <w:rPr>
          <w:rFonts w:ascii="Times New Roman" w:eastAsia="Times New Roman" w:hAnsi="Times New Roman" w:cs="Times New Roman"/>
        </w:rPr>
        <w:t xml:space="preserve"> mass-market broadband services.</w:t>
      </w:r>
    </w:p>
    <w:p w:rsidR="7F67462C" w:rsidP="0A5A84EA" w14:paraId="55CBF8AC" w14:textId="76C53F41">
      <w:pPr>
        <w:rPr>
          <w:rFonts w:ascii="Times New Roman" w:eastAsia="Times New Roman" w:hAnsi="Times New Roman" w:cs="Times New Roman"/>
          <w:b/>
          <w:bCs/>
          <w:color w:val="000000" w:themeColor="text1"/>
        </w:rPr>
      </w:pPr>
      <w:r w:rsidRPr="0A5A84EA">
        <w:rPr>
          <w:rFonts w:ascii="Times New Roman" w:eastAsia="Times New Roman" w:hAnsi="Times New Roman" w:cs="Times New Roman"/>
          <w:b/>
          <w:bCs/>
          <w:color w:val="000000" w:themeColor="text1"/>
        </w:rPr>
        <w:t>Who</w:t>
      </w:r>
      <w:r w:rsidRPr="0A5A84EA" w:rsidR="0C9C0B41">
        <w:rPr>
          <w:rFonts w:ascii="Times New Roman" w:eastAsia="Times New Roman" w:hAnsi="Times New Roman" w:cs="Times New Roman"/>
          <w:b/>
          <w:bCs/>
          <w:color w:val="000000" w:themeColor="text1"/>
        </w:rPr>
        <w:t xml:space="preserve"> can help improve the map?</w:t>
      </w:r>
    </w:p>
    <w:p w:rsidR="35C7B78B" w:rsidP="4B357D33" w14:paraId="1993FC5E" w14:textId="6FCFED26">
      <w:pPr>
        <w:rPr>
          <w:rFonts w:ascii="Times New Roman" w:eastAsia="Times New Roman" w:hAnsi="Times New Roman" w:cs="Times New Roman"/>
          <w:color w:val="000000" w:themeColor="text1"/>
        </w:rPr>
      </w:pPr>
      <w:r w:rsidRPr="4B357D33">
        <w:rPr>
          <w:rFonts w:ascii="Times New Roman" w:eastAsia="Times New Roman" w:hAnsi="Times New Roman" w:cs="Times New Roman"/>
          <w:color w:val="000000" w:themeColor="text1"/>
        </w:rPr>
        <w:t>Consumers,</w:t>
      </w:r>
      <w:r w:rsidRPr="4B357D33">
        <w:rPr>
          <w:rFonts w:ascii="Times New Roman" w:eastAsia="Times New Roman" w:hAnsi="Times New Roman" w:cs="Times New Roman"/>
          <w:b/>
          <w:bCs/>
          <w:color w:val="000000" w:themeColor="text1"/>
        </w:rPr>
        <w:t xml:space="preserve"> </w:t>
      </w:r>
      <w:r w:rsidRPr="4B357D33">
        <w:rPr>
          <w:rFonts w:ascii="Times New Roman" w:eastAsia="Times New Roman" w:hAnsi="Times New Roman" w:cs="Times New Roman"/>
          <w:color w:val="000000" w:themeColor="text1"/>
        </w:rPr>
        <w:t>state</w:t>
      </w:r>
      <w:r w:rsidRPr="4B357D33" w:rsidR="1AC05EDF">
        <w:rPr>
          <w:rFonts w:ascii="Times New Roman" w:eastAsia="Times New Roman" w:hAnsi="Times New Roman" w:cs="Times New Roman"/>
          <w:color w:val="000000" w:themeColor="text1"/>
        </w:rPr>
        <w:t xml:space="preserve">, </w:t>
      </w:r>
      <w:r w:rsidRPr="4B357D33">
        <w:rPr>
          <w:rFonts w:ascii="Times New Roman" w:eastAsia="Times New Roman" w:hAnsi="Times New Roman" w:cs="Times New Roman"/>
          <w:color w:val="000000" w:themeColor="text1"/>
        </w:rPr>
        <w:t>local</w:t>
      </w:r>
      <w:r w:rsidRPr="4B357D33" w:rsidR="6733CB33">
        <w:rPr>
          <w:rFonts w:ascii="Times New Roman" w:eastAsia="Times New Roman" w:hAnsi="Times New Roman" w:cs="Times New Roman"/>
          <w:color w:val="000000" w:themeColor="text1"/>
        </w:rPr>
        <w:t xml:space="preserve">, and </w:t>
      </w:r>
      <w:r w:rsidRPr="4B357D33">
        <w:rPr>
          <w:rFonts w:ascii="Times New Roman" w:eastAsia="Times New Roman" w:hAnsi="Times New Roman" w:cs="Times New Roman"/>
          <w:color w:val="000000" w:themeColor="text1"/>
        </w:rPr>
        <w:t xml:space="preserve">Tribal governmental entities, and other </w:t>
      </w:r>
      <w:r w:rsidRPr="4B357D33" w:rsidR="0346B32F">
        <w:rPr>
          <w:rFonts w:ascii="Times New Roman" w:eastAsia="Times New Roman" w:hAnsi="Times New Roman" w:cs="Times New Roman"/>
          <w:color w:val="000000" w:themeColor="text1"/>
        </w:rPr>
        <w:t>stakeholders</w:t>
      </w:r>
      <w:r w:rsidRPr="4B357D33">
        <w:rPr>
          <w:rFonts w:ascii="Times New Roman" w:eastAsia="Times New Roman" w:hAnsi="Times New Roman" w:cs="Times New Roman"/>
          <w:color w:val="000000" w:themeColor="text1"/>
        </w:rPr>
        <w:t xml:space="preserve"> may submit challenges</w:t>
      </w:r>
      <w:r w:rsidRPr="4B357D33" w:rsidR="5CF9E2AE">
        <w:rPr>
          <w:rFonts w:ascii="Times New Roman" w:eastAsia="Times New Roman" w:hAnsi="Times New Roman" w:cs="Times New Roman"/>
          <w:color w:val="000000" w:themeColor="text1"/>
        </w:rPr>
        <w:t xml:space="preserve"> to help verify the information submitted by </w:t>
      </w:r>
      <w:r w:rsidRPr="4B357D33" w:rsidR="7362B160">
        <w:rPr>
          <w:rFonts w:ascii="Times New Roman" w:eastAsia="Times New Roman" w:hAnsi="Times New Roman" w:cs="Times New Roman"/>
          <w:color w:val="000000" w:themeColor="text1"/>
        </w:rPr>
        <w:t>ISPs</w:t>
      </w:r>
      <w:r w:rsidRPr="4B357D33">
        <w:rPr>
          <w:rFonts w:ascii="Times New Roman" w:eastAsia="Times New Roman" w:hAnsi="Times New Roman" w:cs="Times New Roman"/>
          <w:color w:val="000000" w:themeColor="text1"/>
        </w:rPr>
        <w:t xml:space="preserve">. </w:t>
      </w:r>
    </w:p>
    <w:p w:rsidR="1263F487" w:rsidP="00F62F2A" w14:paraId="023001E9" w14:textId="1A90D239">
      <w:pPr>
        <w:spacing w:line="250" w:lineRule="exact"/>
        <w:rPr>
          <w:rFonts w:ascii="Times New Roman" w:eastAsia="Times New Roman" w:hAnsi="Times New Roman" w:cs="Times New Roman"/>
          <w:b/>
          <w:bCs/>
          <w:color w:val="000000" w:themeColor="text1"/>
        </w:rPr>
      </w:pPr>
      <w:r w:rsidRPr="0A5A84EA">
        <w:rPr>
          <w:rFonts w:ascii="Times New Roman" w:eastAsia="Times New Roman" w:hAnsi="Times New Roman" w:cs="Times New Roman"/>
          <w:b/>
          <w:bCs/>
          <w:color w:val="000000" w:themeColor="text1"/>
        </w:rPr>
        <w:t>When do challenges start?</w:t>
      </w:r>
    </w:p>
    <w:p w:rsidR="642623FF" w:rsidP="00F62F2A" w14:paraId="275354AF" w14:textId="5A3BA5F9">
      <w:pPr>
        <w:pStyle w:val="ListParagraph"/>
        <w:numPr>
          <w:ilvl w:val="0"/>
          <w:numId w:val="3"/>
        </w:numPr>
        <w:spacing w:line="250" w:lineRule="exact"/>
        <w:rPr>
          <w:rStyle w:val="normaltextrun"/>
          <w:color w:val="000000" w:themeColor="text1"/>
        </w:rPr>
      </w:pPr>
      <w:r w:rsidRPr="4B357D33">
        <w:rPr>
          <w:rStyle w:val="normaltextrun"/>
          <w:rFonts w:ascii="Times New Roman" w:eastAsia="Times New Roman" w:hAnsi="Times New Roman" w:cs="Times New Roman"/>
          <w:color w:val="000000" w:themeColor="text1"/>
        </w:rPr>
        <w:t xml:space="preserve">With the release of the draft map, challenges to fixed and mobile </w:t>
      </w:r>
      <w:r w:rsidRPr="4B357D33" w:rsidR="00C65249">
        <w:rPr>
          <w:rStyle w:val="normaltextrun"/>
          <w:rFonts w:ascii="Times New Roman" w:eastAsia="Times New Roman" w:hAnsi="Times New Roman" w:cs="Times New Roman"/>
          <w:color w:val="000000" w:themeColor="text1"/>
        </w:rPr>
        <w:t xml:space="preserve">broadband </w:t>
      </w:r>
      <w:r w:rsidRPr="4B357D33">
        <w:rPr>
          <w:rStyle w:val="normaltextrun"/>
          <w:rFonts w:ascii="Times New Roman" w:eastAsia="Times New Roman" w:hAnsi="Times New Roman" w:cs="Times New Roman"/>
          <w:color w:val="000000" w:themeColor="text1"/>
        </w:rPr>
        <w:t>availability data, as well as individual consumer Fabric location challenges, will be accepted.  These challenge processes will run on a rolling, on-going basis. </w:t>
      </w:r>
    </w:p>
    <w:p w:rsidR="4B357D33" w:rsidRPr="007A2E97" w:rsidP="00F62F2A" w14:paraId="07E254DD" w14:textId="22AF4D75">
      <w:pPr>
        <w:pStyle w:val="ListParagraph"/>
        <w:numPr>
          <w:ilvl w:val="0"/>
          <w:numId w:val="3"/>
        </w:numPr>
        <w:spacing w:line="250" w:lineRule="exact"/>
        <w:rPr>
          <w:rFonts w:ascii="Times New Roman" w:eastAsia="Times New Roman" w:hAnsi="Times New Roman" w:cs="Times New Roman"/>
          <w:b/>
          <w:bCs/>
          <w:color w:val="000000" w:themeColor="text1"/>
        </w:rPr>
      </w:pPr>
      <w:r w:rsidRPr="007A2E97">
        <w:rPr>
          <w:rStyle w:val="normaltextrun"/>
          <w:rFonts w:ascii="Times New Roman" w:eastAsia="Times New Roman" w:hAnsi="Times New Roman" w:cs="Times New Roman"/>
          <w:color w:val="000000" w:themeColor="text1"/>
        </w:rPr>
        <w:t>On September 12, 2022</w:t>
      </w:r>
      <w:r w:rsidRPr="007A2E97" w:rsidR="00686B24">
        <w:rPr>
          <w:rStyle w:val="normaltextrun"/>
          <w:rFonts w:ascii="Times New Roman" w:eastAsia="Times New Roman" w:hAnsi="Times New Roman" w:cs="Times New Roman"/>
          <w:color w:val="000000" w:themeColor="text1"/>
        </w:rPr>
        <w:t>,</w:t>
      </w:r>
      <w:r w:rsidRPr="007A2E97">
        <w:rPr>
          <w:rStyle w:val="normaltextrun"/>
          <w:rFonts w:ascii="Times New Roman" w:eastAsia="Times New Roman" w:hAnsi="Times New Roman" w:cs="Times New Roman"/>
          <w:color w:val="000000" w:themeColor="text1"/>
        </w:rPr>
        <w:t xml:space="preserve"> </w:t>
      </w:r>
      <w:r w:rsidRPr="007A2E97" w:rsidR="00686B24">
        <w:rPr>
          <w:rStyle w:val="normaltextrun"/>
          <w:rFonts w:ascii="Times New Roman" w:eastAsia="Times New Roman" w:hAnsi="Times New Roman" w:cs="Times New Roman"/>
          <w:color w:val="000000" w:themeColor="text1"/>
        </w:rPr>
        <w:t>t</w:t>
      </w:r>
      <w:r w:rsidRPr="007A2E97">
        <w:rPr>
          <w:rStyle w:val="normaltextrun"/>
          <w:rFonts w:ascii="Times New Roman" w:eastAsia="Times New Roman" w:hAnsi="Times New Roman" w:cs="Times New Roman"/>
          <w:color w:val="000000" w:themeColor="text1"/>
        </w:rPr>
        <w:t>he FCC began accepting bulk challenges to the Fabric from providers and state, local</w:t>
      </w:r>
      <w:r w:rsidRPr="007A2E97" w:rsidR="004368A7">
        <w:rPr>
          <w:rStyle w:val="normaltextrun"/>
          <w:rFonts w:ascii="Times New Roman" w:eastAsia="Times New Roman" w:hAnsi="Times New Roman" w:cs="Times New Roman"/>
          <w:color w:val="000000" w:themeColor="text1"/>
        </w:rPr>
        <w:t>,</w:t>
      </w:r>
      <w:r w:rsidRPr="007A2E97">
        <w:rPr>
          <w:rStyle w:val="normaltextrun"/>
          <w:rFonts w:ascii="Times New Roman" w:eastAsia="Times New Roman" w:hAnsi="Times New Roman" w:cs="Times New Roman"/>
          <w:color w:val="000000" w:themeColor="text1"/>
        </w:rPr>
        <w:t xml:space="preserve"> and Tribal governments. </w:t>
      </w:r>
    </w:p>
    <w:p w:rsidR="7575DBA3" w:rsidP="00F62F2A" w14:paraId="62656A9B" w14:textId="62022FBF">
      <w:pPr>
        <w:spacing w:line="250" w:lineRule="exact"/>
        <w:rPr>
          <w:rFonts w:ascii="Times New Roman" w:eastAsia="Times New Roman" w:hAnsi="Times New Roman" w:cs="Times New Roman"/>
          <w:color w:val="000000" w:themeColor="text1"/>
        </w:rPr>
      </w:pPr>
      <w:r w:rsidRPr="4B357D33">
        <w:rPr>
          <w:rFonts w:ascii="Times New Roman" w:eastAsia="Times New Roman" w:hAnsi="Times New Roman" w:cs="Times New Roman"/>
          <w:b/>
          <w:bCs/>
          <w:color w:val="000000" w:themeColor="text1"/>
        </w:rPr>
        <w:t xml:space="preserve">What </w:t>
      </w:r>
      <w:r w:rsidRPr="4B357D33" w:rsidR="6CEA8747">
        <w:rPr>
          <w:rFonts w:ascii="Times New Roman" w:eastAsia="Times New Roman" w:hAnsi="Times New Roman" w:cs="Times New Roman"/>
          <w:b/>
          <w:bCs/>
          <w:color w:val="000000" w:themeColor="text1"/>
        </w:rPr>
        <w:t>can be challenged</w:t>
      </w:r>
      <w:r w:rsidRPr="4B357D33" w:rsidR="027C1F92">
        <w:rPr>
          <w:rFonts w:ascii="Times New Roman" w:eastAsia="Times New Roman" w:hAnsi="Times New Roman" w:cs="Times New Roman"/>
          <w:b/>
          <w:bCs/>
          <w:color w:val="000000" w:themeColor="text1"/>
        </w:rPr>
        <w:t>?</w:t>
      </w:r>
      <w:r w:rsidRPr="4B357D33" w:rsidR="607F1943">
        <w:rPr>
          <w:rFonts w:ascii="Times New Roman" w:eastAsia="Times New Roman" w:hAnsi="Times New Roman" w:cs="Times New Roman"/>
          <w:color w:val="000000" w:themeColor="text1"/>
        </w:rPr>
        <w:t xml:space="preserve">  </w:t>
      </w:r>
    </w:p>
    <w:p w:rsidR="312618C6" w:rsidRPr="00686B24" w:rsidP="00F62F2A" w14:paraId="5A541162" w14:textId="240980DE">
      <w:pPr>
        <w:spacing w:line="250" w:lineRule="exact"/>
        <w:rPr>
          <w:rFonts w:ascii="Times New Roman" w:eastAsia="Times New Roman" w:hAnsi="Times New Roman" w:cs="Times New Roman"/>
        </w:rPr>
      </w:pPr>
      <w:r w:rsidRPr="4B357D33">
        <w:rPr>
          <w:rFonts w:ascii="Times New Roman" w:eastAsia="Times New Roman" w:hAnsi="Times New Roman" w:cs="Times New Roman"/>
        </w:rPr>
        <w:t>Fabric location data, fixed availability data, and/or mobile availability data can all be challenged.</w:t>
      </w:r>
    </w:p>
    <w:p w:rsidR="6315090A" w:rsidP="00F62F2A" w14:paraId="0EADCD0A" w14:textId="79676E43">
      <w:pPr>
        <w:spacing w:line="250" w:lineRule="exact"/>
        <w:rPr>
          <w:rFonts w:ascii="Times New Roman" w:eastAsia="Times New Roman" w:hAnsi="Times New Roman" w:cs="Times New Roman"/>
          <w:color w:val="000000" w:themeColor="text1"/>
        </w:rPr>
      </w:pPr>
      <w:r w:rsidRPr="0A5A84EA">
        <w:rPr>
          <w:rFonts w:ascii="Times New Roman" w:eastAsia="Times New Roman" w:hAnsi="Times New Roman" w:cs="Times New Roman"/>
          <w:b/>
          <w:bCs/>
          <w:color w:val="000000" w:themeColor="text1"/>
          <w:u w:val="single"/>
        </w:rPr>
        <w:t>Availability Challenges</w:t>
      </w:r>
      <w:r w:rsidRPr="0A5A84EA">
        <w:rPr>
          <w:rFonts w:ascii="Times New Roman" w:eastAsia="Times New Roman" w:hAnsi="Times New Roman" w:cs="Times New Roman"/>
          <w:b/>
          <w:bCs/>
          <w:color w:val="000000" w:themeColor="text1"/>
        </w:rPr>
        <w:t xml:space="preserve"> </w:t>
      </w:r>
      <w:r w:rsidRPr="0A5A84EA">
        <w:rPr>
          <w:rFonts w:ascii="Times New Roman" w:eastAsia="Times New Roman" w:hAnsi="Times New Roman" w:cs="Times New Roman"/>
          <w:color w:val="000000" w:themeColor="text1"/>
        </w:rPr>
        <w:t xml:space="preserve"> </w:t>
      </w:r>
    </w:p>
    <w:p w:rsidR="6315090A" w:rsidP="00F62F2A" w14:paraId="55184FD0" w14:textId="6E1D9DD1">
      <w:pPr>
        <w:spacing w:line="250" w:lineRule="exact"/>
        <w:rPr>
          <w:rFonts w:ascii="Times New Roman" w:eastAsia="Times New Roman" w:hAnsi="Times New Roman" w:cs="Times New Roman"/>
          <w:color w:val="000000" w:themeColor="text1"/>
        </w:rPr>
      </w:pPr>
      <w:r w:rsidRPr="4B357D33">
        <w:rPr>
          <w:rFonts w:ascii="Times New Roman" w:eastAsia="Times New Roman" w:hAnsi="Times New Roman" w:cs="Times New Roman"/>
          <w:color w:val="000000" w:themeColor="text1"/>
        </w:rPr>
        <w:t xml:space="preserve">Individuals can easily submit fixed availability challenges using the map interface. </w:t>
      </w:r>
      <w:r w:rsidRPr="4B357D33" w:rsidR="004368A7">
        <w:rPr>
          <w:rFonts w:ascii="Times New Roman" w:eastAsia="Times New Roman" w:hAnsi="Times New Roman" w:cs="Times New Roman"/>
          <w:color w:val="000000" w:themeColor="text1"/>
        </w:rPr>
        <w:t xml:space="preserve"> </w:t>
      </w:r>
      <w:r w:rsidRPr="4B357D33">
        <w:rPr>
          <w:rFonts w:ascii="Times New Roman" w:eastAsia="Times New Roman" w:hAnsi="Times New Roman" w:cs="Times New Roman"/>
          <w:color w:val="000000" w:themeColor="text1"/>
        </w:rPr>
        <w:t xml:space="preserve">Entities, such as state, local and Tribal governments, service providers, and other stakeholders, can also submit “bulk” challenges to the fixed broadband availability data </w:t>
      </w:r>
      <w:r w:rsidRPr="4B357D33" w:rsidR="006C48E2">
        <w:rPr>
          <w:rFonts w:ascii="Times New Roman" w:eastAsia="Times New Roman" w:hAnsi="Times New Roman" w:cs="Times New Roman"/>
          <w:color w:val="000000" w:themeColor="text1"/>
        </w:rPr>
        <w:t xml:space="preserve">using </w:t>
      </w:r>
      <w:r w:rsidRPr="4B357D33">
        <w:rPr>
          <w:rFonts w:ascii="Times New Roman" w:eastAsia="Times New Roman" w:hAnsi="Times New Roman" w:cs="Times New Roman"/>
          <w:color w:val="000000" w:themeColor="text1"/>
        </w:rPr>
        <w:t xml:space="preserve">the BDC system.  </w:t>
      </w:r>
      <w:r w:rsidRPr="4B357D33" w:rsidR="4873754C">
        <w:rPr>
          <w:rFonts w:ascii="Times New Roman" w:eastAsia="Times New Roman" w:hAnsi="Times New Roman" w:cs="Times New Roman"/>
          <w:color w:val="000000" w:themeColor="text1"/>
        </w:rPr>
        <w:t>Additionally, e</w:t>
      </w:r>
      <w:r w:rsidRPr="4B357D33">
        <w:rPr>
          <w:rFonts w:ascii="Times New Roman" w:eastAsia="Times New Roman" w:hAnsi="Times New Roman" w:cs="Times New Roman"/>
          <w:color w:val="000000" w:themeColor="text1"/>
        </w:rPr>
        <w:t xml:space="preserve">ntities may submit bulk crowdsource data, which </w:t>
      </w:r>
      <w:r w:rsidR="00C504E8">
        <w:rPr>
          <w:rFonts w:ascii="Times New Roman" w:eastAsia="Times New Roman" w:hAnsi="Times New Roman" w:cs="Times New Roman"/>
          <w:color w:val="000000" w:themeColor="text1"/>
        </w:rPr>
        <w:t xml:space="preserve">the Commission </w:t>
      </w:r>
      <w:r w:rsidRPr="4B357D33">
        <w:rPr>
          <w:rFonts w:ascii="Times New Roman" w:eastAsia="Times New Roman" w:hAnsi="Times New Roman" w:cs="Times New Roman"/>
          <w:color w:val="000000" w:themeColor="text1"/>
        </w:rPr>
        <w:t xml:space="preserve">may </w:t>
      </w:r>
      <w:r w:rsidR="00C504E8">
        <w:rPr>
          <w:rFonts w:ascii="Times New Roman" w:eastAsia="Times New Roman" w:hAnsi="Times New Roman" w:cs="Times New Roman"/>
          <w:color w:val="000000" w:themeColor="text1"/>
        </w:rPr>
        <w:t xml:space="preserve">use </w:t>
      </w:r>
      <w:r w:rsidRPr="4B357D33">
        <w:rPr>
          <w:rFonts w:ascii="Times New Roman" w:eastAsia="Times New Roman" w:hAnsi="Times New Roman" w:cs="Times New Roman"/>
          <w:color w:val="000000" w:themeColor="text1"/>
        </w:rPr>
        <w:t xml:space="preserve">to verify and supplement the fixed broadband availability data published on the National Broadband Map. </w:t>
      </w:r>
    </w:p>
    <w:p w:rsidR="6315090A" w:rsidP="00F62F2A" w14:paraId="7ED7BAC6" w14:textId="038847E3">
      <w:pPr>
        <w:spacing w:line="250" w:lineRule="exact"/>
        <w:rPr>
          <w:rStyle w:val="normaltextrun"/>
          <w:rFonts w:ascii="Times New Roman" w:eastAsia="Times New Roman" w:hAnsi="Times New Roman" w:cs="Times New Roman"/>
          <w:color w:val="000000" w:themeColor="text1"/>
        </w:rPr>
      </w:pPr>
      <w:r w:rsidRPr="4B357D33">
        <w:rPr>
          <w:rStyle w:val="normaltextrun"/>
          <w:rFonts w:ascii="Times New Roman" w:eastAsia="Times New Roman" w:hAnsi="Times New Roman" w:cs="Times New Roman"/>
          <w:color w:val="000000" w:themeColor="text1"/>
        </w:rPr>
        <w:t xml:space="preserve">For both individual and bulk availability challenges, providers </w:t>
      </w:r>
      <w:r w:rsidRPr="4B357D33" w:rsidR="289E21AB">
        <w:rPr>
          <w:rStyle w:val="normaltextrun"/>
          <w:rFonts w:ascii="Times New Roman" w:eastAsia="Times New Roman" w:hAnsi="Times New Roman" w:cs="Times New Roman"/>
          <w:color w:val="000000" w:themeColor="text1"/>
        </w:rPr>
        <w:t>must</w:t>
      </w:r>
      <w:r w:rsidRPr="4B357D33">
        <w:rPr>
          <w:rStyle w:val="normaltextrun"/>
          <w:rFonts w:ascii="Times New Roman" w:eastAsia="Times New Roman" w:hAnsi="Times New Roman" w:cs="Times New Roman"/>
          <w:color w:val="000000" w:themeColor="text1"/>
        </w:rPr>
        <w:t xml:space="preserve"> review and either concede or </w:t>
      </w:r>
      <w:r w:rsidRPr="4B357D33" w:rsidR="2871ADD6">
        <w:rPr>
          <w:rStyle w:val="normaltextrun"/>
          <w:rFonts w:ascii="Times New Roman" w:eastAsia="Times New Roman" w:hAnsi="Times New Roman" w:cs="Times New Roman"/>
          <w:color w:val="000000" w:themeColor="text1"/>
        </w:rPr>
        <w:t>rebut</w:t>
      </w:r>
      <w:r w:rsidRPr="4B357D33" w:rsidR="6B30FCED">
        <w:rPr>
          <w:rStyle w:val="normaltextrun"/>
          <w:rFonts w:ascii="Times New Roman" w:eastAsia="Times New Roman" w:hAnsi="Times New Roman" w:cs="Times New Roman"/>
          <w:color w:val="000000" w:themeColor="text1"/>
        </w:rPr>
        <w:t xml:space="preserve"> </w:t>
      </w:r>
      <w:r w:rsidRPr="4B357D33">
        <w:rPr>
          <w:rStyle w:val="normaltextrun"/>
          <w:rFonts w:ascii="Times New Roman" w:eastAsia="Times New Roman" w:hAnsi="Times New Roman" w:cs="Times New Roman"/>
          <w:color w:val="000000" w:themeColor="text1"/>
        </w:rPr>
        <w:t xml:space="preserve">a challenge.  The provider is expected to communicate and work directly with the challenger to resolve any challenges that it does not initially concede.  If a provider either concedes a challenge or fails to rebut it, the challenged services will no longer show as available </w:t>
      </w:r>
      <w:r w:rsidRPr="4B357D33" w:rsidR="1B3B9457">
        <w:rPr>
          <w:rStyle w:val="normaltextrun"/>
          <w:rFonts w:ascii="Times New Roman" w:eastAsia="Times New Roman" w:hAnsi="Times New Roman" w:cs="Times New Roman"/>
          <w:color w:val="000000" w:themeColor="text1"/>
        </w:rPr>
        <w:t xml:space="preserve">at </w:t>
      </w:r>
      <w:r w:rsidRPr="4B357D33">
        <w:rPr>
          <w:rStyle w:val="normaltextrun"/>
          <w:rFonts w:ascii="Times New Roman" w:eastAsia="Times New Roman" w:hAnsi="Times New Roman" w:cs="Times New Roman"/>
          <w:color w:val="000000" w:themeColor="text1"/>
        </w:rPr>
        <w:t xml:space="preserve">that location on the </w:t>
      </w:r>
      <w:r w:rsidRPr="4B357D33" w:rsidR="1B3B9457">
        <w:rPr>
          <w:rStyle w:val="normaltextrun"/>
          <w:rFonts w:ascii="Times New Roman" w:eastAsia="Times New Roman" w:hAnsi="Times New Roman" w:cs="Times New Roman"/>
          <w:color w:val="000000" w:themeColor="text1"/>
        </w:rPr>
        <w:t>National Broadband Map</w:t>
      </w:r>
      <w:r w:rsidRPr="4B357D33">
        <w:rPr>
          <w:rStyle w:val="normaltextrun"/>
          <w:rFonts w:ascii="Times New Roman" w:eastAsia="Times New Roman" w:hAnsi="Times New Roman" w:cs="Times New Roman"/>
          <w:color w:val="000000" w:themeColor="text1"/>
        </w:rPr>
        <w:t xml:space="preserve">.  </w:t>
      </w:r>
    </w:p>
    <w:p w:rsidR="6315090A" w:rsidP="00F62F2A" w14:paraId="2401304B" w14:textId="02222284">
      <w:pPr>
        <w:spacing w:line="250" w:lineRule="exact"/>
        <w:rPr>
          <w:rFonts w:ascii="Times New Roman" w:eastAsia="Times New Roman" w:hAnsi="Times New Roman" w:cs="Times New Roman"/>
          <w:b/>
          <w:bCs/>
          <w:color w:val="000000" w:themeColor="text1"/>
        </w:rPr>
      </w:pPr>
      <w:r w:rsidRPr="0A5A84EA">
        <w:rPr>
          <w:rFonts w:ascii="Times New Roman" w:eastAsia="Times New Roman" w:hAnsi="Times New Roman" w:cs="Times New Roman"/>
          <w:b/>
          <w:bCs/>
          <w:color w:val="000000" w:themeColor="text1"/>
          <w:u w:val="single"/>
        </w:rPr>
        <w:t>Location Fabric Challenges</w:t>
      </w:r>
      <w:r w:rsidRPr="0A5A84EA">
        <w:rPr>
          <w:rFonts w:ascii="Times New Roman" w:eastAsia="Times New Roman" w:hAnsi="Times New Roman" w:cs="Times New Roman"/>
          <w:b/>
          <w:bCs/>
          <w:color w:val="000000" w:themeColor="text1"/>
        </w:rPr>
        <w:t xml:space="preserve"> </w:t>
      </w:r>
    </w:p>
    <w:p w:rsidR="6315090A" w:rsidP="00F62F2A" w14:paraId="0149F397" w14:textId="7292DFFE">
      <w:pPr>
        <w:spacing w:line="250" w:lineRule="exact"/>
        <w:rPr>
          <w:rFonts w:ascii="Times New Roman" w:eastAsia="Times New Roman" w:hAnsi="Times New Roman" w:cs="Times New Roman"/>
          <w:color w:val="000000" w:themeColor="text1"/>
        </w:rPr>
      </w:pPr>
      <w:r w:rsidRPr="4B357D33">
        <w:rPr>
          <w:rFonts w:ascii="Times New Roman" w:eastAsia="Times New Roman" w:hAnsi="Times New Roman" w:cs="Times New Roman"/>
          <w:color w:val="000000" w:themeColor="text1"/>
        </w:rPr>
        <w:t xml:space="preserve">The Broadband Serviceable Location Fabric is a common dataset of all locations in the United States where </w:t>
      </w:r>
      <w:r w:rsidRPr="4B357D33" w:rsidR="00667C10">
        <w:rPr>
          <w:rFonts w:ascii="Times New Roman" w:eastAsia="Times New Roman" w:hAnsi="Times New Roman" w:cs="Times New Roman"/>
          <w:color w:val="000000" w:themeColor="text1"/>
        </w:rPr>
        <w:t xml:space="preserve">mass-market </w:t>
      </w:r>
      <w:r w:rsidRPr="4B357D33">
        <w:rPr>
          <w:rFonts w:ascii="Times New Roman" w:eastAsia="Times New Roman" w:hAnsi="Times New Roman" w:cs="Times New Roman"/>
          <w:color w:val="000000" w:themeColor="text1"/>
        </w:rPr>
        <w:t xml:space="preserve">fixed broadband internet access service is or can be installed. This location data serves as the foundation for the </w:t>
      </w:r>
      <w:r w:rsidRPr="4B357D33" w:rsidR="5912E4F9">
        <w:rPr>
          <w:rFonts w:ascii="Times New Roman" w:eastAsia="Times New Roman" w:hAnsi="Times New Roman" w:cs="Times New Roman"/>
          <w:color w:val="333333"/>
        </w:rPr>
        <w:t>fixed availability data displayed on the National Broadband Map</w:t>
      </w:r>
      <w:r w:rsidRPr="4B357D33">
        <w:rPr>
          <w:rFonts w:ascii="Times New Roman" w:eastAsia="Times New Roman" w:hAnsi="Times New Roman" w:cs="Times New Roman"/>
          <w:color w:val="000000" w:themeColor="text1"/>
        </w:rPr>
        <w:t xml:space="preserve">. The public can now submit challenges to the information associated with locations on the map, such as updating an address or changing the building on the property that is the serviceable location. </w:t>
      </w:r>
      <w:r w:rsidRPr="4B357D33" w:rsidR="006415BE">
        <w:rPr>
          <w:rFonts w:ascii="Times New Roman" w:eastAsia="Times New Roman" w:hAnsi="Times New Roman" w:cs="Times New Roman"/>
          <w:color w:val="000000" w:themeColor="text1"/>
        </w:rPr>
        <w:t xml:space="preserve"> </w:t>
      </w:r>
      <w:r w:rsidRPr="4B357D33">
        <w:rPr>
          <w:rFonts w:ascii="Times New Roman" w:eastAsia="Times New Roman" w:hAnsi="Times New Roman" w:cs="Times New Roman"/>
          <w:color w:val="000000" w:themeColor="text1"/>
        </w:rPr>
        <w:t xml:space="preserve">The map also allows users to request to add a missing location. </w:t>
      </w:r>
    </w:p>
    <w:p w:rsidR="6315090A" w:rsidP="00F62F2A" w14:paraId="0DB9F06E" w14:textId="48D382DC">
      <w:pPr>
        <w:spacing w:line="250" w:lineRule="exact"/>
        <w:rPr>
          <w:rFonts w:ascii="Times New Roman" w:eastAsia="Times New Roman" w:hAnsi="Times New Roman" w:cs="Times New Roman"/>
          <w:color w:val="000000" w:themeColor="text1"/>
        </w:rPr>
      </w:pPr>
      <w:r w:rsidRPr="0A5A84EA">
        <w:rPr>
          <w:rFonts w:ascii="Times New Roman" w:eastAsia="Times New Roman" w:hAnsi="Times New Roman" w:cs="Times New Roman"/>
          <w:b/>
          <w:bCs/>
          <w:color w:val="000000" w:themeColor="text1"/>
          <w:u w:val="single"/>
        </w:rPr>
        <w:t>Mobile Coverage Challenges</w:t>
      </w:r>
      <w:r w:rsidRPr="0A5A84EA">
        <w:rPr>
          <w:rFonts w:ascii="Times New Roman" w:eastAsia="Times New Roman" w:hAnsi="Times New Roman" w:cs="Times New Roman"/>
          <w:b/>
          <w:bCs/>
          <w:color w:val="000000" w:themeColor="text1"/>
        </w:rPr>
        <w:t xml:space="preserve"> </w:t>
      </w:r>
      <w:r w:rsidRPr="0A5A84EA">
        <w:rPr>
          <w:rFonts w:ascii="Times New Roman" w:eastAsia="Times New Roman" w:hAnsi="Times New Roman" w:cs="Times New Roman"/>
          <w:color w:val="000000" w:themeColor="text1"/>
        </w:rPr>
        <w:t xml:space="preserve"> </w:t>
      </w:r>
    </w:p>
    <w:p w:rsidR="6315090A" w:rsidP="00F62F2A" w14:paraId="1C657FA2" w14:textId="07A807E7">
      <w:pPr>
        <w:spacing w:line="250" w:lineRule="exact"/>
        <w:rPr>
          <w:rFonts w:ascii="Times New Roman" w:eastAsia="Times New Roman" w:hAnsi="Times New Roman" w:cs="Times New Roman"/>
          <w:color w:val="000000" w:themeColor="text1"/>
        </w:rPr>
      </w:pPr>
      <w:r w:rsidRPr="4B357D33">
        <w:rPr>
          <w:rFonts w:ascii="Times New Roman" w:eastAsia="Times New Roman" w:hAnsi="Times New Roman" w:cs="Times New Roman"/>
          <w:color w:val="000000" w:themeColor="text1"/>
        </w:rPr>
        <w:t xml:space="preserve">Consumers need to submit on-the-ground network performance data (i.e., speed test data) collected using the FCC Speed Test App as evidence </w:t>
      </w:r>
      <w:r w:rsidRPr="4B357D33" w:rsidR="50016E2E">
        <w:rPr>
          <w:rFonts w:ascii="Times New Roman" w:eastAsia="Times New Roman" w:hAnsi="Times New Roman" w:cs="Times New Roman"/>
          <w:color w:val="000000" w:themeColor="text1"/>
        </w:rPr>
        <w:t xml:space="preserve">to </w:t>
      </w:r>
      <w:r w:rsidRPr="4B357D33">
        <w:rPr>
          <w:rFonts w:ascii="Times New Roman" w:eastAsia="Times New Roman" w:hAnsi="Times New Roman" w:cs="Times New Roman"/>
          <w:color w:val="000000" w:themeColor="text1"/>
        </w:rPr>
        <w:t>support mobile challenges.  Governments, mobile broadband service providers, and other third parties can also submit bulk mobile availability challenge</w:t>
      </w:r>
      <w:r w:rsidRPr="4B357D33" w:rsidR="48A128F5">
        <w:rPr>
          <w:rFonts w:ascii="Times New Roman" w:eastAsia="Times New Roman" w:hAnsi="Times New Roman" w:cs="Times New Roman"/>
          <w:color w:val="000000" w:themeColor="text1"/>
        </w:rPr>
        <w:t xml:space="preserve"> d</w:t>
      </w:r>
      <w:r w:rsidRPr="4B357D33" w:rsidR="65ECB343">
        <w:rPr>
          <w:rFonts w:ascii="Times New Roman" w:eastAsia="Times New Roman" w:hAnsi="Times New Roman" w:cs="Times New Roman"/>
          <w:color w:val="000000" w:themeColor="text1"/>
        </w:rPr>
        <w:t>ata</w:t>
      </w:r>
      <w:r w:rsidRPr="4B357D33">
        <w:rPr>
          <w:rFonts w:ascii="Times New Roman" w:eastAsia="Times New Roman" w:hAnsi="Times New Roman" w:cs="Times New Roman"/>
          <w:color w:val="000000" w:themeColor="text1"/>
        </w:rPr>
        <w:t xml:space="preserve"> collected using their own hardware and software, so long as </w:t>
      </w:r>
      <w:r w:rsidRPr="4B357D33" w:rsidR="65ECB343">
        <w:rPr>
          <w:rFonts w:ascii="Times New Roman" w:eastAsia="Times New Roman" w:hAnsi="Times New Roman" w:cs="Times New Roman"/>
          <w:color w:val="000000" w:themeColor="text1"/>
        </w:rPr>
        <w:t xml:space="preserve">the data </w:t>
      </w:r>
      <w:r w:rsidRPr="4B357D33">
        <w:rPr>
          <w:rFonts w:ascii="Times New Roman" w:eastAsia="Times New Roman" w:hAnsi="Times New Roman" w:cs="Times New Roman"/>
          <w:color w:val="000000" w:themeColor="text1"/>
        </w:rPr>
        <w:t>includes a defined set of metrics</w:t>
      </w:r>
      <w:r w:rsidRPr="4B357D33" w:rsidR="4BA7E77D">
        <w:rPr>
          <w:rFonts w:ascii="Times New Roman" w:eastAsia="Times New Roman" w:hAnsi="Times New Roman" w:cs="Times New Roman"/>
          <w:color w:val="000000" w:themeColor="text1"/>
        </w:rPr>
        <w:t xml:space="preserve"> and they</w:t>
      </w:r>
      <w:r w:rsidR="48DE3B9C">
        <w:t xml:space="preserve"> </w:t>
      </w:r>
      <w:r w:rsidRPr="4B357D33" w:rsidR="48DE3B9C">
        <w:rPr>
          <w:rFonts w:ascii="Times New Roman" w:eastAsia="Times New Roman" w:hAnsi="Times New Roman" w:cs="Times New Roman"/>
          <w:color w:val="000000" w:themeColor="text1"/>
        </w:rPr>
        <w:t>submit a complete description of the methodology used to collect their data and substantiate it through the certification of a qualified engineer or official</w:t>
      </w:r>
      <w:r w:rsidRPr="4B357D33">
        <w:rPr>
          <w:rFonts w:ascii="Times New Roman" w:eastAsia="Times New Roman" w:hAnsi="Times New Roman" w:cs="Times New Roman"/>
          <w:color w:val="000000" w:themeColor="text1"/>
        </w:rPr>
        <w:t xml:space="preserve">. </w:t>
      </w:r>
      <w:r w:rsidRPr="4B357D33" w:rsidR="65ECB343">
        <w:rPr>
          <w:rFonts w:ascii="Times New Roman" w:eastAsia="Times New Roman" w:hAnsi="Times New Roman" w:cs="Times New Roman"/>
          <w:color w:val="000000" w:themeColor="text1"/>
        </w:rPr>
        <w:t xml:space="preserve"> </w:t>
      </w:r>
      <w:r w:rsidRPr="4B357D33">
        <w:rPr>
          <w:rFonts w:ascii="Times New Roman" w:eastAsia="Times New Roman" w:hAnsi="Times New Roman" w:cs="Times New Roman"/>
          <w:color w:val="000000" w:themeColor="text1"/>
        </w:rPr>
        <w:t xml:space="preserve">For more information on the speed test process, see </w:t>
      </w:r>
      <w:hyperlink r:id="rId9">
        <w:r w:rsidRPr="4B357D33">
          <w:rPr>
            <w:rStyle w:val="Hyperlink"/>
            <w:rFonts w:ascii="Times New Roman" w:eastAsia="Times New Roman" w:hAnsi="Times New Roman" w:cs="Times New Roman"/>
          </w:rPr>
          <w:t>https://www.fcc.gov/document/broadband-data-collection-bulk-mobile-speed-test-submissions-process</w:t>
        </w:r>
      </w:hyperlink>
      <w:r w:rsidRPr="4B357D33">
        <w:rPr>
          <w:rFonts w:ascii="Times New Roman" w:eastAsia="Times New Roman" w:hAnsi="Times New Roman" w:cs="Times New Roman"/>
          <w:color w:val="000000" w:themeColor="text1"/>
        </w:rPr>
        <w:t xml:space="preserve">.  </w:t>
      </w:r>
    </w:p>
    <w:p w:rsidR="0A5A84EA" w:rsidP="00F62F2A" w14:paraId="26AD2719" w14:textId="35369EAE">
      <w:pPr>
        <w:spacing w:line="250" w:lineRule="exact"/>
        <w:rPr>
          <w:rFonts w:ascii="Times New Roman" w:eastAsia="Times New Roman" w:hAnsi="Times New Roman" w:cs="Times New Roman"/>
          <w:color w:val="000000" w:themeColor="text1"/>
        </w:rPr>
      </w:pPr>
      <w:r w:rsidRPr="4B357D33">
        <w:rPr>
          <w:rFonts w:ascii="Times New Roman" w:eastAsia="Times New Roman" w:hAnsi="Times New Roman" w:cs="Times New Roman"/>
          <w:color w:val="000000" w:themeColor="text1"/>
        </w:rPr>
        <w:t>Mobile</w:t>
      </w:r>
      <w:r w:rsidRPr="4B357D33" w:rsidR="00300CF6">
        <w:rPr>
          <w:rFonts w:ascii="Times New Roman" w:eastAsia="Times New Roman" w:hAnsi="Times New Roman" w:cs="Times New Roman"/>
          <w:color w:val="000000" w:themeColor="text1"/>
        </w:rPr>
        <w:t xml:space="preserve"> challenge</w:t>
      </w:r>
      <w:r w:rsidRPr="4B357D33">
        <w:rPr>
          <w:rFonts w:ascii="Times New Roman" w:eastAsia="Times New Roman" w:hAnsi="Times New Roman" w:cs="Times New Roman"/>
          <w:color w:val="000000" w:themeColor="text1"/>
        </w:rPr>
        <w:t xml:space="preserve"> s</w:t>
      </w:r>
      <w:r w:rsidRPr="4B357D33" w:rsidR="49101480">
        <w:rPr>
          <w:rFonts w:ascii="Times New Roman" w:eastAsia="Times New Roman" w:hAnsi="Times New Roman" w:cs="Times New Roman"/>
          <w:color w:val="000000" w:themeColor="text1"/>
        </w:rPr>
        <w:t>peed test results submitted to the FCC will be aggregated and</w:t>
      </w:r>
      <w:r w:rsidRPr="4B357D33" w:rsidR="00EF2322">
        <w:rPr>
          <w:rFonts w:ascii="Times New Roman" w:eastAsia="Times New Roman" w:hAnsi="Times New Roman" w:cs="Times New Roman"/>
          <w:color w:val="000000" w:themeColor="text1"/>
        </w:rPr>
        <w:t xml:space="preserve"> analyzed </w:t>
      </w:r>
      <w:r w:rsidRPr="4B357D33" w:rsidR="00C32A0F">
        <w:rPr>
          <w:rFonts w:ascii="Times New Roman" w:eastAsia="Times New Roman" w:hAnsi="Times New Roman" w:cs="Times New Roman"/>
          <w:color w:val="000000" w:themeColor="text1"/>
        </w:rPr>
        <w:t xml:space="preserve">to determine </w:t>
      </w:r>
      <w:r w:rsidRPr="4B357D33" w:rsidR="00474283">
        <w:rPr>
          <w:rFonts w:ascii="Times New Roman" w:eastAsia="Times New Roman" w:hAnsi="Times New Roman" w:cs="Times New Roman"/>
          <w:color w:val="000000" w:themeColor="text1"/>
        </w:rPr>
        <w:t xml:space="preserve">if there are a sufficient number of failed tests (those below the </w:t>
      </w:r>
      <w:r w:rsidRPr="4B357D33" w:rsidR="00A21E17">
        <w:rPr>
          <w:rFonts w:ascii="Times New Roman" w:eastAsia="Times New Roman" w:hAnsi="Times New Roman" w:cs="Times New Roman"/>
          <w:color w:val="000000" w:themeColor="text1"/>
        </w:rPr>
        <w:t>minimum speed parameters for 3G, 4G, and 5G)</w:t>
      </w:r>
      <w:r w:rsidRPr="4B357D33" w:rsidR="009114C3">
        <w:rPr>
          <w:rFonts w:ascii="Times New Roman" w:eastAsia="Times New Roman" w:hAnsi="Times New Roman" w:cs="Times New Roman"/>
          <w:color w:val="000000" w:themeColor="text1"/>
        </w:rPr>
        <w:t xml:space="preserve"> taken at different times of day and </w:t>
      </w:r>
      <w:r w:rsidRPr="4B357D33" w:rsidR="00A319F7">
        <w:rPr>
          <w:rFonts w:ascii="Times New Roman" w:eastAsia="Times New Roman" w:hAnsi="Times New Roman" w:cs="Times New Roman"/>
          <w:color w:val="000000" w:themeColor="text1"/>
        </w:rPr>
        <w:t>dispersed geographic</w:t>
      </w:r>
      <w:r w:rsidRPr="4B357D33" w:rsidR="002574D9">
        <w:rPr>
          <w:rFonts w:ascii="Times New Roman" w:eastAsia="Times New Roman" w:hAnsi="Times New Roman" w:cs="Times New Roman"/>
          <w:color w:val="000000" w:themeColor="text1"/>
        </w:rPr>
        <w:t xml:space="preserve">ally, to create a “cognizable” challenge for a </w:t>
      </w:r>
      <w:r w:rsidRPr="4B357D33" w:rsidR="00FF5C6D">
        <w:rPr>
          <w:rFonts w:ascii="Times New Roman" w:eastAsia="Times New Roman" w:hAnsi="Times New Roman" w:cs="Times New Roman"/>
          <w:color w:val="000000" w:themeColor="text1"/>
        </w:rPr>
        <w:t xml:space="preserve">certain area.  Such challenges will be </w:t>
      </w:r>
      <w:r w:rsidRPr="4B357D33" w:rsidR="461A4F67">
        <w:rPr>
          <w:rFonts w:ascii="Times New Roman" w:eastAsia="Times New Roman" w:hAnsi="Times New Roman" w:cs="Times New Roman"/>
          <w:color w:val="000000" w:themeColor="text1"/>
        </w:rPr>
        <w:t>sent to</w:t>
      </w:r>
      <w:r w:rsidRPr="4B357D33" w:rsidR="00FF5C6D">
        <w:rPr>
          <w:rFonts w:ascii="Times New Roman" w:eastAsia="Times New Roman" w:hAnsi="Times New Roman" w:cs="Times New Roman"/>
          <w:color w:val="000000" w:themeColor="text1"/>
        </w:rPr>
        <w:t xml:space="preserve"> providers</w:t>
      </w:r>
      <w:r w:rsidRPr="4B357D33" w:rsidR="00801A32">
        <w:rPr>
          <w:rFonts w:ascii="Times New Roman" w:eastAsia="Times New Roman" w:hAnsi="Times New Roman" w:cs="Times New Roman"/>
          <w:color w:val="000000" w:themeColor="text1"/>
        </w:rPr>
        <w:t>, and</w:t>
      </w:r>
      <w:r w:rsidRPr="4B357D33" w:rsidR="008F6961">
        <w:rPr>
          <w:rFonts w:ascii="Times New Roman" w:eastAsia="Times New Roman" w:hAnsi="Times New Roman" w:cs="Times New Roman"/>
          <w:color w:val="000000" w:themeColor="text1"/>
        </w:rPr>
        <w:t>,</w:t>
      </w:r>
      <w:r w:rsidRPr="4B357D33" w:rsidR="00801A32">
        <w:rPr>
          <w:rFonts w:ascii="Times New Roman" w:eastAsia="Times New Roman" w:hAnsi="Times New Roman" w:cs="Times New Roman"/>
          <w:color w:val="000000" w:themeColor="text1"/>
        </w:rPr>
        <w:t xml:space="preserve"> t</w:t>
      </w:r>
      <w:r w:rsidRPr="4B357D33" w:rsidR="49101480">
        <w:rPr>
          <w:rFonts w:ascii="Times New Roman" w:eastAsia="Times New Roman" w:hAnsi="Times New Roman" w:cs="Times New Roman"/>
          <w:color w:val="000000" w:themeColor="text1"/>
        </w:rPr>
        <w:t xml:space="preserve">o rebut a challenge, providers </w:t>
      </w:r>
      <w:r w:rsidRPr="4B357D33" w:rsidR="00801A32">
        <w:rPr>
          <w:rFonts w:ascii="Times New Roman" w:eastAsia="Times New Roman" w:hAnsi="Times New Roman" w:cs="Times New Roman"/>
          <w:color w:val="000000" w:themeColor="text1"/>
        </w:rPr>
        <w:t xml:space="preserve">must </w:t>
      </w:r>
      <w:r w:rsidRPr="4B357D33" w:rsidR="07537335">
        <w:rPr>
          <w:rFonts w:ascii="Times New Roman" w:eastAsia="Times New Roman" w:hAnsi="Times New Roman" w:cs="Times New Roman"/>
          <w:color w:val="000000" w:themeColor="text1"/>
        </w:rPr>
        <w:t xml:space="preserve">submit </w:t>
      </w:r>
      <w:r w:rsidRPr="4B357D33" w:rsidR="49101480">
        <w:rPr>
          <w:rFonts w:ascii="Times New Roman" w:eastAsia="Times New Roman" w:hAnsi="Times New Roman" w:cs="Times New Roman"/>
          <w:color w:val="000000" w:themeColor="text1"/>
        </w:rPr>
        <w:t xml:space="preserve">on the-ground </w:t>
      </w:r>
      <w:r w:rsidRPr="4B357D33" w:rsidR="00801A32">
        <w:rPr>
          <w:rFonts w:ascii="Times New Roman" w:eastAsia="Times New Roman" w:hAnsi="Times New Roman" w:cs="Times New Roman"/>
          <w:color w:val="000000" w:themeColor="text1"/>
        </w:rPr>
        <w:t xml:space="preserve">speed test </w:t>
      </w:r>
      <w:r w:rsidRPr="4B357D33" w:rsidR="49101480">
        <w:rPr>
          <w:rFonts w:ascii="Times New Roman" w:eastAsia="Times New Roman" w:hAnsi="Times New Roman" w:cs="Times New Roman"/>
          <w:color w:val="000000" w:themeColor="text1"/>
        </w:rPr>
        <w:t xml:space="preserve">data (or, in certain limited circumstances, data on the </w:t>
      </w:r>
      <w:r w:rsidRPr="4B357D33" w:rsidR="008F6961">
        <w:rPr>
          <w:rFonts w:ascii="Times New Roman" w:eastAsia="Times New Roman" w:hAnsi="Times New Roman" w:cs="Times New Roman"/>
          <w:color w:val="000000" w:themeColor="text1"/>
        </w:rPr>
        <w:t>their</w:t>
      </w:r>
      <w:r w:rsidRPr="4B357D33" w:rsidR="49101480">
        <w:rPr>
          <w:rFonts w:ascii="Times New Roman" w:eastAsia="Times New Roman" w:hAnsi="Times New Roman" w:cs="Times New Roman"/>
          <w:color w:val="000000" w:themeColor="text1"/>
        </w:rPr>
        <w:t xml:space="preserve"> cell towers and other infrastructure</w:t>
      </w:r>
      <w:r w:rsidRPr="4B357D33" w:rsidR="07537335">
        <w:rPr>
          <w:rFonts w:ascii="Times New Roman" w:eastAsia="Times New Roman" w:hAnsi="Times New Roman" w:cs="Times New Roman"/>
          <w:color w:val="000000" w:themeColor="text1"/>
        </w:rPr>
        <w:t>)</w:t>
      </w:r>
      <w:r w:rsidRPr="4B357D33" w:rsidR="008F6961">
        <w:rPr>
          <w:rFonts w:ascii="Times New Roman" w:eastAsia="Times New Roman" w:hAnsi="Times New Roman" w:cs="Times New Roman"/>
          <w:color w:val="000000" w:themeColor="text1"/>
        </w:rPr>
        <w:t>,</w:t>
      </w:r>
      <w:r w:rsidRPr="4B357D33" w:rsidR="49101480">
        <w:rPr>
          <w:rFonts w:ascii="Times New Roman" w:eastAsia="Times New Roman" w:hAnsi="Times New Roman" w:cs="Times New Roman"/>
          <w:color w:val="000000" w:themeColor="text1"/>
        </w:rPr>
        <w:t xml:space="preserve"> so that the Commission can </w:t>
      </w:r>
      <w:r w:rsidRPr="4B357D33" w:rsidR="008F6961">
        <w:rPr>
          <w:rFonts w:ascii="Times New Roman" w:eastAsia="Times New Roman" w:hAnsi="Times New Roman" w:cs="Times New Roman"/>
          <w:color w:val="000000" w:themeColor="text1"/>
        </w:rPr>
        <w:t xml:space="preserve">determine the outcome of </w:t>
      </w:r>
      <w:r w:rsidRPr="4B357D33" w:rsidR="49101480">
        <w:rPr>
          <w:rFonts w:ascii="Times New Roman" w:eastAsia="Times New Roman" w:hAnsi="Times New Roman" w:cs="Times New Roman"/>
          <w:color w:val="000000" w:themeColor="text1"/>
        </w:rPr>
        <w:t xml:space="preserve">the challenge.   </w:t>
      </w:r>
    </w:p>
    <w:p w:rsidR="16F80793" w:rsidP="00F62F2A" w14:paraId="26CBF5FF" w14:textId="73E79FA1">
      <w:pPr>
        <w:spacing w:line="250" w:lineRule="exact"/>
        <w:rPr>
          <w:rFonts w:ascii="Times New Roman" w:eastAsia="Times New Roman" w:hAnsi="Times New Roman" w:cs="Times New Roman"/>
          <w:color w:val="000000" w:themeColor="text1"/>
        </w:rPr>
      </w:pPr>
      <w:r w:rsidRPr="4B357D33">
        <w:rPr>
          <w:rFonts w:ascii="Times New Roman" w:eastAsia="Times New Roman" w:hAnsi="Times New Roman" w:cs="Times New Roman"/>
          <w:b/>
          <w:bCs/>
          <w:color w:val="1D2B3E"/>
        </w:rPr>
        <w:t>Important Links:</w:t>
      </w:r>
    </w:p>
    <w:p w:rsidR="16F80793" w:rsidP="00F62F2A" w14:paraId="29F403CD" w14:textId="2F3CBAC9">
      <w:pPr>
        <w:spacing w:line="220" w:lineRule="exact"/>
        <w:rPr>
          <w:rFonts w:ascii="Times New Roman" w:eastAsia="Times New Roman" w:hAnsi="Times New Roman" w:cs="Times New Roman"/>
          <w:color w:val="212529"/>
        </w:rPr>
      </w:pPr>
      <w:hyperlink r:id="rId10" w:history="1">
        <w:r w:rsidRPr="4B357D33" w:rsidR="2FD8C85D">
          <w:rPr>
            <w:rStyle w:val="Hyperlink"/>
            <w:rFonts w:ascii="Times New Roman" w:eastAsia="Times New Roman" w:hAnsi="Times New Roman" w:cs="Times New Roman"/>
          </w:rPr>
          <w:t>BroadbandMap.FCC.gov</w:t>
        </w:r>
      </w:hyperlink>
    </w:p>
    <w:p w:rsidR="7900AFC8" w:rsidP="00F62F2A" w14:paraId="169C181D" w14:textId="68CCBB44">
      <w:pPr>
        <w:spacing w:line="220" w:lineRule="exact"/>
        <w:rPr>
          <w:rFonts w:ascii="Times New Roman" w:eastAsia="Times New Roman" w:hAnsi="Times New Roman" w:cs="Times New Roman"/>
        </w:rPr>
      </w:pPr>
      <w:hyperlink r:id="rId11">
        <w:r w:rsidRPr="0A5A84EA">
          <w:rPr>
            <w:rStyle w:val="Hyperlink"/>
            <w:rFonts w:ascii="Times New Roman" w:eastAsia="Times New Roman" w:hAnsi="Times New Roman" w:cs="Times New Roman"/>
          </w:rPr>
          <w:t>FCC.gov/</w:t>
        </w:r>
        <w:r w:rsidRPr="0A5A84EA">
          <w:rPr>
            <w:rStyle w:val="Hyperlink"/>
            <w:rFonts w:ascii="Times New Roman" w:eastAsia="Times New Roman" w:hAnsi="Times New Roman" w:cs="Times New Roman"/>
          </w:rPr>
          <w:t>BroadbandData</w:t>
        </w:r>
      </w:hyperlink>
    </w:p>
    <w:p w:rsidR="0A5A84EA" w:rsidP="00F62F2A" w14:paraId="0791F0A9" w14:textId="35D2B754">
      <w:pPr>
        <w:spacing w:line="220" w:lineRule="exact"/>
        <w:rPr>
          <w:rFonts w:ascii="Times New Roman" w:eastAsia="Times New Roman" w:hAnsi="Times New Roman" w:cs="Times New Roman"/>
        </w:rPr>
      </w:pPr>
      <w:hyperlink r:id="rId12" w:history="1">
        <w:r w:rsidRPr="4B357D33" w:rsidR="24A0174A">
          <w:rPr>
            <w:rStyle w:val="Hyperlink"/>
            <w:rFonts w:ascii="Times New Roman" w:eastAsia="Times New Roman" w:hAnsi="Times New Roman" w:cs="Times New Roman"/>
          </w:rPr>
          <w:t>Help.bdc.fcc.gov</w:t>
        </w:r>
      </w:hyperlink>
    </w:p>
    <w:sectPr w:rsidSect="00F62F2A">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 serif">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30EEC"/>
    <w:multiLevelType w:val="hybridMultilevel"/>
    <w:tmpl w:val="24F6574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5E16EC6"/>
    <w:multiLevelType w:val="hybridMultilevel"/>
    <w:tmpl w:val="6FE40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6E5BF99"/>
    <w:multiLevelType w:val="hybridMultilevel"/>
    <w:tmpl w:val="31AE6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872A26F"/>
    <w:multiLevelType w:val="hybridMultilevel"/>
    <w:tmpl w:val="53729E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4EB037E"/>
    <w:multiLevelType w:val="hybridMultilevel"/>
    <w:tmpl w:val="24066D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8981F69"/>
    <w:multiLevelType w:val="hybridMultilevel"/>
    <w:tmpl w:val="00DAEE96"/>
    <w:lvl w:ilvl="0">
      <w:start w:val="1"/>
      <w:numFmt w:val="bullet"/>
      <w:lvlText w:val="·"/>
      <w:lvlJc w:val="left"/>
      <w:pPr>
        <w:ind w:left="720" w:hanging="360"/>
      </w:pPr>
      <w:rPr>
        <w:rFonts w:ascii="&quot;Times New Roman&quot;, serif" w:hAnsi="&quot;Times New Roman&quot;, 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DC5056D"/>
    <w:multiLevelType w:val="hybridMultilevel"/>
    <w:tmpl w:val="D3FCF6DC"/>
    <w:lvl w:ilvl="0">
      <w:start w:val="1"/>
      <w:numFmt w:val="bullet"/>
      <w:lvlText w:val="·"/>
      <w:lvlJc w:val="left"/>
      <w:pPr>
        <w:ind w:left="720" w:hanging="360"/>
      </w:pPr>
      <w:rPr>
        <w:rFonts w:ascii="&quot;Times New Roman&quot;, serif" w:hAnsi="&quot;Times New Roman&quot;, 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FD48E7A"/>
    <w:multiLevelType w:val="hybridMultilevel"/>
    <w:tmpl w:val="0B8EA7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10C8D8E"/>
    <w:multiLevelType w:val="hybridMultilevel"/>
    <w:tmpl w:val="B86A44C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E3D4DFB"/>
    <w:multiLevelType w:val="hybridMultilevel"/>
    <w:tmpl w:val="56964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7"/>
  </w:num>
  <w:num w:numId="7">
    <w:abstractNumId w:val="8"/>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5E2017"/>
    <w:rsid w:val="00030922"/>
    <w:rsid w:val="0006334F"/>
    <w:rsid w:val="00072958"/>
    <w:rsid w:val="000A4852"/>
    <w:rsid w:val="000A75F5"/>
    <w:rsid w:val="000B57DE"/>
    <w:rsid w:val="000C558D"/>
    <w:rsid w:val="0010326F"/>
    <w:rsid w:val="00171342"/>
    <w:rsid w:val="001742B0"/>
    <w:rsid w:val="001A784F"/>
    <w:rsid w:val="001B463D"/>
    <w:rsid w:val="001D5B85"/>
    <w:rsid w:val="002574D9"/>
    <w:rsid w:val="002A5A69"/>
    <w:rsid w:val="002C6E20"/>
    <w:rsid w:val="002D5722"/>
    <w:rsid w:val="002F7B3F"/>
    <w:rsid w:val="00300CF6"/>
    <w:rsid w:val="00363590"/>
    <w:rsid w:val="003A24A7"/>
    <w:rsid w:val="003E6C48"/>
    <w:rsid w:val="003F9E5B"/>
    <w:rsid w:val="004368A7"/>
    <w:rsid w:val="00453BDD"/>
    <w:rsid w:val="00474283"/>
    <w:rsid w:val="00491D68"/>
    <w:rsid w:val="00543D2A"/>
    <w:rsid w:val="0058B619"/>
    <w:rsid w:val="005970F9"/>
    <w:rsid w:val="005F456E"/>
    <w:rsid w:val="00600C4E"/>
    <w:rsid w:val="0061337C"/>
    <w:rsid w:val="006415BE"/>
    <w:rsid w:val="00650CC0"/>
    <w:rsid w:val="00667C10"/>
    <w:rsid w:val="00686B24"/>
    <w:rsid w:val="006A765B"/>
    <w:rsid w:val="006C48E2"/>
    <w:rsid w:val="006E62A4"/>
    <w:rsid w:val="006F2036"/>
    <w:rsid w:val="00707548"/>
    <w:rsid w:val="0073518B"/>
    <w:rsid w:val="007872C3"/>
    <w:rsid w:val="007958C6"/>
    <w:rsid w:val="007A2E97"/>
    <w:rsid w:val="007B725F"/>
    <w:rsid w:val="00801A32"/>
    <w:rsid w:val="008367C8"/>
    <w:rsid w:val="00864AA6"/>
    <w:rsid w:val="00866D2E"/>
    <w:rsid w:val="008A2ADC"/>
    <w:rsid w:val="008C5F3A"/>
    <w:rsid w:val="008E7CB4"/>
    <w:rsid w:val="008F6961"/>
    <w:rsid w:val="009114C3"/>
    <w:rsid w:val="00922A2E"/>
    <w:rsid w:val="00933B22"/>
    <w:rsid w:val="00936048"/>
    <w:rsid w:val="00955A0D"/>
    <w:rsid w:val="009E772A"/>
    <w:rsid w:val="00A21E17"/>
    <w:rsid w:val="00A319F7"/>
    <w:rsid w:val="00A465E2"/>
    <w:rsid w:val="00A91BBB"/>
    <w:rsid w:val="00A93EE0"/>
    <w:rsid w:val="00A93F60"/>
    <w:rsid w:val="00AD759A"/>
    <w:rsid w:val="00B13359"/>
    <w:rsid w:val="00B53F55"/>
    <w:rsid w:val="00B633CE"/>
    <w:rsid w:val="00C32A0F"/>
    <w:rsid w:val="00C40AAF"/>
    <w:rsid w:val="00C456CC"/>
    <w:rsid w:val="00C504E8"/>
    <w:rsid w:val="00C65249"/>
    <w:rsid w:val="00CD7749"/>
    <w:rsid w:val="00D37E6E"/>
    <w:rsid w:val="00D762AB"/>
    <w:rsid w:val="00DD6A6E"/>
    <w:rsid w:val="00DF08A0"/>
    <w:rsid w:val="00E16BB9"/>
    <w:rsid w:val="00E3579A"/>
    <w:rsid w:val="00E50A05"/>
    <w:rsid w:val="00E83771"/>
    <w:rsid w:val="00EA60D3"/>
    <w:rsid w:val="00EF2322"/>
    <w:rsid w:val="00F12377"/>
    <w:rsid w:val="00F62F2A"/>
    <w:rsid w:val="00F9583D"/>
    <w:rsid w:val="00F97123"/>
    <w:rsid w:val="00FA729A"/>
    <w:rsid w:val="00FF5C6D"/>
    <w:rsid w:val="017AC9FE"/>
    <w:rsid w:val="01D82A1D"/>
    <w:rsid w:val="027C1F92"/>
    <w:rsid w:val="0314AF77"/>
    <w:rsid w:val="0346B32F"/>
    <w:rsid w:val="061CBA95"/>
    <w:rsid w:val="07033187"/>
    <w:rsid w:val="072DB675"/>
    <w:rsid w:val="07537335"/>
    <w:rsid w:val="07F69179"/>
    <w:rsid w:val="081A3E83"/>
    <w:rsid w:val="08D6EB5F"/>
    <w:rsid w:val="09B60EE4"/>
    <w:rsid w:val="09C70035"/>
    <w:rsid w:val="0A5A84EA"/>
    <w:rsid w:val="0AEB9700"/>
    <w:rsid w:val="0B20A265"/>
    <w:rsid w:val="0B69C3A4"/>
    <w:rsid w:val="0C0E8C21"/>
    <w:rsid w:val="0C371032"/>
    <w:rsid w:val="0C9C0B41"/>
    <w:rsid w:val="0D0FD1DE"/>
    <w:rsid w:val="0D1235E3"/>
    <w:rsid w:val="0DE3478C"/>
    <w:rsid w:val="0DE6F7B0"/>
    <w:rsid w:val="0FA98E54"/>
    <w:rsid w:val="0FD29236"/>
    <w:rsid w:val="1098401A"/>
    <w:rsid w:val="10C296AA"/>
    <w:rsid w:val="1263F487"/>
    <w:rsid w:val="13F416F6"/>
    <w:rsid w:val="1453096C"/>
    <w:rsid w:val="1457583F"/>
    <w:rsid w:val="14A0FEB4"/>
    <w:rsid w:val="15902206"/>
    <w:rsid w:val="164253C9"/>
    <w:rsid w:val="16C6B258"/>
    <w:rsid w:val="16F80793"/>
    <w:rsid w:val="1740F578"/>
    <w:rsid w:val="17D05FC1"/>
    <w:rsid w:val="19F47710"/>
    <w:rsid w:val="1AC05EDF"/>
    <w:rsid w:val="1B3B9457"/>
    <w:rsid w:val="1BE740E0"/>
    <w:rsid w:val="1BEF8932"/>
    <w:rsid w:val="1C14669B"/>
    <w:rsid w:val="1C2E955D"/>
    <w:rsid w:val="1C50DFBE"/>
    <w:rsid w:val="1C959848"/>
    <w:rsid w:val="1D07315A"/>
    <w:rsid w:val="1D19983A"/>
    <w:rsid w:val="1D9CE1B1"/>
    <w:rsid w:val="1DB036FC"/>
    <w:rsid w:val="1DD29004"/>
    <w:rsid w:val="1E38487B"/>
    <w:rsid w:val="1E7687BC"/>
    <w:rsid w:val="1ECF9EB3"/>
    <w:rsid w:val="1ED70FD0"/>
    <w:rsid w:val="1EE1B8E4"/>
    <w:rsid w:val="1F6E6065"/>
    <w:rsid w:val="1FCC703B"/>
    <w:rsid w:val="22252496"/>
    <w:rsid w:val="230440D6"/>
    <w:rsid w:val="24A0174A"/>
    <w:rsid w:val="24BBA7EC"/>
    <w:rsid w:val="24F6B1A6"/>
    <w:rsid w:val="25189848"/>
    <w:rsid w:val="253858DD"/>
    <w:rsid w:val="26225264"/>
    <w:rsid w:val="26674953"/>
    <w:rsid w:val="26AD2F03"/>
    <w:rsid w:val="26C3BCEC"/>
    <w:rsid w:val="26D5B9FF"/>
    <w:rsid w:val="26E5F01E"/>
    <w:rsid w:val="2831B3D8"/>
    <w:rsid w:val="2871ADD6"/>
    <w:rsid w:val="289E21AB"/>
    <w:rsid w:val="298439D2"/>
    <w:rsid w:val="29DB1AFE"/>
    <w:rsid w:val="2A7B24F5"/>
    <w:rsid w:val="2AA3C8B1"/>
    <w:rsid w:val="2B55573C"/>
    <w:rsid w:val="2C98F206"/>
    <w:rsid w:val="2CC4EA5E"/>
    <w:rsid w:val="2D30C9BF"/>
    <w:rsid w:val="2D8BBCC5"/>
    <w:rsid w:val="2ECC9A20"/>
    <w:rsid w:val="2FD8C85D"/>
    <w:rsid w:val="2FD9A6A1"/>
    <w:rsid w:val="2FE1D932"/>
    <w:rsid w:val="30CF8028"/>
    <w:rsid w:val="310D077F"/>
    <w:rsid w:val="312618C6"/>
    <w:rsid w:val="31390DB7"/>
    <w:rsid w:val="322D7149"/>
    <w:rsid w:val="325E2017"/>
    <w:rsid w:val="32996846"/>
    <w:rsid w:val="3312E49B"/>
    <w:rsid w:val="3443197F"/>
    <w:rsid w:val="34784D56"/>
    <w:rsid w:val="348F0D4E"/>
    <w:rsid w:val="34F70E83"/>
    <w:rsid w:val="356E5858"/>
    <w:rsid w:val="35C58EA9"/>
    <w:rsid w:val="35C7B78B"/>
    <w:rsid w:val="36A25775"/>
    <w:rsid w:val="370B4B07"/>
    <w:rsid w:val="374836AD"/>
    <w:rsid w:val="3793B372"/>
    <w:rsid w:val="38831293"/>
    <w:rsid w:val="38A7A54B"/>
    <w:rsid w:val="38C37AD2"/>
    <w:rsid w:val="38E3D538"/>
    <w:rsid w:val="3B68C7FD"/>
    <w:rsid w:val="3D3877C9"/>
    <w:rsid w:val="3D4D7ADA"/>
    <w:rsid w:val="3DD10616"/>
    <w:rsid w:val="3DF97AC3"/>
    <w:rsid w:val="3E60530F"/>
    <w:rsid w:val="3E907F30"/>
    <w:rsid w:val="3EC65CC3"/>
    <w:rsid w:val="3F90BB88"/>
    <w:rsid w:val="3FB0C17A"/>
    <w:rsid w:val="3FBD5880"/>
    <w:rsid w:val="4082262C"/>
    <w:rsid w:val="4135CEE6"/>
    <w:rsid w:val="41A80A15"/>
    <w:rsid w:val="421D5599"/>
    <w:rsid w:val="42455352"/>
    <w:rsid w:val="42677BA3"/>
    <w:rsid w:val="4301F98C"/>
    <w:rsid w:val="43B925FA"/>
    <w:rsid w:val="448DF580"/>
    <w:rsid w:val="4490C9A3"/>
    <w:rsid w:val="44D01FD9"/>
    <w:rsid w:val="4554F65B"/>
    <w:rsid w:val="45C28A16"/>
    <w:rsid w:val="461A4F67"/>
    <w:rsid w:val="47A5FB32"/>
    <w:rsid w:val="4873754C"/>
    <w:rsid w:val="48A128F5"/>
    <w:rsid w:val="48DE3B9C"/>
    <w:rsid w:val="48FA2AD8"/>
    <w:rsid w:val="49101480"/>
    <w:rsid w:val="4B357D33"/>
    <w:rsid w:val="4B434CF8"/>
    <w:rsid w:val="4B57E73D"/>
    <w:rsid w:val="4BA6778A"/>
    <w:rsid w:val="4BA7E77D"/>
    <w:rsid w:val="4CC0E6A3"/>
    <w:rsid w:val="4EA804BB"/>
    <w:rsid w:val="4EBC0219"/>
    <w:rsid w:val="4F1C10F0"/>
    <w:rsid w:val="4F1D2AF2"/>
    <w:rsid w:val="4F9D8410"/>
    <w:rsid w:val="50016E2E"/>
    <w:rsid w:val="5018F68C"/>
    <w:rsid w:val="50FCEB8B"/>
    <w:rsid w:val="51551666"/>
    <w:rsid w:val="51DFD753"/>
    <w:rsid w:val="524C125A"/>
    <w:rsid w:val="52E66D9A"/>
    <w:rsid w:val="548B23BE"/>
    <w:rsid w:val="54EB70BF"/>
    <w:rsid w:val="55F5723D"/>
    <w:rsid w:val="56149F09"/>
    <w:rsid w:val="56242789"/>
    <w:rsid w:val="5733D8D8"/>
    <w:rsid w:val="5835BEA4"/>
    <w:rsid w:val="5912E4F9"/>
    <w:rsid w:val="5994D535"/>
    <w:rsid w:val="59B3FD59"/>
    <w:rsid w:val="5A25A5B9"/>
    <w:rsid w:val="5A372E67"/>
    <w:rsid w:val="5B32F04B"/>
    <w:rsid w:val="5CCEC0AC"/>
    <w:rsid w:val="5CDED8D4"/>
    <w:rsid w:val="5CF9E2AE"/>
    <w:rsid w:val="5D7E1990"/>
    <w:rsid w:val="5DA6AC1C"/>
    <w:rsid w:val="5EA37CE6"/>
    <w:rsid w:val="5F3D2C14"/>
    <w:rsid w:val="5FACC079"/>
    <w:rsid w:val="5FEA8519"/>
    <w:rsid w:val="607F1943"/>
    <w:rsid w:val="630A9967"/>
    <w:rsid w:val="6315090A"/>
    <w:rsid w:val="63571B52"/>
    <w:rsid w:val="642623FF"/>
    <w:rsid w:val="6480319C"/>
    <w:rsid w:val="64E97260"/>
    <w:rsid w:val="65212EAB"/>
    <w:rsid w:val="65260AF0"/>
    <w:rsid w:val="6562EEB5"/>
    <w:rsid w:val="65ECB343"/>
    <w:rsid w:val="667D2AD6"/>
    <w:rsid w:val="6733CB33"/>
    <w:rsid w:val="6821B20B"/>
    <w:rsid w:val="6853CFF4"/>
    <w:rsid w:val="686D2A27"/>
    <w:rsid w:val="6A4402E7"/>
    <w:rsid w:val="6AEF7320"/>
    <w:rsid w:val="6B30FCED"/>
    <w:rsid w:val="6BDB0B99"/>
    <w:rsid w:val="6C8B4381"/>
    <w:rsid w:val="6CEA8747"/>
    <w:rsid w:val="6D409B4A"/>
    <w:rsid w:val="6E009AA8"/>
    <w:rsid w:val="6E554AEC"/>
    <w:rsid w:val="6F2504CE"/>
    <w:rsid w:val="6FF85B49"/>
    <w:rsid w:val="705EE1D9"/>
    <w:rsid w:val="712F6048"/>
    <w:rsid w:val="7176EB7A"/>
    <w:rsid w:val="727DEB41"/>
    <w:rsid w:val="7362B160"/>
    <w:rsid w:val="74D1F55F"/>
    <w:rsid w:val="753284D2"/>
    <w:rsid w:val="754BAD2F"/>
    <w:rsid w:val="7575DBA3"/>
    <w:rsid w:val="764A7A2B"/>
    <w:rsid w:val="78156075"/>
    <w:rsid w:val="783FC35B"/>
    <w:rsid w:val="78C715F0"/>
    <w:rsid w:val="78ED5DDF"/>
    <w:rsid w:val="7900AFC8"/>
    <w:rsid w:val="79DB93BC"/>
    <w:rsid w:val="7A0ED68F"/>
    <w:rsid w:val="7AC42B6F"/>
    <w:rsid w:val="7B77641D"/>
    <w:rsid w:val="7B95C20B"/>
    <w:rsid w:val="7C52761B"/>
    <w:rsid w:val="7E4DDE32"/>
    <w:rsid w:val="7E55A6AB"/>
    <w:rsid w:val="7F67462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04B72CF"/>
  <w15:chartTrackingRefBased/>
  <w15:docId w15:val="{E556D53E-5710-4A93-965B-C9E5FFA5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A5A84EA"/>
  </w:style>
  <w:style w:type="character" w:customStyle="1" w:styleId="eop">
    <w:name w:val="eop"/>
    <w:basedOn w:val="DefaultParagraphFont"/>
    <w:rsid w:val="0A5A84EA"/>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E3579A"/>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F7B3F"/>
    <w:rPr>
      <w:b/>
      <w:bCs/>
    </w:rPr>
  </w:style>
  <w:style w:type="character" w:customStyle="1" w:styleId="CommentSubjectChar">
    <w:name w:val="Comment Subject Char"/>
    <w:basedOn w:val="CommentTextChar"/>
    <w:link w:val="CommentSubject"/>
    <w:uiPriority w:val="99"/>
    <w:semiHidden/>
    <w:rsid w:val="002F7B3F"/>
    <w:rPr>
      <w:b/>
      <w:bCs/>
      <w:sz w:val="20"/>
      <w:szCs w:val="20"/>
    </w:rPr>
  </w:style>
  <w:style w:type="paragraph" w:styleId="NormalWeb">
    <w:name w:val="Normal (Web)"/>
    <w:basedOn w:val="Normal"/>
    <w:uiPriority w:val="99"/>
    <w:semiHidden/>
    <w:unhideWhenUsed/>
    <w:rsid w:val="007A2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broadbandmap.fcc.gov" TargetMode="External" /><Relationship Id="rId11" Type="http://schemas.openxmlformats.org/officeDocument/2006/relationships/hyperlink" Target="http://www.FCC.gov/BroadbandData" TargetMode="External" /><Relationship Id="rId12" Type="http://schemas.openxmlformats.org/officeDocument/2006/relationships/hyperlink" Target="http://help.bdc.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tif" /><Relationship Id="rId6" Type="http://schemas.openxmlformats.org/officeDocument/2006/relationships/image" Target="media/image3.png" /><Relationship Id="rId7" Type="http://schemas.openxmlformats.org/officeDocument/2006/relationships/image" Target="media/image4.svg" /><Relationship Id="rId8" Type="http://schemas.openxmlformats.org/officeDocument/2006/relationships/hyperlink" Target="https://help.bdc.fcc.gov/hc/en-us/articles/5375384069659-What-is-the-Location-Fabric-and-the-Preliminary-Location-Fabric-" TargetMode="External" /><Relationship Id="rId9" Type="http://schemas.openxmlformats.org/officeDocument/2006/relationships/hyperlink" Target="https://www.fcc.gov/document/broadband-data-collection-bulk-mobile-speed-test-submissions-pro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