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3511E2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6CDD757D" w14:textId="16B47F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04658C1" w14:textId="0C3E88F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785CCA">
              <w:rPr>
                <w:b/>
                <w:bCs/>
                <w:sz w:val="26"/>
                <w:szCs w:val="26"/>
              </w:rPr>
              <w:t xml:space="preserve"> TO COLLECT DATA </w:t>
            </w:r>
            <w:r w:rsidR="00001959">
              <w:rPr>
                <w:b/>
                <w:bCs/>
                <w:sz w:val="26"/>
                <w:szCs w:val="26"/>
              </w:rPr>
              <w:t xml:space="preserve">FROM PROVIDERS </w:t>
            </w:r>
            <w:r w:rsidR="00785CCA">
              <w:rPr>
                <w:b/>
                <w:bCs/>
                <w:sz w:val="26"/>
                <w:szCs w:val="26"/>
              </w:rPr>
              <w:t xml:space="preserve">ON PRICING AND SUBSCRIPTION RATES </w:t>
            </w:r>
            <w:r w:rsidR="00001959">
              <w:rPr>
                <w:b/>
                <w:bCs/>
                <w:sz w:val="26"/>
                <w:szCs w:val="26"/>
              </w:rPr>
              <w:t xml:space="preserve">OF </w:t>
            </w:r>
            <w:r w:rsidR="00785CCA">
              <w:rPr>
                <w:b/>
                <w:bCs/>
                <w:sz w:val="26"/>
                <w:szCs w:val="26"/>
              </w:rPr>
              <w:t>AFFORDABLE CONNECTIVITY P</w:t>
            </w:r>
            <w:r w:rsidR="00001959">
              <w:rPr>
                <w:b/>
                <w:bCs/>
                <w:sz w:val="26"/>
                <w:szCs w:val="26"/>
              </w:rPr>
              <w:t>LANS OFFERED TO CONSUMERS</w:t>
            </w:r>
          </w:p>
          <w:p w:rsidR="00CC5E08" w:rsidRPr="008A3940" w:rsidP="00040127" w14:paraId="15C7BE7B" w14:textId="3C1E36D9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W</w:t>
            </w:r>
            <w:r w:rsidR="00FD3120">
              <w:rPr>
                <w:b/>
                <w:bCs/>
                <w:i/>
              </w:rPr>
              <w:t>ill</w:t>
            </w:r>
            <w:r>
              <w:rPr>
                <w:b/>
                <w:bCs/>
                <w:i/>
              </w:rPr>
              <w:t xml:space="preserve"> </w:t>
            </w:r>
            <w:r w:rsidR="00482F5B">
              <w:rPr>
                <w:b/>
                <w:bCs/>
                <w:i/>
              </w:rPr>
              <w:t>Incorporate</w:t>
            </w:r>
            <w:r>
              <w:rPr>
                <w:b/>
                <w:bCs/>
                <w:i/>
              </w:rPr>
              <w:t xml:space="preserve"> Information from New Broadband Labels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67DEBAAF" w14:textId="7E78554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85CCA">
              <w:rPr>
                <w:sz w:val="22"/>
                <w:szCs w:val="22"/>
              </w:rPr>
              <w:t xml:space="preserve">November </w:t>
            </w:r>
            <w:r w:rsidR="0093470F">
              <w:rPr>
                <w:sz w:val="22"/>
                <w:szCs w:val="22"/>
              </w:rPr>
              <w:t>2</w:t>
            </w:r>
            <w:r w:rsidR="00A51363">
              <w:rPr>
                <w:sz w:val="22"/>
                <w:szCs w:val="22"/>
              </w:rPr>
              <w:t>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93470F">
              <w:rPr>
                <w:sz w:val="22"/>
                <w:szCs w:val="22"/>
              </w:rPr>
              <w:t xml:space="preserve">has </w:t>
            </w:r>
            <w:r w:rsidR="00D3299F">
              <w:rPr>
                <w:sz w:val="22"/>
                <w:szCs w:val="22"/>
              </w:rPr>
              <w:t>adopted an order creating</w:t>
            </w:r>
            <w:r w:rsidR="00785CCA">
              <w:rPr>
                <w:sz w:val="22"/>
                <w:szCs w:val="22"/>
              </w:rPr>
              <w:t xml:space="preserve"> the </w:t>
            </w:r>
            <w:r w:rsidRPr="00785CCA" w:rsidR="00785CCA">
              <w:rPr>
                <w:sz w:val="22"/>
                <w:szCs w:val="22"/>
              </w:rPr>
              <w:t xml:space="preserve">Affordable Connectivity Program Transparency Data Collection, a statutorily mandated annual </w:t>
            </w:r>
            <w:r w:rsidR="00D3299F">
              <w:rPr>
                <w:sz w:val="22"/>
                <w:szCs w:val="22"/>
              </w:rPr>
              <w:t xml:space="preserve">data collection </w:t>
            </w:r>
            <w:r w:rsidRPr="00785CCA" w:rsidR="00785CCA">
              <w:rPr>
                <w:sz w:val="22"/>
                <w:szCs w:val="22"/>
              </w:rPr>
              <w:t>describing all internet service plans subscribed to by households enrolled in the Affordable Connectivity Program (ACP)</w:t>
            </w:r>
            <w:r w:rsidR="00785CCA">
              <w:rPr>
                <w:sz w:val="22"/>
                <w:szCs w:val="22"/>
              </w:rPr>
              <w:t>.  Congress, through the Infrastructure Jobs and Investment Act, required the Commission to collect this data for</w:t>
            </w:r>
            <w:r w:rsidRPr="00785CCA" w:rsidR="00785CCA">
              <w:rPr>
                <w:sz w:val="22"/>
                <w:szCs w:val="22"/>
              </w:rPr>
              <w:t xml:space="preserve"> all service plans subscribed to by an ACP-enrolled household</w:t>
            </w:r>
            <w:r w:rsidR="00D3299F">
              <w:rPr>
                <w:sz w:val="22"/>
                <w:szCs w:val="22"/>
              </w:rPr>
              <w:t xml:space="preserve">.  Providers must also </w:t>
            </w:r>
            <w:r w:rsidRPr="00785CCA" w:rsidR="00D3299F">
              <w:rPr>
                <w:sz w:val="22"/>
                <w:szCs w:val="22"/>
              </w:rPr>
              <w:t>submit plan characteristics including speed, latency, and bundle characteristics, and a unique identifier associated with a broadband label if applicable</w:t>
            </w:r>
            <w:r w:rsidR="007B7249">
              <w:rPr>
                <w:sz w:val="22"/>
                <w:szCs w:val="22"/>
              </w:rPr>
              <w:t xml:space="preserve">, as well as certain aggregated </w:t>
            </w:r>
            <w:r w:rsidR="00E44A56">
              <w:rPr>
                <w:sz w:val="22"/>
                <w:szCs w:val="22"/>
              </w:rPr>
              <w:t xml:space="preserve">plan enrollment </w:t>
            </w:r>
            <w:r w:rsidR="007B7249">
              <w:rPr>
                <w:sz w:val="22"/>
                <w:szCs w:val="22"/>
              </w:rPr>
              <w:t>subscriber data</w:t>
            </w:r>
            <w:r w:rsidR="00D3299F">
              <w:rPr>
                <w:sz w:val="22"/>
                <w:szCs w:val="22"/>
              </w:rPr>
              <w:t>.</w:t>
            </w:r>
          </w:p>
          <w:p w:rsidR="00040127" w:rsidRPr="002E165B" w:rsidP="002E165B" w14:paraId="66ACC2C8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0CB9727D" w14:textId="0B04DA1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D3299F">
              <w:rPr>
                <w:sz w:val="22"/>
                <w:szCs w:val="22"/>
              </w:rPr>
              <w:t>To find out whether this program is working as Congress intended, we need to know who is participating, and how they are using the benefit,</w:t>
            </w:r>
            <w:r w:rsidRPr="002E165B">
              <w:rPr>
                <w:sz w:val="22"/>
                <w:szCs w:val="22"/>
              </w:rPr>
              <w:t>”</w:t>
            </w:r>
            <w:r w:rsidR="00D3299F">
              <w:rPr>
                <w:sz w:val="22"/>
                <w:szCs w:val="22"/>
              </w:rPr>
              <w:t xml:space="preserve"> </w:t>
            </w:r>
            <w:r w:rsidRPr="00001959" w:rsidR="00D3299F">
              <w:rPr>
                <w:b/>
                <w:bCs/>
                <w:sz w:val="22"/>
                <w:szCs w:val="22"/>
              </w:rPr>
              <w:t>said Chairwoman Rosenworcel.</w:t>
            </w:r>
            <w:r w:rsidR="00D3299F">
              <w:rPr>
                <w:sz w:val="22"/>
                <w:szCs w:val="22"/>
              </w:rPr>
              <w:t xml:space="preserve">  “So we’re doing just that.  The data we collect will help us know where we are, and where we need to go.  We’re also </w:t>
            </w:r>
            <w:r w:rsidR="00001959">
              <w:rPr>
                <w:sz w:val="22"/>
                <w:szCs w:val="22"/>
              </w:rPr>
              <w:t>standardizing the way we collect data, and looking for other ways to paint a fuller picture of how many eligible households are participating in the ACP</w:t>
            </w:r>
            <w:r w:rsidR="00D3299F">
              <w:rPr>
                <w:sz w:val="22"/>
                <w:szCs w:val="22"/>
              </w:rPr>
              <w:t>.</w:t>
            </w:r>
            <w:r w:rsidR="00FD3120">
              <w:rPr>
                <w:sz w:val="22"/>
                <w:szCs w:val="22"/>
              </w:rPr>
              <w:t xml:space="preserve">  We want all eligible households to know about this important benefit for affordable internet service.</w:t>
            </w:r>
            <w:r w:rsidR="00001959">
              <w:rPr>
                <w:sz w:val="22"/>
                <w:szCs w:val="22"/>
              </w:rPr>
              <w:t>”</w:t>
            </w:r>
            <w:r w:rsidR="00D3299F">
              <w:rPr>
                <w:sz w:val="22"/>
                <w:szCs w:val="22"/>
              </w:rPr>
              <w:t xml:space="preserve"> </w:t>
            </w:r>
          </w:p>
          <w:p w:rsidR="00D3299F" w:rsidP="00785CCA" w14:paraId="74AF0652" w14:textId="77777777">
            <w:pPr>
              <w:rPr>
                <w:sz w:val="22"/>
                <w:szCs w:val="22"/>
              </w:rPr>
            </w:pPr>
          </w:p>
          <w:p w:rsidR="00785CCA" w:rsidRPr="00785CCA" w:rsidP="00785CCA" w14:paraId="42904D3C" w14:textId="097EF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D3299F">
              <w:rPr>
                <w:sz w:val="22"/>
                <w:szCs w:val="22"/>
              </w:rPr>
              <w:t xml:space="preserve">Order would require ACP providers to submit annually data on price, plan coverage, and plan characteristics of their broadband internet services subscribed to by ACP-enrolled households.  </w:t>
            </w:r>
            <w:r>
              <w:rPr>
                <w:sz w:val="22"/>
                <w:szCs w:val="22"/>
              </w:rPr>
              <w:t xml:space="preserve">A </w:t>
            </w:r>
            <w:r w:rsidRPr="00D3299F">
              <w:rPr>
                <w:sz w:val="22"/>
                <w:szCs w:val="22"/>
              </w:rPr>
              <w:t>Further Notice seek</w:t>
            </w:r>
            <w:r w:rsidR="00FD3120">
              <w:rPr>
                <w:sz w:val="22"/>
                <w:szCs w:val="22"/>
              </w:rPr>
              <w:t>s</w:t>
            </w:r>
            <w:r w:rsidRPr="00D3299F">
              <w:rPr>
                <w:sz w:val="22"/>
                <w:szCs w:val="22"/>
              </w:rPr>
              <w:t xml:space="preserve"> comment</w:t>
            </w:r>
            <w:r w:rsidR="00001959">
              <w:rPr>
                <w:sz w:val="22"/>
                <w:szCs w:val="22"/>
              </w:rPr>
              <w:t xml:space="preserve"> on </w:t>
            </w:r>
            <w:r w:rsidRPr="00D3299F">
              <w:rPr>
                <w:sz w:val="22"/>
                <w:szCs w:val="22"/>
              </w:rPr>
              <w:t>subscriber enrollment data, digital divide metrics, metrics related to low-income plan and connected device offerings</w:t>
            </w:r>
            <w:r w:rsidR="00001959">
              <w:rPr>
                <w:sz w:val="22"/>
                <w:szCs w:val="22"/>
              </w:rPr>
              <w:t xml:space="preserve">, and </w:t>
            </w:r>
            <w:r w:rsidRPr="00D3299F" w:rsidR="00001959">
              <w:rPr>
                <w:sz w:val="22"/>
                <w:szCs w:val="22"/>
              </w:rPr>
              <w:t>on the merits and burdens associated with the collection of subscriber level information</w:t>
            </w:r>
            <w:r w:rsidR="00001959">
              <w:rPr>
                <w:sz w:val="22"/>
                <w:szCs w:val="22"/>
              </w:rPr>
              <w:t xml:space="preserve">.  </w:t>
            </w:r>
            <w:r w:rsidRPr="00785CCA">
              <w:rPr>
                <w:sz w:val="22"/>
                <w:szCs w:val="22"/>
              </w:rPr>
              <w:t>The Further Notice</w:t>
            </w:r>
            <w:r w:rsidR="00FD3120">
              <w:rPr>
                <w:sz w:val="22"/>
                <w:szCs w:val="22"/>
              </w:rPr>
              <w:t xml:space="preserve"> </w:t>
            </w:r>
            <w:r w:rsidRPr="00785CCA">
              <w:rPr>
                <w:sz w:val="22"/>
                <w:szCs w:val="22"/>
              </w:rPr>
              <w:t>also seek</w:t>
            </w:r>
            <w:r w:rsidR="00FD3120">
              <w:rPr>
                <w:sz w:val="22"/>
                <w:szCs w:val="22"/>
              </w:rPr>
              <w:t>s</w:t>
            </w:r>
            <w:r w:rsidRPr="00785CCA">
              <w:rPr>
                <w:sz w:val="22"/>
                <w:szCs w:val="22"/>
              </w:rPr>
              <w:t xml:space="preserve"> comment on whether the Commission should collect information </w:t>
            </w:r>
            <w:r w:rsidR="00FD3120">
              <w:rPr>
                <w:sz w:val="22"/>
                <w:szCs w:val="22"/>
              </w:rPr>
              <w:t>related to</w:t>
            </w:r>
            <w:r w:rsidRPr="00785CCA">
              <w:rPr>
                <w:sz w:val="22"/>
                <w:szCs w:val="22"/>
              </w:rPr>
              <w:t xml:space="preserve"> the digital divide, including whether an ACP subscriber is a first-time or existing broadband subscriber or is subscribed to multiple plans. </w:t>
            </w:r>
            <w:r w:rsidR="00126860">
              <w:rPr>
                <w:sz w:val="22"/>
                <w:szCs w:val="22"/>
              </w:rPr>
              <w:t xml:space="preserve"> </w:t>
            </w:r>
            <w:r w:rsidR="00FD3120">
              <w:rPr>
                <w:sz w:val="22"/>
                <w:szCs w:val="22"/>
              </w:rPr>
              <w:t>In addition, t</w:t>
            </w:r>
            <w:r w:rsidRPr="00785CCA">
              <w:rPr>
                <w:sz w:val="22"/>
                <w:szCs w:val="22"/>
              </w:rPr>
              <w:t xml:space="preserve">he Further Notice </w:t>
            </w:r>
            <w:r w:rsidR="00FD3120">
              <w:rPr>
                <w:sz w:val="22"/>
                <w:szCs w:val="22"/>
              </w:rPr>
              <w:t>s</w:t>
            </w:r>
            <w:r w:rsidRPr="00785CCA">
              <w:rPr>
                <w:sz w:val="22"/>
                <w:szCs w:val="22"/>
              </w:rPr>
              <w:t>eek</w:t>
            </w:r>
            <w:r w:rsidR="00FD3120">
              <w:rPr>
                <w:sz w:val="22"/>
                <w:szCs w:val="22"/>
              </w:rPr>
              <w:t>s</w:t>
            </w:r>
            <w:r w:rsidRPr="00785CCA">
              <w:rPr>
                <w:sz w:val="22"/>
                <w:szCs w:val="22"/>
              </w:rPr>
              <w:t xml:space="preserve"> comment on the collecti</w:t>
            </w:r>
            <w:r w:rsidR="00FD3120">
              <w:rPr>
                <w:sz w:val="22"/>
                <w:szCs w:val="22"/>
              </w:rPr>
              <w:t xml:space="preserve">ng </w:t>
            </w:r>
            <w:r w:rsidRPr="00785CCA">
              <w:rPr>
                <w:sz w:val="22"/>
                <w:szCs w:val="22"/>
              </w:rPr>
              <w:t>information related to providers’ low-income broadband plan and connected device offerings.</w:t>
            </w:r>
          </w:p>
          <w:p w:rsidR="00785CCA" w:rsidRPr="00785CCA" w:rsidP="00785CCA" w14:paraId="2C94BC8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01959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26860"/>
    <w:rsid w:val="00142C13"/>
    <w:rsid w:val="00152776"/>
    <w:rsid w:val="00153222"/>
    <w:rsid w:val="001577D3"/>
    <w:rsid w:val="001733A6"/>
    <w:rsid w:val="001865A9"/>
    <w:rsid w:val="00187DB2"/>
    <w:rsid w:val="00193712"/>
    <w:rsid w:val="001B20BB"/>
    <w:rsid w:val="001C4370"/>
    <w:rsid w:val="001D3779"/>
    <w:rsid w:val="001F0469"/>
    <w:rsid w:val="00203A98"/>
    <w:rsid w:val="00206EDD"/>
    <w:rsid w:val="0021247E"/>
    <w:rsid w:val="002146F6"/>
    <w:rsid w:val="00230CFB"/>
    <w:rsid w:val="00231C32"/>
    <w:rsid w:val="00240345"/>
    <w:rsid w:val="002421F0"/>
    <w:rsid w:val="00246622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208F7"/>
    <w:rsid w:val="00326E90"/>
    <w:rsid w:val="00333871"/>
    <w:rsid w:val="0033482D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2F5B"/>
    <w:rsid w:val="004941A2"/>
    <w:rsid w:val="00497858"/>
    <w:rsid w:val="004A58F2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3909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B71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14B0"/>
    <w:rsid w:val="0072478B"/>
    <w:rsid w:val="0073414D"/>
    <w:rsid w:val="007475A1"/>
    <w:rsid w:val="0075235E"/>
    <w:rsid w:val="007528A5"/>
    <w:rsid w:val="007732CC"/>
    <w:rsid w:val="00774079"/>
    <w:rsid w:val="0077752B"/>
    <w:rsid w:val="00785CCA"/>
    <w:rsid w:val="00793D6F"/>
    <w:rsid w:val="00794090"/>
    <w:rsid w:val="007A44F8"/>
    <w:rsid w:val="007B7249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70F"/>
    <w:rsid w:val="00961620"/>
    <w:rsid w:val="009734B6"/>
    <w:rsid w:val="0098096F"/>
    <w:rsid w:val="0098437A"/>
    <w:rsid w:val="00986C92"/>
    <w:rsid w:val="00993C47"/>
    <w:rsid w:val="009971F9"/>
    <w:rsid w:val="009972BC"/>
    <w:rsid w:val="009B38A7"/>
    <w:rsid w:val="009B4B16"/>
    <w:rsid w:val="009E54A1"/>
    <w:rsid w:val="009F4E25"/>
    <w:rsid w:val="009F5B1F"/>
    <w:rsid w:val="00A21906"/>
    <w:rsid w:val="00A225A9"/>
    <w:rsid w:val="00A3308E"/>
    <w:rsid w:val="00A35DFD"/>
    <w:rsid w:val="00A51363"/>
    <w:rsid w:val="00A702DF"/>
    <w:rsid w:val="00A775A3"/>
    <w:rsid w:val="00A81700"/>
    <w:rsid w:val="00A81B5B"/>
    <w:rsid w:val="00A82FAD"/>
    <w:rsid w:val="00A9673A"/>
    <w:rsid w:val="00A96EF2"/>
    <w:rsid w:val="00AA19FE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53A7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99F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4A56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3120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72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6B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6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6B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