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jc w:val="center"/>
        <w:tblLook w:val="0000"/>
      </w:tblPr>
      <w:tblGrid>
        <w:gridCol w:w="8640"/>
      </w:tblGrid>
      <w:tr w14:paraId="530794D5" w14:textId="77777777" w:rsidTr="00244FDB">
        <w:tblPrEx>
          <w:tblW w:w="0" w:type="auto"/>
          <w:jc w:val="center"/>
          <w:tblLook w:val="0000"/>
        </w:tblPrEx>
        <w:trPr>
          <w:trHeight w:val="2181"/>
          <w:jc w:val="center"/>
        </w:trPr>
        <w:tc>
          <w:tcPr>
            <w:tcW w:w="8856" w:type="dxa"/>
          </w:tcPr>
          <w:p w:rsidR="00FF232D" w:rsidRPr="00A668A3" w:rsidP="00C11C39" w14:paraId="65C9C5D2" w14:textId="77777777">
            <w:pPr>
              <w:jc w:val="center"/>
              <w:rPr>
                <w:b/>
              </w:rPr>
            </w:pPr>
            <w:r w:rsidRPr="00A668A3">
              <w:rPr>
                <w:b/>
                <w:i/>
                <w:noProof/>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A668A3" w:rsidP="00C11C39" w14:paraId="08B6FE7C" w14:textId="77777777">
            <w:pPr>
              <w:rPr>
                <w:b/>
                <w:bCs/>
              </w:rPr>
            </w:pPr>
          </w:p>
          <w:p w:rsidR="007A44F8" w:rsidRPr="00A668A3" w:rsidP="00C11C39" w14:paraId="6F4D8275" w14:textId="39053512">
            <w:pPr>
              <w:rPr>
                <w:b/>
                <w:bCs/>
                <w:lang w:val="es-ES"/>
              </w:rPr>
            </w:pPr>
            <w:r w:rsidRPr="00A668A3">
              <w:rPr>
                <w:b/>
                <w:bCs/>
                <w:lang w:val="es-ES"/>
              </w:rPr>
              <w:t xml:space="preserve">Media </w:t>
            </w:r>
            <w:r w:rsidRPr="00A668A3" w:rsidR="00E41158">
              <w:rPr>
                <w:b/>
                <w:bCs/>
                <w:lang w:val="es-ES"/>
              </w:rPr>
              <w:t>C</w:t>
            </w:r>
            <w:r w:rsidRPr="00A668A3">
              <w:rPr>
                <w:b/>
                <w:bCs/>
                <w:lang w:val="es-ES"/>
              </w:rPr>
              <w:t>ontac</w:t>
            </w:r>
            <w:r w:rsidRPr="00A668A3" w:rsidR="00E41158">
              <w:rPr>
                <w:b/>
                <w:bCs/>
                <w:lang w:val="es-ES"/>
              </w:rPr>
              <w:t>t</w:t>
            </w:r>
            <w:r w:rsidRPr="00A668A3" w:rsidR="00E41158">
              <w:rPr>
                <w:b/>
                <w:bCs/>
                <w:lang w:val="es-ES"/>
              </w:rPr>
              <w:t xml:space="preserve">: </w:t>
            </w:r>
          </w:p>
          <w:p w:rsidR="00D35F91" w:rsidRPr="00A668A3" w:rsidP="00C11C39" w14:paraId="00D6237A" w14:textId="16D2F654">
            <w:r w:rsidRPr="00A668A3">
              <w:t>Michael Sweeney</w:t>
            </w:r>
            <w:r w:rsidRPr="00A668A3">
              <w:t xml:space="preserve">, </w:t>
            </w:r>
            <w:r w:rsidRPr="00A668A3" w:rsidR="00400CCA">
              <w:t>(202) 418-1087</w:t>
            </w:r>
          </w:p>
          <w:p w:rsidR="00FF232D" w:rsidRPr="00A668A3" w:rsidP="00C11C39" w14:paraId="15A3C9C4" w14:textId="1F36AF64">
            <w:pPr>
              <w:rPr>
                <w:bCs/>
                <w:lang w:val="es-ES"/>
              </w:rPr>
            </w:pPr>
            <w:r w:rsidRPr="00A668A3">
              <w:t>Michael</w:t>
            </w:r>
            <w:r w:rsidRPr="00A668A3" w:rsidR="00D70D3A">
              <w:t>.</w:t>
            </w:r>
            <w:r w:rsidRPr="00A668A3">
              <w:t>Sweeney</w:t>
            </w:r>
            <w:r w:rsidRPr="00A668A3" w:rsidR="00D35F91">
              <w:t>@fcc.gov</w:t>
            </w:r>
          </w:p>
          <w:p w:rsidR="007A44F8" w:rsidRPr="00A668A3" w:rsidP="00C11C39" w14:paraId="47802371" w14:textId="77777777">
            <w:pPr>
              <w:rPr>
                <w:bCs/>
                <w:lang w:val="es-ES"/>
              </w:rPr>
            </w:pPr>
          </w:p>
          <w:p w:rsidR="007A44F8" w:rsidRPr="00A668A3" w:rsidP="00C11C39" w14:paraId="19DC8B95" w14:textId="77777777">
            <w:pPr>
              <w:rPr>
                <w:b/>
              </w:rPr>
            </w:pPr>
            <w:r w:rsidRPr="00A668A3">
              <w:rPr>
                <w:b/>
              </w:rPr>
              <w:t>For Immediate Release</w:t>
            </w:r>
          </w:p>
          <w:p w:rsidR="007A44F8" w:rsidRPr="00A668A3" w:rsidP="00C11C39" w14:paraId="3CE38B53" w14:textId="77777777">
            <w:pPr>
              <w:jc w:val="center"/>
              <w:rPr>
                <w:b/>
                <w:bCs/>
              </w:rPr>
            </w:pPr>
          </w:p>
          <w:p w:rsidR="00166A77" w:rsidRPr="00A668A3" w:rsidP="00166A77" w14:paraId="5CDAD2A3" w14:textId="557D5E80">
            <w:pPr>
              <w:pStyle w:val="NormalWeb"/>
              <w:shd w:val="clear" w:color="auto" w:fill="FFFFFF"/>
              <w:jc w:val="center"/>
              <w:rPr>
                <w:b/>
                <w:bCs/>
              </w:rPr>
            </w:pPr>
            <w:bookmarkStart w:id="0" w:name="_Hlk2002227"/>
            <w:r w:rsidRPr="00A668A3">
              <w:rPr>
                <w:b/>
                <w:bCs/>
              </w:rPr>
              <w:t>SIMINGTON</w:t>
            </w:r>
            <w:r w:rsidR="004E4F5D">
              <w:rPr>
                <w:b/>
                <w:bCs/>
              </w:rPr>
              <w:t xml:space="preserve"> APPLAUDS </w:t>
            </w:r>
            <w:r w:rsidRPr="00A668A3" w:rsidR="00D13775">
              <w:rPr>
                <w:b/>
                <w:bCs/>
              </w:rPr>
              <w:t>SATELLITE LEGISLATION</w:t>
            </w:r>
          </w:p>
          <w:p w:rsidR="00166A77" w:rsidRPr="00A668A3" w:rsidP="00166A77" w14:paraId="25E51644" w14:textId="77777777"/>
          <w:p w:rsidR="00D13775" w:rsidRPr="00A668A3" w:rsidP="00D13775" w14:paraId="6B954375" w14:textId="321929C4">
            <w:pPr>
              <w:pStyle w:val="NormalWeb"/>
              <w:shd w:val="clear" w:color="auto" w:fill="FFFFFF"/>
            </w:pPr>
            <w:r w:rsidRPr="00A668A3">
              <w:rPr>
                <w:b/>
                <w:bCs/>
              </w:rPr>
              <w:t>WASHINGTON, D.C.,</w:t>
            </w:r>
            <w:r w:rsidRPr="00A668A3">
              <w:t xml:space="preserve"> </w:t>
            </w:r>
            <w:r w:rsidRPr="004E4F5D" w:rsidR="004E4F5D">
              <w:rPr>
                <w:b/>
                <w:bCs/>
              </w:rPr>
              <w:t>D</w:t>
            </w:r>
            <w:r w:rsidR="004E4F5D">
              <w:rPr>
                <w:b/>
                <w:bCs/>
              </w:rPr>
              <w:t>ECEMBER</w:t>
            </w:r>
            <w:r w:rsidRPr="004E4F5D" w:rsidR="004E4F5D">
              <w:rPr>
                <w:b/>
                <w:bCs/>
              </w:rPr>
              <w:t xml:space="preserve"> </w:t>
            </w:r>
            <w:r w:rsidR="00802DC2">
              <w:rPr>
                <w:b/>
                <w:bCs/>
              </w:rPr>
              <w:t>8</w:t>
            </w:r>
            <w:r w:rsidR="004E4F5D">
              <w:rPr>
                <w:b/>
                <w:bCs/>
              </w:rPr>
              <w:t>,</w:t>
            </w:r>
            <w:r w:rsidRPr="004E4F5D" w:rsidR="004E4F5D">
              <w:rPr>
                <w:b/>
                <w:bCs/>
              </w:rPr>
              <w:t xml:space="preserve"> 2022</w:t>
            </w:r>
            <w:r w:rsidRPr="00A668A3">
              <w:t>—</w:t>
            </w:r>
            <w:r w:rsidRPr="00A668A3">
              <w:rPr>
                <w:color w:val="000000"/>
              </w:rPr>
              <w:t xml:space="preserve">Today, Commissioner Nathan Simington released the following statement in support of the bipartisan </w:t>
            </w:r>
            <w:r w:rsidRPr="00A668A3" w:rsidR="0009481B">
              <w:rPr>
                <w:color w:val="000000"/>
              </w:rPr>
              <w:t>“Satellite and Telecommunications Streamlining Act of 2022”</w:t>
            </w:r>
            <w:r w:rsidRPr="00A668A3">
              <w:rPr>
                <w:color w:val="000000"/>
              </w:rPr>
              <w:t xml:space="preserve"> </w:t>
            </w:r>
            <w:r w:rsidR="004E4F5D">
              <w:rPr>
                <w:color w:val="000000"/>
              </w:rPr>
              <w:t xml:space="preserve">introduced </w:t>
            </w:r>
            <w:r w:rsidRPr="00A668A3">
              <w:rPr>
                <w:color w:val="000000"/>
              </w:rPr>
              <w:t xml:space="preserve">by </w:t>
            </w:r>
            <w:r w:rsidRPr="00A668A3" w:rsidR="0009481B">
              <w:rPr>
                <w:color w:val="000000"/>
              </w:rPr>
              <w:t>House Energy and Commerce Committee</w:t>
            </w:r>
            <w:r w:rsidRPr="00A668A3" w:rsidR="004E6F7C">
              <w:rPr>
                <w:color w:val="000000"/>
              </w:rPr>
              <w:t xml:space="preserve"> </w:t>
            </w:r>
            <w:r w:rsidRPr="00A668A3" w:rsidR="00F127FF">
              <w:t>Republican Leader Cathy McMorris Rodgers</w:t>
            </w:r>
            <w:r w:rsidRPr="00A668A3" w:rsidR="00F127FF">
              <w:rPr>
                <w:color w:val="000000"/>
              </w:rPr>
              <w:t xml:space="preserve"> </w:t>
            </w:r>
            <w:r w:rsidR="00F127FF">
              <w:rPr>
                <w:color w:val="000000"/>
              </w:rPr>
              <w:t xml:space="preserve">and </w:t>
            </w:r>
            <w:r w:rsidRPr="00A668A3" w:rsidR="0009481B">
              <w:rPr>
                <w:color w:val="000000"/>
              </w:rPr>
              <w:t>Chairman Frank Pallone</w:t>
            </w:r>
            <w:r w:rsidRPr="00A668A3">
              <w:rPr>
                <w:color w:val="000000"/>
              </w:rPr>
              <w:t>:</w:t>
            </w:r>
          </w:p>
          <w:p w:rsidR="00D13775" w:rsidRPr="00A668A3" w:rsidP="00D13775" w14:paraId="5849C7BA" w14:textId="77777777">
            <w:pPr>
              <w:pStyle w:val="NormalWeb"/>
              <w:shd w:val="clear" w:color="auto" w:fill="FFFFFF"/>
            </w:pPr>
          </w:p>
          <w:p w:rsidR="00D13775" w:rsidP="00D13775" w14:paraId="62DC30E1" w14:textId="51076155">
            <w:pPr>
              <w:pStyle w:val="NormalWeb"/>
              <w:shd w:val="clear" w:color="auto" w:fill="FFFFFF"/>
              <w:rPr>
                <w:color w:val="000000"/>
              </w:rPr>
            </w:pPr>
            <w:r w:rsidRPr="00A668A3">
              <w:rPr>
                <w:color w:val="000000"/>
              </w:rPr>
              <w:t xml:space="preserve">“American companies are leading the way in the space economy revolution, </w:t>
            </w:r>
            <w:r w:rsidR="002B1700">
              <w:rPr>
                <w:color w:val="000000"/>
              </w:rPr>
              <w:t xml:space="preserve">and Congress has recognized that we must </w:t>
            </w:r>
            <w:r w:rsidRPr="00A668A3">
              <w:rPr>
                <w:color w:val="000000"/>
              </w:rPr>
              <w:t>act quickly to secure America’s role a</w:t>
            </w:r>
            <w:r w:rsidR="002B1700">
              <w:rPr>
                <w:color w:val="000000"/>
              </w:rPr>
              <w:t>s the home to</w:t>
            </w:r>
            <w:r w:rsidRPr="00A668A3">
              <w:rPr>
                <w:color w:val="000000"/>
              </w:rPr>
              <w:t xml:space="preserve"> the most innovative new companies in the emerging launch and satellite sectors.</w:t>
            </w:r>
            <w:r w:rsidR="005E25EE">
              <w:rPr>
                <w:color w:val="000000"/>
              </w:rPr>
              <w:t xml:space="preserve">  </w:t>
            </w:r>
            <w:r w:rsidR="009D2AC9">
              <w:rPr>
                <w:color w:val="000000"/>
              </w:rPr>
              <w:t>There is an insatiable hunger for low-latency, high-bandwidth broadband connections in every corner of the U.S.</w:t>
            </w:r>
            <w:r w:rsidR="00BA2C11">
              <w:rPr>
                <w:color w:val="000000"/>
              </w:rPr>
              <w:t xml:space="preserve"> that satellite broadband providers are racing to feed.</w:t>
            </w:r>
            <w:r w:rsidR="009D2AC9">
              <w:rPr>
                <w:color w:val="000000"/>
              </w:rPr>
              <w:t xml:space="preserve"> </w:t>
            </w:r>
            <w:r w:rsidR="005E3347">
              <w:rPr>
                <w:color w:val="000000"/>
              </w:rPr>
              <w:t>Innovative satellite companies now offer an unprecedented variety of services in optical surveying, precision agricultural support, and transport safety, with more companies, services and technologies emerging every day.</w:t>
            </w:r>
          </w:p>
          <w:p w:rsidR="005E25EE" w:rsidP="00D13775" w14:paraId="0182C91D" w14:textId="116A179C">
            <w:pPr>
              <w:pStyle w:val="NormalWeb"/>
              <w:shd w:val="clear" w:color="auto" w:fill="FFFFFF"/>
            </w:pPr>
          </w:p>
          <w:p w:rsidR="005E25EE" w:rsidRPr="00A668A3" w:rsidP="00D13775" w14:paraId="2E186662" w14:textId="213B3E20">
            <w:pPr>
              <w:pStyle w:val="NormalWeb"/>
              <w:shd w:val="clear" w:color="auto" w:fill="FFFFFF"/>
            </w:pPr>
            <w:r>
              <w:t xml:space="preserve">We must </w:t>
            </w:r>
            <w:r w:rsidR="005E3347">
              <w:t xml:space="preserve">therefore </w:t>
            </w:r>
            <w:r>
              <w:t xml:space="preserve">ensure that we do not delay U.S. leadership by allowing providers of these invaluable services to get bogged down in the regulatory process.  This legislation gives government the keys to ensuring that we continue to lead the world in </w:t>
            </w:r>
            <w:r w:rsidR="00BA2C11">
              <w:t xml:space="preserve">robust </w:t>
            </w:r>
            <w:r>
              <w:t xml:space="preserve">connectivity and </w:t>
            </w:r>
            <w:r w:rsidR="00BA2C11">
              <w:t xml:space="preserve">in the </w:t>
            </w:r>
            <w:r>
              <w:t>deployment of new technologies.</w:t>
            </w:r>
            <w:r w:rsidR="00EB55BC">
              <w:t xml:space="preserve">  I applaud House Energy and Commerce leadership on</w:t>
            </w:r>
            <w:r w:rsidR="00EE7F5C">
              <w:t xml:space="preserve"> </w:t>
            </w:r>
            <w:r w:rsidR="005E3347">
              <w:t xml:space="preserve">their decisive action to make </w:t>
            </w:r>
            <w:r w:rsidR="00EB55BC">
              <w:t xml:space="preserve">this </w:t>
            </w:r>
            <w:r w:rsidR="00EE7F5C">
              <w:t xml:space="preserve">is </w:t>
            </w:r>
            <w:r w:rsidR="00EB55BC">
              <w:t>possible.</w:t>
            </w:r>
            <w:r>
              <w:t xml:space="preserve">”  </w:t>
            </w:r>
          </w:p>
          <w:p w:rsidR="00480943" w:rsidRPr="00A668A3" w:rsidP="0009481B" w14:paraId="080B3BE8" w14:textId="40E987F8">
            <w:pPr>
              <w:pStyle w:val="NormalWeb"/>
              <w:shd w:val="clear" w:color="auto" w:fill="FFFFFF"/>
              <w:rPr>
                <w:color w:val="000000"/>
              </w:rPr>
            </w:pPr>
          </w:p>
          <w:p w:rsidR="0009481B" w:rsidRPr="00A668A3" w:rsidP="0009481B" w14:paraId="7A243534" w14:textId="77777777">
            <w:pPr>
              <w:pStyle w:val="NormalWeb"/>
              <w:shd w:val="clear" w:color="auto" w:fill="FFFFFF"/>
              <w:rPr>
                <w:b/>
                <w:bCs/>
              </w:rPr>
            </w:pPr>
          </w:p>
          <w:p w:rsidR="004F0F1F" w:rsidRPr="00A668A3" w:rsidP="00C11C39" w14:paraId="6B3C1057" w14:textId="60C53190">
            <w:pPr>
              <w:ind w:right="72"/>
              <w:jc w:val="center"/>
            </w:pPr>
            <w:r w:rsidRPr="00A668A3">
              <w:t>###</w:t>
            </w:r>
          </w:p>
          <w:bookmarkEnd w:id="0"/>
          <w:p w:rsidR="00E644FE" w:rsidRPr="00A668A3" w:rsidP="00C11C39" w14:paraId="7A4BDD2D" w14:textId="77777777">
            <w:pPr>
              <w:ind w:right="72"/>
              <w:jc w:val="center"/>
              <w:rPr>
                <w:b/>
                <w:bCs/>
              </w:rPr>
            </w:pPr>
            <w:r w:rsidRPr="00A668A3">
              <w:rPr>
                <w:b/>
                <w:bCs/>
              </w:rPr>
              <w:br/>
              <w:t>Office of Media Relations: (202) 418-0500</w:t>
            </w:r>
          </w:p>
          <w:p w:rsidR="00850E26" w:rsidRPr="00A668A3" w:rsidP="00C11C39" w14:paraId="4B71060D" w14:textId="77777777">
            <w:pPr>
              <w:ind w:right="72"/>
              <w:jc w:val="center"/>
              <w:rPr>
                <w:b/>
                <w:bCs/>
              </w:rPr>
            </w:pPr>
            <w:r w:rsidRPr="00A668A3">
              <w:rPr>
                <w:b/>
                <w:bCs/>
              </w:rPr>
              <w:t>ASL Videophone: (844) 432-2275</w:t>
            </w:r>
          </w:p>
          <w:p w:rsidR="00E644FE" w:rsidRPr="00A668A3" w:rsidP="00C11C39" w14:paraId="4A02008E" w14:textId="77777777">
            <w:pPr>
              <w:ind w:right="72"/>
              <w:jc w:val="center"/>
              <w:rPr>
                <w:b/>
                <w:bCs/>
              </w:rPr>
            </w:pPr>
            <w:r w:rsidRPr="00A668A3">
              <w:rPr>
                <w:b/>
                <w:bCs/>
              </w:rPr>
              <w:t>TTY: (888) 835-5322</w:t>
            </w:r>
          </w:p>
          <w:p w:rsidR="00CC5E08" w:rsidRPr="00A668A3" w:rsidP="00C11C39" w14:paraId="49DC2DA3" w14:textId="77777777">
            <w:pPr>
              <w:ind w:right="72"/>
              <w:jc w:val="center"/>
              <w:rPr>
                <w:b/>
                <w:bCs/>
              </w:rPr>
            </w:pPr>
            <w:r w:rsidRPr="00A668A3">
              <w:rPr>
                <w:b/>
                <w:bCs/>
              </w:rPr>
              <w:t>Twitter: @FCC</w:t>
            </w:r>
          </w:p>
          <w:p w:rsidR="00CC5E08" w:rsidRPr="00A668A3" w:rsidP="00C11C39" w14:paraId="1ECFAF31" w14:textId="77777777">
            <w:pPr>
              <w:ind w:right="72"/>
              <w:jc w:val="center"/>
              <w:rPr>
                <w:rStyle w:val="Hyperlink"/>
                <w:b/>
                <w:bCs/>
                <w:color w:val="auto"/>
              </w:rPr>
            </w:pPr>
            <w:r w:rsidRPr="00A668A3">
              <w:rPr>
                <w:b/>
              </w:rPr>
              <w:t>www.fcc.gov/media-relations</w:t>
            </w:r>
            <w:r w:rsidRPr="00A668A3">
              <w:rPr>
                <w:b/>
                <w:bCs/>
              </w:rPr>
              <w:t xml:space="preserve">  </w:t>
            </w:r>
          </w:p>
          <w:p w:rsidR="0069420F" w:rsidRPr="00A668A3" w:rsidP="00C11C39" w14:paraId="2080B0A3" w14:textId="77777777">
            <w:pPr>
              <w:ind w:right="72"/>
              <w:jc w:val="center"/>
              <w:rPr>
                <w:b/>
                <w:bCs/>
              </w:rPr>
            </w:pPr>
          </w:p>
          <w:p w:rsidR="00EE0E90" w:rsidRPr="00A668A3" w:rsidP="00C11C39" w14:paraId="04051BC9" w14:textId="77777777">
            <w:pPr>
              <w:ind w:right="72"/>
              <w:jc w:val="center"/>
              <w:rPr>
                <w:bCs/>
                <w:i/>
              </w:rPr>
            </w:pPr>
            <w:r w:rsidRPr="00A668A3">
              <w:rPr>
                <w:bCs/>
                <w:i/>
              </w:rPr>
              <w:t>This is an unofficial announcement of Commission action.  Release of the full text of a Commission order constitutes official action.  See MCI v. FCC, 515 F.2d 385 (D.C. C</w:t>
            </w:r>
            <w:r w:rsidRPr="00A668A3" w:rsidR="00796365">
              <w:rPr>
                <w:bCs/>
                <w:i/>
              </w:rPr>
              <w:t>i</w:t>
            </w:r>
            <w:r w:rsidRPr="00A668A3">
              <w:rPr>
                <w:bCs/>
                <w:i/>
              </w:rPr>
              <w:t>r. 1974).</w:t>
            </w:r>
          </w:p>
        </w:tc>
      </w:tr>
    </w:tbl>
    <w:p w:rsidR="00D24C3D" w:rsidRPr="007528A5" w:rsidP="00C11C39" w14:paraId="64E58CAA"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BF"/>
    <w:rsid w:val="00006F90"/>
    <w:rsid w:val="00032FAC"/>
    <w:rsid w:val="00040127"/>
    <w:rsid w:val="00040826"/>
    <w:rsid w:val="00050013"/>
    <w:rsid w:val="00092E4D"/>
    <w:rsid w:val="0009481B"/>
    <w:rsid w:val="000B193D"/>
    <w:rsid w:val="000C18DC"/>
    <w:rsid w:val="000C3FBB"/>
    <w:rsid w:val="000D70E5"/>
    <w:rsid w:val="000D7C91"/>
    <w:rsid w:val="00123176"/>
    <w:rsid w:val="001577C4"/>
    <w:rsid w:val="00166A77"/>
    <w:rsid w:val="001812EE"/>
    <w:rsid w:val="001934DD"/>
    <w:rsid w:val="001B0068"/>
    <w:rsid w:val="001C55E3"/>
    <w:rsid w:val="001C79C7"/>
    <w:rsid w:val="001D3AD9"/>
    <w:rsid w:val="00231494"/>
    <w:rsid w:val="00242554"/>
    <w:rsid w:val="00244FDB"/>
    <w:rsid w:val="00263EC7"/>
    <w:rsid w:val="00285C36"/>
    <w:rsid w:val="002951C6"/>
    <w:rsid w:val="002A6716"/>
    <w:rsid w:val="002B1700"/>
    <w:rsid w:val="002D4ED4"/>
    <w:rsid w:val="002F6497"/>
    <w:rsid w:val="00310105"/>
    <w:rsid w:val="00313AAF"/>
    <w:rsid w:val="003202C8"/>
    <w:rsid w:val="00333ECD"/>
    <w:rsid w:val="00350090"/>
    <w:rsid w:val="00374BD6"/>
    <w:rsid w:val="00394DAF"/>
    <w:rsid w:val="003B39C6"/>
    <w:rsid w:val="003B5E3F"/>
    <w:rsid w:val="003F6C38"/>
    <w:rsid w:val="00400CCA"/>
    <w:rsid w:val="00412BC6"/>
    <w:rsid w:val="00426518"/>
    <w:rsid w:val="0044661E"/>
    <w:rsid w:val="00466041"/>
    <w:rsid w:val="00475A77"/>
    <w:rsid w:val="00480943"/>
    <w:rsid w:val="00482564"/>
    <w:rsid w:val="00484BF8"/>
    <w:rsid w:val="004A729A"/>
    <w:rsid w:val="004C1B21"/>
    <w:rsid w:val="004D3957"/>
    <w:rsid w:val="004E4F5D"/>
    <w:rsid w:val="004E6F7C"/>
    <w:rsid w:val="004F0F1F"/>
    <w:rsid w:val="00530B9F"/>
    <w:rsid w:val="00532B9E"/>
    <w:rsid w:val="0055522A"/>
    <w:rsid w:val="00561591"/>
    <w:rsid w:val="0059696E"/>
    <w:rsid w:val="005B1F6E"/>
    <w:rsid w:val="005E25EE"/>
    <w:rsid w:val="005E3347"/>
    <w:rsid w:val="005E5A8A"/>
    <w:rsid w:val="006137B0"/>
    <w:rsid w:val="00622537"/>
    <w:rsid w:val="00623AC7"/>
    <w:rsid w:val="00666C49"/>
    <w:rsid w:val="00671283"/>
    <w:rsid w:val="006910AB"/>
    <w:rsid w:val="0069420F"/>
    <w:rsid w:val="006A7D75"/>
    <w:rsid w:val="006B0A70"/>
    <w:rsid w:val="006C0AB0"/>
    <w:rsid w:val="006D693B"/>
    <w:rsid w:val="006E4A76"/>
    <w:rsid w:val="006F5731"/>
    <w:rsid w:val="006F6D66"/>
    <w:rsid w:val="00713FBD"/>
    <w:rsid w:val="007366F1"/>
    <w:rsid w:val="007528A5"/>
    <w:rsid w:val="00757724"/>
    <w:rsid w:val="007957A4"/>
    <w:rsid w:val="00796365"/>
    <w:rsid w:val="007A44F8"/>
    <w:rsid w:val="007D5A41"/>
    <w:rsid w:val="007D7FF1"/>
    <w:rsid w:val="00802DC2"/>
    <w:rsid w:val="00820FCC"/>
    <w:rsid w:val="00850B22"/>
    <w:rsid w:val="00850E26"/>
    <w:rsid w:val="00893C3B"/>
    <w:rsid w:val="008A3940"/>
    <w:rsid w:val="008F37A3"/>
    <w:rsid w:val="00921F3E"/>
    <w:rsid w:val="00926FA2"/>
    <w:rsid w:val="00932C8D"/>
    <w:rsid w:val="00986C92"/>
    <w:rsid w:val="009A7C55"/>
    <w:rsid w:val="009C6A5C"/>
    <w:rsid w:val="009D2AC9"/>
    <w:rsid w:val="009E549D"/>
    <w:rsid w:val="009F19CA"/>
    <w:rsid w:val="009F4FC7"/>
    <w:rsid w:val="009F5884"/>
    <w:rsid w:val="00A01AF4"/>
    <w:rsid w:val="00A056C8"/>
    <w:rsid w:val="00A11B1F"/>
    <w:rsid w:val="00A225A9"/>
    <w:rsid w:val="00A301C2"/>
    <w:rsid w:val="00A45DDB"/>
    <w:rsid w:val="00A62F3E"/>
    <w:rsid w:val="00A668A3"/>
    <w:rsid w:val="00A72FBF"/>
    <w:rsid w:val="00A81203"/>
    <w:rsid w:val="00A85D5E"/>
    <w:rsid w:val="00A95E70"/>
    <w:rsid w:val="00AA3010"/>
    <w:rsid w:val="00AB2561"/>
    <w:rsid w:val="00B0318D"/>
    <w:rsid w:val="00B21693"/>
    <w:rsid w:val="00B5058B"/>
    <w:rsid w:val="00B57131"/>
    <w:rsid w:val="00BA2C11"/>
    <w:rsid w:val="00BB397B"/>
    <w:rsid w:val="00BB4E29"/>
    <w:rsid w:val="00BC089C"/>
    <w:rsid w:val="00BD0C37"/>
    <w:rsid w:val="00C11C39"/>
    <w:rsid w:val="00C134FB"/>
    <w:rsid w:val="00C36027"/>
    <w:rsid w:val="00C36BAA"/>
    <w:rsid w:val="00C65399"/>
    <w:rsid w:val="00C8009E"/>
    <w:rsid w:val="00C953AC"/>
    <w:rsid w:val="00CA1394"/>
    <w:rsid w:val="00CC5E08"/>
    <w:rsid w:val="00CF72FB"/>
    <w:rsid w:val="00CF75D9"/>
    <w:rsid w:val="00D13775"/>
    <w:rsid w:val="00D219DB"/>
    <w:rsid w:val="00D23729"/>
    <w:rsid w:val="00D24C3D"/>
    <w:rsid w:val="00D35F91"/>
    <w:rsid w:val="00D63677"/>
    <w:rsid w:val="00D70D3A"/>
    <w:rsid w:val="00D72DE3"/>
    <w:rsid w:val="00D75814"/>
    <w:rsid w:val="00D921CF"/>
    <w:rsid w:val="00DA7B44"/>
    <w:rsid w:val="00DB04EA"/>
    <w:rsid w:val="00DC542C"/>
    <w:rsid w:val="00DD316F"/>
    <w:rsid w:val="00E129DE"/>
    <w:rsid w:val="00E33DED"/>
    <w:rsid w:val="00E41158"/>
    <w:rsid w:val="00E644FE"/>
    <w:rsid w:val="00E71FCD"/>
    <w:rsid w:val="00E9158C"/>
    <w:rsid w:val="00EB55BC"/>
    <w:rsid w:val="00EE0E90"/>
    <w:rsid w:val="00EE7F5C"/>
    <w:rsid w:val="00F127FF"/>
    <w:rsid w:val="00F35FC0"/>
    <w:rsid w:val="00F42E0E"/>
    <w:rsid w:val="00F61155"/>
    <w:rsid w:val="00F67C4B"/>
    <w:rsid w:val="00F73F3C"/>
    <w:rsid w:val="00F9049D"/>
    <w:rsid w:val="00FB049E"/>
    <w:rsid w:val="00FE4199"/>
    <w:rsid w:val="00FF232D"/>
    <w:rsid w:val="00FF54B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46C86CB"/>
  <w15:docId w15:val="{2320E21F-74D4-4839-9C18-7C861D75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qFormat/>
    <w:rsid w:val="004F0F1F"/>
    <w:rPr>
      <w:sz w:val="24"/>
      <w:szCs w:val="24"/>
    </w:rPr>
  </w:style>
  <w:style w:type="paragraph" w:styleId="Heading2">
    <w:name w:val="heading 2"/>
    <w:basedOn w:val="Normal"/>
    <w:link w:val="Heading2Char"/>
    <w:uiPriority w:val="9"/>
    <w:qFormat/>
    <w:rsid w:val="00412BC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B75AB7"/>
    <w:rPr>
      <w:rFonts w:ascii="Segoe UI" w:hAnsi="Segoe UI" w:cs="Segoe UI"/>
      <w:sz w:val="18"/>
      <w:szCs w:val="18"/>
    </w:rPr>
  </w:style>
  <w:style w:type="character" w:customStyle="1" w:styleId="BalloonTextChar">
    <w:name w:val="Balloon Text Char"/>
    <w:basedOn w:val="DefaultParagraphFont"/>
    <w:link w:val="BalloonText"/>
    <w:semiHidden/>
    <w:rsid w:val="00B75AB7"/>
    <w:rPr>
      <w:rFonts w:ascii="Segoe UI" w:hAnsi="Segoe UI" w:cs="Segoe UI"/>
      <w:sz w:val="18"/>
      <w:szCs w:val="18"/>
    </w:rPr>
  </w:style>
  <w:style w:type="character" w:styleId="CommentReference">
    <w:name w:val="annotation reference"/>
    <w:basedOn w:val="DefaultParagraphFont"/>
    <w:semiHidden/>
    <w:unhideWhenUsed/>
    <w:rsid w:val="00BB397B"/>
    <w:rPr>
      <w:sz w:val="16"/>
      <w:szCs w:val="16"/>
    </w:rPr>
  </w:style>
  <w:style w:type="paragraph" w:styleId="CommentText">
    <w:name w:val="annotation text"/>
    <w:basedOn w:val="Normal"/>
    <w:link w:val="CommentTextChar"/>
    <w:semiHidden/>
    <w:unhideWhenUsed/>
    <w:rsid w:val="00BB397B"/>
    <w:rPr>
      <w:sz w:val="20"/>
      <w:szCs w:val="20"/>
    </w:rPr>
  </w:style>
  <w:style w:type="character" w:customStyle="1" w:styleId="CommentTextChar">
    <w:name w:val="Comment Text Char"/>
    <w:basedOn w:val="DefaultParagraphFont"/>
    <w:link w:val="CommentText"/>
    <w:semiHidden/>
    <w:rsid w:val="00BB397B"/>
  </w:style>
  <w:style w:type="paragraph" w:styleId="CommentSubject">
    <w:name w:val="annotation subject"/>
    <w:basedOn w:val="CommentText"/>
    <w:next w:val="CommentText"/>
    <w:link w:val="CommentSubjectChar"/>
    <w:semiHidden/>
    <w:unhideWhenUsed/>
    <w:rsid w:val="00BB397B"/>
    <w:rPr>
      <w:b/>
      <w:bCs/>
    </w:rPr>
  </w:style>
  <w:style w:type="character" w:customStyle="1" w:styleId="CommentSubjectChar">
    <w:name w:val="Comment Subject Char"/>
    <w:basedOn w:val="CommentTextChar"/>
    <w:link w:val="CommentSubject"/>
    <w:semiHidden/>
    <w:rsid w:val="00BB397B"/>
    <w:rPr>
      <w:b/>
      <w:bCs/>
    </w:rPr>
  </w:style>
  <w:style w:type="paragraph" w:customStyle="1" w:styleId="xmsonormal">
    <w:name w:val="x_msonormal"/>
    <w:basedOn w:val="Normal"/>
    <w:uiPriority w:val="99"/>
    <w:semiHidden/>
    <w:rsid w:val="00244FDB"/>
    <w:rPr>
      <w:rFonts w:ascii="Calibri" w:hAnsi="Calibri" w:eastAsiaTheme="minorHAnsi"/>
      <w:sz w:val="22"/>
      <w:szCs w:val="22"/>
    </w:rPr>
  </w:style>
  <w:style w:type="character" w:customStyle="1" w:styleId="Heading2Char">
    <w:name w:val="Heading 2 Char"/>
    <w:basedOn w:val="DefaultParagraphFont"/>
    <w:link w:val="Heading2"/>
    <w:uiPriority w:val="9"/>
    <w:rsid w:val="00412BC6"/>
    <w:rPr>
      <w:b/>
      <w:bCs/>
      <w:sz w:val="36"/>
      <w:szCs w:val="36"/>
    </w:rPr>
  </w:style>
  <w:style w:type="character" w:styleId="Strong">
    <w:name w:val="Strong"/>
    <w:basedOn w:val="DefaultParagraphFont"/>
    <w:uiPriority w:val="22"/>
    <w:qFormat/>
    <w:rsid w:val="00412BC6"/>
    <w:rPr>
      <w:b/>
      <w:bCs/>
    </w:rPr>
  </w:style>
  <w:style w:type="paragraph" w:styleId="Revision">
    <w:name w:val="Revision"/>
    <w:hidden/>
    <w:uiPriority w:val="99"/>
    <w:semiHidden/>
    <w:rsid w:val="005E33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