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301B6" w:rsidP="00D1185D" w14:paraId="1F0BBCD9"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D1185D" w14:paraId="205895D8" w14:textId="77777777">
      <w:pPr>
        <w:pStyle w:val="Title"/>
        <w:tabs>
          <w:tab w:val="left" w:pos="1440"/>
        </w:tabs>
        <w:rPr>
          <w:szCs w:val="22"/>
        </w:rPr>
      </w:pPr>
      <w:r>
        <w:rPr>
          <w:szCs w:val="22"/>
        </w:rPr>
        <w:t>D/B/A AT&amp;T ALABAMA</w:t>
      </w:r>
    </w:p>
    <w:p w:rsidR="00AC191A" w:rsidP="00AC191A" w14:paraId="01793E1D" w14:textId="77777777">
      <w:pPr>
        <w:pStyle w:val="Title"/>
        <w:jc w:val="left"/>
        <w:rPr>
          <w:szCs w:val="22"/>
        </w:rPr>
      </w:pPr>
    </w:p>
    <w:p w:rsidR="00BB6E7C" w:rsidP="00585588" w14:paraId="23508C52" w14:textId="7B9E5CF3">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692E14">
        <w:rPr>
          <w:szCs w:val="22"/>
        </w:rPr>
        <w:t>441</w:t>
      </w:r>
      <w:r w:rsidR="00070066">
        <w:rPr>
          <w:szCs w:val="22"/>
        </w:rPr>
        <w:tab/>
      </w:r>
      <w:r w:rsidR="00F301B6">
        <w:rPr>
          <w:szCs w:val="22"/>
        </w:rPr>
        <w:tab/>
      </w:r>
      <w:r w:rsidR="00F301B6">
        <w:rPr>
          <w:szCs w:val="22"/>
        </w:rPr>
        <w:tab/>
      </w:r>
      <w:r w:rsidR="00F301B6">
        <w:rPr>
          <w:szCs w:val="22"/>
        </w:rPr>
        <w:tab/>
      </w:r>
      <w:r w:rsidR="00F301B6">
        <w:rPr>
          <w:szCs w:val="22"/>
        </w:rPr>
        <w:tab/>
        <w:t xml:space="preserve">        </w:t>
      </w:r>
      <w:r w:rsidR="005F6A76">
        <w:rPr>
          <w:szCs w:val="22"/>
        </w:rPr>
        <w:t>December 9</w:t>
      </w:r>
      <w:r>
        <w:rPr>
          <w:szCs w:val="22"/>
        </w:rPr>
        <w:t>, 20</w:t>
      </w:r>
      <w:r w:rsidR="002E3F18">
        <w:rPr>
          <w:szCs w:val="22"/>
        </w:rPr>
        <w:t>2</w:t>
      </w:r>
      <w:r w:rsidR="00985629">
        <w:rPr>
          <w:szCs w:val="22"/>
        </w:rPr>
        <w:t>2</w:t>
      </w:r>
    </w:p>
    <w:p w:rsidR="008961DF" w:rsidP="00585588" w14:paraId="6423D897" w14:textId="6BFA4EC4">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5F6A76">
        <w:rPr>
          <w:szCs w:val="22"/>
        </w:rPr>
        <w:t>72</w:t>
      </w:r>
    </w:p>
    <w:p w:rsidR="008961DF" w:rsidRPr="00F046EC" w:rsidP="00AC191A" w14:paraId="4E39040A" w14:textId="77777777">
      <w:pPr>
        <w:pStyle w:val="Title"/>
        <w:jc w:val="left"/>
        <w:rPr>
          <w:szCs w:val="22"/>
        </w:rPr>
      </w:pPr>
    </w:p>
    <w:p w:rsidR="00877F45" w:rsidP="00877F45" w14:paraId="7C5CDA6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134B642" w14:textId="77777777">
      <w:pPr>
        <w:tabs>
          <w:tab w:val="left" w:pos="-720"/>
        </w:tabs>
        <w:suppressAutoHyphens/>
        <w:rPr>
          <w:szCs w:val="22"/>
        </w:rPr>
      </w:pPr>
    </w:p>
    <w:p w:rsidR="00646DE9" w:rsidRPr="00646DE9" w:rsidP="00E25608" w14:paraId="2E40C50A" w14:textId="77777777">
      <w:pPr>
        <w:tabs>
          <w:tab w:val="left" w:pos="-720"/>
        </w:tabs>
        <w:suppressAutoHyphens/>
        <w:rPr>
          <w:szCs w:val="22"/>
        </w:rPr>
      </w:pPr>
      <w:r w:rsidRPr="007264F7">
        <w:rPr>
          <w:szCs w:val="22"/>
        </w:rPr>
        <w:tab/>
      </w:r>
      <w:r w:rsidR="00F301B6">
        <w:rPr>
          <w:szCs w:val="22"/>
        </w:rPr>
        <w:t>BellSouth Telecommunications, LLC d/b/a AT&amp;T Alabama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5D3D9EB" w14:textId="77777777">
      <w:pPr>
        <w:tabs>
          <w:tab w:val="left" w:pos="-720"/>
        </w:tabs>
        <w:suppressAutoHyphens/>
        <w:rPr>
          <w:b/>
          <w:szCs w:val="22"/>
          <w:u w:val="single"/>
        </w:rPr>
      </w:pPr>
    </w:p>
    <w:p w:rsidR="00D65046" w:rsidP="006472D0" w14:paraId="2B5BB236"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77D0910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0DF1C89B" w14:textId="77777777" w:rsidTr="009D571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7591B28"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50737E02"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79B6009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640C5D1" w14:textId="77777777">
            <w:pPr>
              <w:tabs>
                <w:tab w:val="left" w:pos="0"/>
              </w:tabs>
              <w:suppressAutoHyphens/>
              <w:rPr>
                <w:b/>
                <w:szCs w:val="22"/>
              </w:rPr>
            </w:pPr>
            <w:r>
              <w:rPr>
                <w:b/>
                <w:szCs w:val="22"/>
              </w:rPr>
              <w:t xml:space="preserve">Planned </w:t>
            </w:r>
            <w:r w:rsidRPr="007E723C">
              <w:rPr>
                <w:b/>
                <w:szCs w:val="22"/>
              </w:rPr>
              <w:t>Implementation Date(s)</w:t>
            </w:r>
          </w:p>
        </w:tc>
      </w:tr>
      <w:tr w14:paraId="06FD2393" w14:textId="77777777" w:rsidTr="009D5717">
        <w:tblPrEx>
          <w:tblW w:w="9360" w:type="dxa"/>
          <w:tblInd w:w="-5" w:type="dxa"/>
          <w:tblLayout w:type="fixed"/>
          <w:tblLook w:val="01E0"/>
        </w:tblPrEx>
        <w:trPr>
          <w:trHeight w:val="3617"/>
        </w:trPr>
        <w:tc>
          <w:tcPr>
            <w:tcW w:w="1890" w:type="dxa"/>
          </w:tcPr>
          <w:p w:rsidR="006472D0" w:rsidRPr="00E13AE3" w:rsidP="00091A8F" w14:paraId="0FA9A872" w14:textId="23D04248">
            <w:pPr>
              <w:autoSpaceDE w:val="0"/>
              <w:autoSpaceDN w:val="0"/>
              <w:adjustRightInd w:val="0"/>
              <w:rPr>
                <w:bCs/>
                <w:szCs w:val="22"/>
              </w:rPr>
            </w:pPr>
            <w:r>
              <w:rPr>
                <w:bCs/>
                <w:szCs w:val="22"/>
              </w:rPr>
              <w:t>ATT20</w:t>
            </w:r>
            <w:r w:rsidR="00321A3A">
              <w:rPr>
                <w:bCs/>
                <w:szCs w:val="22"/>
              </w:rPr>
              <w:t>2</w:t>
            </w:r>
            <w:r w:rsidR="00362CF2">
              <w:rPr>
                <w:bCs/>
                <w:szCs w:val="22"/>
              </w:rPr>
              <w:t>2</w:t>
            </w:r>
            <w:r w:rsidR="005F6A76">
              <w:rPr>
                <w:bCs/>
                <w:szCs w:val="22"/>
              </w:rPr>
              <w:t>1025</w:t>
            </w:r>
            <w:r>
              <w:rPr>
                <w:bCs/>
                <w:szCs w:val="22"/>
              </w:rPr>
              <w:t>C.</w:t>
            </w:r>
            <w:r w:rsidR="00C207D3">
              <w:rPr>
                <w:bCs/>
                <w:szCs w:val="22"/>
              </w:rPr>
              <w:t>1</w:t>
            </w:r>
          </w:p>
        </w:tc>
        <w:tc>
          <w:tcPr>
            <w:tcW w:w="2970" w:type="dxa"/>
            <w:shd w:val="clear" w:color="auto" w:fill="auto"/>
          </w:tcPr>
          <w:p w:rsidR="006472D0" w:rsidRPr="008008E6" w:rsidP="00091A8F" w14:paraId="7AAFD17C" w14:textId="65D559DB">
            <w:pPr>
              <w:autoSpaceDE w:val="0"/>
              <w:autoSpaceDN w:val="0"/>
              <w:adjustRightInd w:val="0"/>
              <w:rPr>
                <w:szCs w:val="22"/>
              </w:rPr>
            </w:pPr>
            <w:r w:rsidRPr="00BD3F8B">
              <w:rPr>
                <w:szCs w:val="22"/>
              </w:rPr>
              <w:t xml:space="preserve">AT&amp;T plans to retire </w:t>
            </w:r>
            <w:r>
              <w:rPr>
                <w:szCs w:val="22"/>
              </w:rPr>
              <w:t xml:space="preserve">certain </w:t>
            </w:r>
            <w:r w:rsidRPr="00BD3F8B">
              <w:rPr>
                <w:szCs w:val="22"/>
              </w:rPr>
              <w:t xml:space="preserve">copper </w:t>
            </w:r>
            <w:r w:rsidR="00641AAD">
              <w:rPr>
                <w:szCs w:val="22"/>
              </w:rPr>
              <w:t xml:space="preserve">feeder </w:t>
            </w:r>
            <w:r w:rsidRPr="00BD3F8B">
              <w:rPr>
                <w:szCs w:val="22"/>
              </w:rPr>
              <w:t xml:space="preserve">facilities </w:t>
            </w:r>
            <w:r w:rsidR="00C433E0">
              <w:rPr>
                <w:szCs w:val="22"/>
              </w:rPr>
              <w:t>i</w:t>
            </w:r>
            <w:r w:rsidRPr="00BD3F8B">
              <w:rPr>
                <w:szCs w:val="22"/>
              </w:rPr>
              <w:t xml:space="preserve">n response to a planned </w:t>
            </w:r>
            <w:r w:rsidR="00641AAD">
              <w:rPr>
                <w:szCs w:val="22"/>
              </w:rPr>
              <w:t xml:space="preserve">Alabama Department of Transportation (ALDOT) </w:t>
            </w:r>
            <w:r>
              <w:rPr>
                <w:szCs w:val="22"/>
              </w:rPr>
              <w:t xml:space="preserve">road </w:t>
            </w:r>
            <w:r w:rsidR="00641AAD">
              <w:rPr>
                <w:szCs w:val="22"/>
              </w:rPr>
              <w:t xml:space="preserve">construction </w:t>
            </w:r>
            <w:r w:rsidRPr="00BD3F8B">
              <w:rPr>
                <w:szCs w:val="22"/>
              </w:rPr>
              <w:t>project</w:t>
            </w:r>
            <w:r>
              <w:rPr>
                <w:szCs w:val="22"/>
              </w:rPr>
              <w:t xml:space="preserve"> </w:t>
            </w:r>
            <w:r w:rsidR="00C433E0">
              <w:rPr>
                <w:szCs w:val="22"/>
              </w:rPr>
              <w:t xml:space="preserve">that requires </w:t>
            </w:r>
            <w:r>
              <w:rPr>
                <w:szCs w:val="22"/>
              </w:rPr>
              <w:t>removal or relocation of affected facilities</w:t>
            </w:r>
            <w:r w:rsidR="00C433E0">
              <w:rPr>
                <w:szCs w:val="22"/>
              </w:rPr>
              <w:t xml:space="preserve"> </w:t>
            </w:r>
            <w:r w:rsidRPr="00BD3F8B">
              <w:rPr>
                <w:szCs w:val="22"/>
              </w:rPr>
              <w:t xml:space="preserve">in the distribution area (DA).  AT&amp;T intends to migrate </w:t>
            </w:r>
            <w:r>
              <w:rPr>
                <w:szCs w:val="22"/>
              </w:rPr>
              <w:t xml:space="preserve">affected </w:t>
            </w:r>
            <w:r w:rsidRPr="00BD3F8B">
              <w:rPr>
                <w:szCs w:val="22"/>
              </w:rPr>
              <w:t xml:space="preserve">customers currently </w:t>
            </w:r>
            <w:r w:rsidR="00641AAD">
              <w:rPr>
                <w:szCs w:val="22"/>
              </w:rPr>
              <w:t xml:space="preserve">served </w:t>
            </w:r>
            <w:r w:rsidRPr="00BD3F8B">
              <w:rPr>
                <w:szCs w:val="22"/>
              </w:rPr>
              <w:t>on copper f</w:t>
            </w:r>
            <w:r w:rsidR="00641AAD">
              <w:rPr>
                <w:szCs w:val="22"/>
              </w:rPr>
              <w:t>eeder f</w:t>
            </w:r>
            <w:r w:rsidRPr="00BD3F8B">
              <w:rPr>
                <w:szCs w:val="22"/>
              </w:rPr>
              <w:t xml:space="preserve">acilities over to </w:t>
            </w:r>
            <w:r>
              <w:rPr>
                <w:szCs w:val="22"/>
              </w:rPr>
              <w:t xml:space="preserve">existing </w:t>
            </w:r>
            <w:r w:rsidR="00641AAD">
              <w:rPr>
                <w:szCs w:val="22"/>
              </w:rPr>
              <w:t xml:space="preserve">fiber-fed digital loop carrier (DLC) </w:t>
            </w:r>
            <w:r w:rsidRPr="00BD3F8B">
              <w:rPr>
                <w:szCs w:val="22"/>
              </w:rPr>
              <w:t>facilities.</w:t>
            </w:r>
          </w:p>
        </w:tc>
        <w:tc>
          <w:tcPr>
            <w:tcW w:w="2700" w:type="dxa"/>
            <w:shd w:val="clear" w:color="auto" w:fill="auto"/>
          </w:tcPr>
          <w:p w:rsidR="006472D0" w:rsidRPr="005F6A76" w:rsidP="00570505" w14:paraId="46048B77" w14:textId="5E186626">
            <w:pPr>
              <w:autoSpaceDE w:val="0"/>
              <w:autoSpaceDN w:val="0"/>
              <w:adjustRightInd w:val="0"/>
              <w:rPr>
                <w:b/>
                <w:bCs/>
                <w:szCs w:val="22"/>
              </w:rPr>
            </w:pPr>
            <w:r w:rsidRPr="00BD3F8B">
              <w:rPr>
                <w:szCs w:val="22"/>
              </w:rPr>
              <w:t xml:space="preserve">In the </w:t>
            </w:r>
            <w:r w:rsidR="008F34DE">
              <w:rPr>
                <w:szCs w:val="22"/>
              </w:rPr>
              <w:t xml:space="preserve">Tuscaloosa </w:t>
            </w:r>
            <w:r w:rsidRPr="00BD3F8B">
              <w:rPr>
                <w:szCs w:val="22"/>
              </w:rPr>
              <w:t>wire center (</w:t>
            </w:r>
            <w:r w:rsidR="008F34DE">
              <w:rPr>
                <w:szCs w:val="22"/>
              </w:rPr>
              <w:t>TSCLALMT</w:t>
            </w:r>
            <w:r w:rsidRPr="00BD3F8B">
              <w:rPr>
                <w:szCs w:val="22"/>
              </w:rPr>
              <w:t>)</w:t>
            </w:r>
            <w:r w:rsidR="008F34DE">
              <w:rPr>
                <w:szCs w:val="22"/>
              </w:rPr>
              <w:t>,</w:t>
            </w:r>
            <w:r w:rsidRPr="00BD3F8B">
              <w:rPr>
                <w:szCs w:val="22"/>
              </w:rPr>
              <w:t xml:space="preserve"> in </w:t>
            </w:r>
            <w:r w:rsidR="008F34DE">
              <w:rPr>
                <w:szCs w:val="22"/>
              </w:rPr>
              <w:t>Tuscaloosa</w:t>
            </w:r>
            <w:r w:rsidRPr="00BD3F8B">
              <w:rPr>
                <w:szCs w:val="22"/>
              </w:rPr>
              <w:t xml:space="preserve">, </w:t>
            </w:r>
            <w:r w:rsidR="009A52B3">
              <w:rPr>
                <w:szCs w:val="22"/>
              </w:rPr>
              <w:t>AL</w:t>
            </w:r>
            <w:r w:rsidRPr="00BD3F8B">
              <w:rPr>
                <w:szCs w:val="22"/>
              </w:rPr>
              <w:t xml:space="preserve">; for copper facilities impacted by the </w:t>
            </w:r>
            <w:r w:rsidRPr="00BD4347" w:rsidR="00BD4347">
              <w:rPr>
                <w:szCs w:val="22"/>
              </w:rPr>
              <w:t>ALDOT</w:t>
            </w:r>
            <w:r w:rsidRPr="009A52B3" w:rsidR="009A52B3">
              <w:rPr>
                <w:szCs w:val="22"/>
              </w:rPr>
              <w:t xml:space="preserve"> road </w:t>
            </w:r>
            <w:r w:rsidR="00BD4347">
              <w:rPr>
                <w:szCs w:val="22"/>
              </w:rPr>
              <w:t xml:space="preserve">construction </w:t>
            </w:r>
            <w:r w:rsidRPr="009A52B3" w:rsidR="009A52B3">
              <w:rPr>
                <w:szCs w:val="22"/>
              </w:rPr>
              <w:t>project</w:t>
            </w:r>
            <w:r w:rsidRPr="00BD3F8B">
              <w:rPr>
                <w:szCs w:val="22"/>
              </w:rPr>
              <w:t xml:space="preserve"> widening </w:t>
            </w:r>
            <w:r w:rsidR="00BD4347">
              <w:rPr>
                <w:szCs w:val="22"/>
              </w:rPr>
              <w:t>SR-69 and improving the intersections between Interstate 59 and Plantation Rd.</w:t>
            </w:r>
            <w:r w:rsidRPr="00BD3F8B">
              <w:rPr>
                <w:szCs w:val="22"/>
              </w:rPr>
              <w:t xml:space="preserve">, and associated with the DA </w:t>
            </w:r>
            <w:r w:rsidR="00BD4347">
              <w:rPr>
                <w:szCs w:val="22"/>
              </w:rPr>
              <w:t>320502</w:t>
            </w:r>
            <w:r w:rsidRPr="00BD3F8B">
              <w:rPr>
                <w:szCs w:val="22"/>
              </w:rPr>
              <w:t xml:space="preserve"> locations listed in the Impacted Addresses attachment to AT&amp;T's notice.</w:t>
            </w:r>
          </w:p>
        </w:tc>
        <w:tc>
          <w:tcPr>
            <w:tcW w:w="1800" w:type="dxa"/>
            <w:shd w:val="clear" w:color="auto" w:fill="auto"/>
          </w:tcPr>
          <w:p w:rsidR="00F87FA2" w:rsidP="00091A8F" w14:paraId="3767332A" w14:textId="77777777">
            <w:pPr>
              <w:tabs>
                <w:tab w:val="left" w:pos="0"/>
              </w:tabs>
              <w:suppressAutoHyphens/>
              <w:rPr>
                <w:szCs w:val="22"/>
              </w:rPr>
            </w:pPr>
            <w:r>
              <w:rPr>
                <w:szCs w:val="22"/>
              </w:rPr>
              <w:t xml:space="preserve">On or after </w:t>
            </w:r>
          </w:p>
          <w:p w:rsidR="006472D0" w:rsidRPr="00E86088" w:rsidP="00091A8F" w14:paraId="0D22B16C" w14:textId="29E256F6">
            <w:pPr>
              <w:tabs>
                <w:tab w:val="left" w:pos="0"/>
              </w:tabs>
              <w:suppressAutoHyphens/>
              <w:rPr>
                <w:b/>
                <w:bCs/>
                <w:szCs w:val="22"/>
              </w:rPr>
            </w:pPr>
            <w:r>
              <w:rPr>
                <w:szCs w:val="22"/>
              </w:rPr>
              <w:t>March 9</w:t>
            </w:r>
            <w:r w:rsidR="002B7984">
              <w:rPr>
                <w:szCs w:val="22"/>
              </w:rPr>
              <w:t>, 202</w:t>
            </w:r>
            <w:r w:rsidR="00395E5F">
              <w:rPr>
                <w:szCs w:val="22"/>
              </w:rPr>
              <w:t>3</w:t>
            </w:r>
          </w:p>
        </w:tc>
      </w:tr>
    </w:tbl>
    <w:p w:rsidR="00D65046" w:rsidP="006472D0" w14:paraId="384A7FBE" w14:textId="77777777">
      <w:pPr>
        <w:rPr>
          <w:szCs w:val="22"/>
        </w:rPr>
      </w:pPr>
    </w:p>
    <w:p w:rsidR="009D5717" w14:paraId="68A506E7" w14:textId="77777777">
      <w:pPr>
        <w:rPr>
          <w:szCs w:val="22"/>
        </w:rPr>
      </w:pPr>
      <w:r>
        <w:rPr>
          <w:szCs w:val="22"/>
        </w:rPr>
        <w:br w:type="page"/>
      </w:r>
    </w:p>
    <w:p w:rsidR="006472D0" w:rsidRPr="005833F6" w:rsidP="006472D0" w14:paraId="1D135E7D" w14:textId="655E2B03">
      <w:pPr>
        <w:rPr>
          <w:szCs w:val="22"/>
        </w:rPr>
      </w:pPr>
      <w:r w:rsidRPr="005833F6">
        <w:rPr>
          <w:szCs w:val="22"/>
        </w:rPr>
        <w:t>Incumbent LEC contact:</w:t>
      </w:r>
    </w:p>
    <w:p w:rsidR="006472D0" w:rsidRPr="00596841" w:rsidP="006472D0" w14:paraId="0B1C994F" w14:textId="77777777">
      <w:pPr>
        <w:rPr>
          <w:szCs w:val="22"/>
        </w:rPr>
      </w:pPr>
      <w:r>
        <w:rPr>
          <w:szCs w:val="22"/>
        </w:rPr>
        <w:t>Victoria Carter-Hall</w:t>
      </w:r>
    </w:p>
    <w:p w:rsidR="006472D0" w:rsidRPr="00596841" w:rsidP="006472D0" w14:paraId="6332328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7C871A8" w14:textId="77777777">
      <w:pPr>
        <w:rPr>
          <w:szCs w:val="22"/>
        </w:rPr>
      </w:pPr>
      <w:r>
        <w:rPr>
          <w:szCs w:val="22"/>
        </w:rPr>
        <w:t>AT&amp;T Services, Inc.</w:t>
      </w:r>
    </w:p>
    <w:p w:rsidR="006472D0" w:rsidP="006472D0" w14:paraId="7FBCF7F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F82D3CC" w14:textId="77777777">
      <w:pPr>
        <w:rPr>
          <w:szCs w:val="22"/>
        </w:rPr>
      </w:pPr>
      <w:r>
        <w:rPr>
          <w:szCs w:val="22"/>
        </w:rPr>
        <w:t>Washington, D.C. 20036</w:t>
      </w:r>
    </w:p>
    <w:p w:rsidR="006472D0" w:rsidRPr="00D90B7D" w:rsidP="006472D0" w14:paraId="2903EACA"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16530B45" w14:textId="77777777">
      <w:pPr>
        <w:tabs>
          <w:tab w:val="left" w:pos="-720"/>
        </w:tabs>
        <w:suppressAutoHyphens/>
        <w:rPr>
          <w:szCs w:val="22"/>
        </w:rPr>
      </w:pPr>
    </w:p>
    <w:p w:rsidR="00AA5E6E" w:rsidRPr="00082C34" w:rsidP="00AA5E6E" w14:paraId="0AE41F4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C9085A9" w14:textId="77777777">
      <w:pPr>
        <w:rPr>
          <w:szCs w:val="22"/>
        </w:rPr>
      </w:pPr>
    </w:p>
    <w:p w:rsidR="006E7B5B" w:rsidRPr="00D45146" w:rsidP="008D15A6" w14:paraId="7F649E4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219DE31" w14:textId="77777777">
      <w:pPr>
        <w:tabs>
          <w:tab w:val="left" w:pos="0"/>
        </w:tabs>
        <w:suppressAutoHyphens/>
        <w:rPr>
          <w:szCs w:val="22"/>
        </w:rPr>
      </w:pPr>
    </w:p>
    <w:p w:rsidR="006E7B5B" w:rsidP="006E7B5B" w14:paraId="456DDF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315F3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244D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5F6A7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7C5E6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1878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BD32A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F1166B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99E062B" w14:textId="77777777">
      <w:pPr>
        <w:tabs>
          <w:tab w:val="left" w:pos="0"/>
        </w:tabs>
        <w:suppressAutoHyphens/>
        <w:rPr>
          <w:b/>
          <w:szCs w:val="22"/>
        </w:rPr>
      </w:pPr>
    </w:p>
    <w:p w:rsidR="008961DF" w:rsidRPr="0011693F" w:rsidP="0063533E" w14:paraId="1E5F865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11A151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D5717">
      <w:rPr>
        <w:rStyle w:val="PageNumber"/>
      </w:rPr>
      <w:fldChar w:fldCharType="separate"/>
    </w:r>
    <w:r>
      <w:rPr>
        <w:rStyle w:val="PageNumber"/>
      </w:rPr>
      <w:fldChar w:fldCharType="end"/>
    </w:r>
  </w:p>
  <w:p w:rsidR="00E37281" w14:paraId="40A6EB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EACB4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18434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51B1DF4B" w14:textId="77777777">
      <w:r>
        <w:separator/>
      </w:r>
    </w:p>
  </w:footnote>
  <w:footnote w:type="continuationSeparator" w:id="1">
    <w:p w:rsidR="00860173" w14:paraId="6076ADC7" w14:textId="77777777">
      <w:r>
        <w:continuationSeparator/>
      </w:r>
    </w:p>
  </w:footnote>
  <w:footnote w:id="2">
    <w:p w:rsidR="00802DC6" w:rsidP="00802DC6" w14:paraId="475B80C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C682D4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39D041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9B281E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702F5B4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3CEA2F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94FB43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6DC362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9923FD3" w14:textId="77777777">
                          <w:pPr>
                            <w:rPr>
                              <w:rFonts w:ascii="Arial" w:hAnsi="Arial" w:cs="Arial"/>
                              <w:b/>
                            </w:rPr>
                          </w:pPr>
                          <w:r w:rsidRPr="002D783A">
                            <w:rPr>
                              <w:rFonts w:ascii="Arial" w:hAnsi="Arial" w:cs="Arial"/>
                              <w:b/>
                            </w:rPr>
                            <w:t>Federal Communications Commission</w:t>
                          </w:r>
                        </w:p>
                        <w:p w:rsidR="00E37281" w:rsidRPr="002D783A" w14:paraId="1AA74D2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F48BB2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8ABC1F" w14:textId="77777777">
                    <w:pPr>
                      <w:rPr>
                        <w:rFonts w:ascii="Arial" w:hAnsi="Arial" w:cs="Arial"/>
                        <w:b/>
                      </w:rPr>
                    </w:pPr>
                    <w:r w:rsidRPr="002D783A">
                      <w:rPr>
                        <w:rFonts w:ascii="Arial" w:hAnsi="Arial" w:cs="Arial"/>
                        <w:b/>
                      </w:rPr>
                      <w:t>Federal Communications Commission</w:t>
                    </w:r>
                  </w:p>
                  <w:p w:rsidR="00E37281" w:rsidRPr="002D783A" w14:paraId="015FD78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4DCA0A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2095430" r:id="rId2"/>
      </w:pict>
    </w:r>
    <w:r>
      <w:rPr>
        <w:rFonts w:ascii="News Gothic MT" w:hAnsi="News Gothic MT"/>
        <w:b/>
        <w:kern w:val="28"/>
        <w:sz w:val="96"/>
      </w:rPr>
      <w:t>PUBLIC NOTICE</w:t>
    </w:r>
  </w:p>
  <w:p w:rsidR="00E37281" w:rsidRPr="00EA17C2" w:rsidP="00EA17C2" w14:paraId="1915BEC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AD44587" w14:textId="77777777">
                          <w:pPr>
                            <w:jc w:val="right"/>
                            <w:rPr>
                              <w:rFonts w:ascii="Arial" w:hAnsi="Arial"/>
                              <w:sz w:val="16"/>
                            </w:rPr>
                          </w:pPr>
                          <w:r>
                            <w:rPr>
                              <w:rFonts w:ascii="Arial" w:hAnsi="Arial"/>
                              <w:sz w:val="16"/>
                            </w:rPr>
                            <w:tab/>
                            <w:t>News Media Information 202 / 418-0500</w:t>
                          </w:r>
                        </w:p>
                        <w:p w:rsidR="00E37281" w14:paraId="5C7BFA0C" w14:textId="77777777">
                          <w:pPr>
                            <w:jc w:val="right"/>
                            <w:rPr>
                              <w:rFonts w:ascii="Arial" w:hAnsi="Arial"/>
                              <w:sz w:val="16"/>
                            </w:rPr>
                          </w:pPr>
                          <w:r>
                            <w:rPr>
                              <w:rFonts w:ascii="Arial" w:hAnsi="Arial"/>
                              <w:sz w:val="16"/>
                            </w:rPr>
                            <w:tab/>
                            <w:t xml:space="preserve">            Internet:  http://www.fcc.gov</w:t>
                          </w:r>
                        </w:p>
                        <w:p w:rsidR="00E37281" w:rsidP="00B2754A" w14:paraId="1B348C6E" w14:textId="77777777">
                          <w:pPr>
                            <w:rPr>
                              <w:rFonts w:ascii="Arial" w:hAnsi="Arial"/>
                              <w:sz w:val="16"/>
                            </w:rPr>
                          </w:pPr>
                          <w:r>
                            <w:rPr>
                              <w:rFonts w:ascii="Arial" w:hAnsi="Arial"/>
                              <w:sz w:val="16"/>
                            </w:rPr>
                            <w:tab/>
                            <w:t xml:space="preserve">                                     </w:t>
                          </w:r>
                        </w:p>
                        <w:p w:rsidR="00E37281" w:rsidP="00B2754A" w14:paraId="49FC2B48" w14:textId="77777777">
                          <w:pPr>
                            <w:rPr>
                              <w:rFonts w:ascii="Arial" w:hAnsi="Arial"/>
                              <w:sz w:val="16"/>
                            </w:rPr>
                          </w:pPr>
                          <w:r>
                            <w:rPr>
                              <w:rFonts w:ascii="Arial" w:hAnsi="Arial"/>
                              <w:sz w:val="16"/>
                            </w:rPr>
                            <w:tab/>
                          </w:r>
                          <w:r>
                            <w:rPr>
                              <w:rFonts w:ascii="Arial" w:hAnsi="Arial"/>
                              <w:sz w:val="16"/>
                            </w:rPr>
                            <w:tab/>
                          </w:r>
                        </w:p>
                        <w:p w:rsidR="00E37281" w:rsidP="00B2754A" w14:paraId="6A1542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C42BFF6" w14:textId="77777777">
                    <w:pPr>
                      <w:jc w:val="right"/>
                      <w:rPr>
                        <w:rFonts w:ascii="Arial" w:hAnsi="Arial"/>
                        <w:sz w:val="16"/>
                      </w:rPr>
                    </w:pPr>
                    <w:r>
                      <w:rPr>
                        <w:rFonts w:ascii="Arial" w:hAnsi="Arial"/>
                        <w:sz w:val="16"/>
                      </w:rPr>
                      <w:tab/>
                      <w:t>News Media Information 202 / 418-0500</w:t>
                    </w:r>
                  </w:p>
                  <w:p w:rsidR="00E37281" w14:paraId="27CB4644" w14:textId="77777777">
                    <w:pPr>
                      <w:jc w:val="right"/>
                      <w:rPr>
                        <w:rFonts w:ascii="Arial" w:hAnsi="Arial"/>
                        <w:sz w:val="16"/>
                      </w:rPr>
                    </w:pPr>
                    <w:r>
                      <w:rPr>
                        <w:rFonts w:ascii="Arial" w:hAnsi="Arial"/>
                        <w:sz w:val="16"/>
                      </w:rPr>
                      <w:tab/>
                      <w:t xml:space="preserve">            Internet:  http://www.fcc.gov</w:t>
                    </w:r>
                  </w:p>
                  <w:p w:rsidR="00E37281" w:rsidP="00B2754A" w14:paraId="3C5368F5" w14:textId="77777777">
                    <w:pPr>
                      <w:rPr>
                        <w:rFonts w:ascii="Arial" w:hAnsi="Arial"/>
                        <w:sz w:val="16"/>
                      </w:rPr>
                    </w:pPr>
                    <w:r>
                      <w:rPr>
                        <w:rFonts w:ascii="Arial" w:hAnsi="Arial"/>
                        <w:sz w:val="16"/>
                      </w:rPr>
                      <w:tab/>
                      <w:t xml:space="preserve">                                     </w:t>
                    </w:r>
                  </w:p>
                  <w:p w:rsidR="00E37281" w:rsidP="00B2754A" w14:paraId="66EE5911" w14:textId="77777777">
                    <w:pPr>
                      <w:rPr>
                        <w:rFonts w:ascii="Arial" w:hAnsi="Arial"/>
                        <w:sz w:val="16"/>
                      </w:rPr>
                    </w:pPr>
                    <w:r>
                      <w:rPr>
                        <w:rFonts w:ascii="Arial" w:hAnsi="Arial"/>
                        <w:sz w:val="16"/>
                      </w:rPr>
                      <w:tab/>
                    </w:r>
                    <w:r>
                      <w:rPr>
                        <w:rFonts w:ascii="Arial" w:hAnsi="Arial"/>
                        <w:sz w:val="16"/>
                      </w:rPr>
                      <w:tab/>
                    </w:r>
                  </w:p>
                  <w:p w:rsidR="00E37281" w:rsidP="00B2754A" w14:paraId="60DBC7C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126D"/>
    <w:rsid w:val="00016461"/>
    <w:rsid w:val="000210E2"/>
    <w:rsid w:val="000214A3"/>
    <w:rsid w:val="00023D30"/>
    <w:rsid w:val="00024483"/>
    <w:rsid w:val="00024EFD"/>
    <w:rsid w:val="00025411"/>
    <w:rsid w:val="00030C5E"/>
    <w:rsid w:val="00031BD7"/>
    <w:rsid w:val="00032F10"/>
    <w:rsid w:val="00033B26"/>
    <w:rsid w:val="00034689"/>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A8F"/>
    <w:rsid w:val="000970DC"/>
    <w:rsid w:val="000A06F4"/>
    <w:rsid w:val="000A06FA"/>
    <w:rsid w:val="000A0B0E"/>
    <w:rsid w:val="000A315F"/>
    <w:rsid w:val="000A4E1E"/>
    <w:rsid w:val="000A6EF6"/>
    <w:rsid w:val="000A7426"/>
    <w:rsid w:val="000B408A"/>
    <w:rsid w:val="000B4577"/>
    <w:rsid w:val="000B6F2B"/>
    <w:rsid w:val="000C2FD4"/>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4DAD"/>
    <w:rsid w:val="00135F7D"/>
    <w:rsid w:val="00136782"/>
    <w:rsid w:val="00143545"/>
    <w:rsid w:val="001454F9"/>
    <w:rsid w:val="00146062"/>
    <w:rsid w:val="00151D46"/>
    <w:rsid w:val="0015227B"/>
    <w:rsid w:val="001540EF"/>
    <w:rsid w:val="00154424"/>
    <w:rsid w:val="00156129"/>
    <w:rsid w:val="00157D2F"/>
    <w:rsid w:val="00164D8B"/>
    <w:rsid w:val="00173A01"/>
    <w:rsid w:val="0017676A"/>
    <w:rsid w:val="0017745B"/>
    <w:rsid w:val="0018148C"/>
    <w:rsid w:val="00182BD4"/>
    <w:rsid w:val="001864D5"/>
    <w:rsid w:val="00186DF0"/>
    <w:rsid w:val="00191BF7"/>
    <w:rsid w:val="00192710"/>
    <w:rsid w:val="001A3851"/>
    <w:rsid w:val="001A4840"/>
    <w:rsid w:val="001A4E3C"/>
    <w:rsid w:val="001A5D66"/>
    <w:rsid w:val="001A7483"/>
    <w:rsid w:val="001A7BA8"/>
    <w:rsid w:val="001B10DE"/>
    <w:rsid w:val="001B1DC1"/>
    <w:rsid w:val="001B46A7"/>
    <w:rsid w:val="001B5161"/>
    <w:rsid w:val="001C1637"/>
    <w:rsid w:val="001C3553"/>
    <w:rsid w:val="001C42F9"/>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5D8"/>
    <w:rsid w:val="002316C5"/>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3B50"/>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3EEB"/>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2C52"/>
    <w:rsid w:val="00303BC3"/>
    <w:rsid w:val="00305A63"/>
    <w:rsid w:val="00310CCE"/>
    <w:rsid w:val="003118BC"/>
    <w:rsid w:val="00315EF8"/>
    <w:rsid w:val="003166F2"/>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284C"/>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95E5F"/>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2D6D"/>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43B7"/>
    <w:rsid w:val="005A5FAC"/>
    <w:rsid w:val="005B0665"/>
    <w:rsid w:val="005B4717"/>
    <w:rsid w:val="005C09A7"/>
    <w:rsid w:val="005C13D7"/>
    <w:rsid w:val="005C285B"/>
    <w:rsid w:val="005C2D99"/>
    <w:rsid w:val="005C304E"/>
    <w:rsid w:val="005C45D4"/>
    <w:rsid w:val="005C52A7"/>
    <w:rsid w:val="005C7CFB"/>
    <w:rsid w:val="005D2C28"/>
    <w:rsid w:val="005D4413"/>
    <w:rsid w:val="005D6FB6"/>
    <w:rsid w:val="005D6FE0"/>
    <w:rsid w:val="005E127C"/>
    <w:rsid w:val="005E71EB"/>
    <w:rsid w:val="005F113A"/>
    <w:rsid w:val="005F248D"/>
    <w:rsid w:val="005F6A76"/>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1AAD"/>
    <w:rsid w:val="00646DE9"/>
    <w:rsid w:val="00646FE0"/>
    <w:rsid w:val="006472D0"/>
    <w:rsid w:val="00650540"/>
    <w:rsid w:val="006507F1"/>
    <w:rsid w:val="006517E9"/>
    <w:rsid w:val="006526CD"/>
    <w:rsid w:val="00654937"/>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2E14"/>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22AFF"/>
    <w:rsid w:val="0072322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1F0A"/>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34DE"/>
    <w:rsid w:val="008F69C3"/>
    <w:rsid w:val="008F7726"/>
    <w:rsid w:val="008F776F"/>
    <w:rsid w:val="00902225"/>
    <w:rsid w:val="00903B50"/>
    <w:rsid w:val="00903DBD"/>
    <w:rsid w:val="0090453E"/>
    <w:rsid w:val="00905E78"/>
    <w:rsid w:val="00906473"/>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52B3"/>
    <w:rsid w:val="009A6EA0"/>
    <w:rsid w:val="009A70FA"/>
    <w:rsid w:val="009A7113"/>
    <w:rsid w:val="009B0F52"/>
    <w:rsid w:val="009B1308"/>
    <w:rsid w:val="009B2A33"/>
    <w:rsid w:val="009B66C5"/>
    <w:rsid w:val="009B7BCE"/>
    <w:rsid w:val="009B7E05"/>
    <w:rsid w:val="009C10C9"/>
    <w:rsid w:val="009C386E"/>
    <w:rsid w:val="009C3FAD"/>
    <w:rsid w:val="009C4DD6"/>
    <w:rsid w:val="009C555B"/>
    <w:rsid w:val="009C77FC"/>
    <w:rsid w:val="009D450A"/>
    <w:rsid w:val="009D5717"/>
    <w:rsid w:val="009F08A9"/>
    <w:rsid w:val="009F34B8"/>
    <w:rsid w:val="009F748D"/>
    <w:rsid w:val="00A048C3"/>
    <w:rsid w:val="00A05467"/>
    <w:rsid w:val="00A064EA"/>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774"/>
    <w:rsid w:val="00A70E96"/>
    <w:rsid w:val="00A714C6"/>
    <w:rsid w:val="00A84775"/>
    <w:rsid w:val="00A8492C"/>
    <w:rsid w:val="00A86F10"/>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AF67FD"/>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63E5C"/>
    <w:rsid w:val="00B7026C"/>
    <w:rsid w:val="00B759EB"/>
    <w:rsid w:val="00B838CD"/>
    <w:rsid w:val="00B853F0"/>
    <w:rsid w:val="00B8585D"/>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D4347"/>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197D"/>
    <w:rsid w:val="00C22D58"/>
    <w:rsid w:val="00C22F5B"/>
    <w:rsid w:val="00C2563A"/>
    <w:rsid w:val="00C2582B"/>
    <w:rsid w:val="00C30A53"/>
    <w:rsid w:val="00C32223"/>
    <w:rsid w:val="00C328E3"/>
    <w:rsid w:val="00C33D1C"/>
    <w:rsid w:val="00C3646E"/>
    <w:rsid w:val="00C40056"/>
    <w:rsid w:val="00C43388"/>
    <w:rsid w:val="00C433E0"/>
    <w:rsid w:val="00C458C2"/>
    <w:rsid w:val="00C502EE"/>
    <w:rsid w:val="00C50BA2"/>
    <w:rsid w:val="00C53228"/>
    <w:rsid w:val="00C56FA1"/>
    <w:rsid w:val="00C5781C"/>
    <w:rsid w:val="00C57F34"/>
    <w:rsid w:val="00C60391"/>
    <w:rsid w:val="00C613F7"/>
    <w:rsid w:val="00C61A01"/>
    <w:rsid w:val="00C642D9"/>
    <w:rsid w:val="00C6436D"/>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CF3BAD"/>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1F06"/>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E7DC3"/>
    <w:rsid w:val="00DF0988"/>
    <w:rsid w:val="00DF5DC5"/>
    <w:rsid w:val="00DF6A0D"/>
    <w:rsid w:val="00E01BD3"/>
    <w:rsid w:val="00E01F84"/>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1B6"/>
    <w:rsid w:val="00F308E3"/>
    <w:rsid w:val="00F31354"/>
    <w:rsid w:val="00F315E0"/>
    <w:rsid w:val="00F32034"/>
    <w:rsid w:val="00F34413"/>
    <w:rsid w:val="00F348B7"/>
    <w:rsid w:val="00F36EB4"/>
    <w:rsid w:val="00F41077"/>
    <w:rsid w:val="00F44847"/>
    <w:rsid w:val="00F44CE5"/>
    <w:rsid w:val="00F47856"/>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778C"/>
    <w:rsid w:val="00FA348A"/>
    <w:rsid w:val="00FA386F"/>
    <w:rsid w:val="00FA4601"/>
    <w:rsid w:val="00FB7E27"/>
    <w:rsid w:val="00FC0FED"/>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5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