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650FF73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121735341"/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BD16D8">
              <w:rPr>
                <w:b/>
                <w:bCs/>
                <w:sz w:val="26"/>
                <w:szCs w:val="26"/>
              </w:rPr>
              <w:t>PROPOSES FINES FOR NONCOMPLIANCE WITH REASSIGNED NUMBERS DATABASE RULES</w:t>
            </w:r>
          </w:p>
          <w:bookmarkEnd w:id="0"/>
          <w:p w:rsidR="00CC5E08" w:rsidRPr="008A3940" w:rsidP="00040127" w14:paraId="48957ADE" w14:textId="4E304B9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Compliance Is Critical to Reducing Wrong Number Robocalls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A4C51" w:rsidRPr="00551EC9" w:rsidP="002E165B" w14:paraId="6FAD5ADA" w14:textId="659B17E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7285C">
              <w:rPr>
                <w:sz w:val="22"/>
                <w:szCs w:val="22"/>
              </w:rPr>
              <w:t>December 12</w:t>
            </w:r>
            <w:r w:rsidRPr="00551EC9" w:rsidR="00065E2D">
              <w:rPr>
                <w:sz w:val="22"/>
                <w:szCs w:val="22"/>
              </w:rPr>
              <w:t xml:space="preserve">, </w:t>
            </w:r>
            <w:r w:rsidRPr="000C036E" w:rsidR="00065E2D">
              <w:rPr>
                <w:sz w:val="22"/>
                <w:szCs w:val="22"/>
              </w:rPr>
              <w:t>20</w:t>
            </w:r>
            <w:r w:rsidRPr="000C036E" w:rsidR="006D16EF">
              <w:rPr>
                <w:sz w:val="22"/>
                <w:szCs w:val="22"/>
              </w:rPr>
              <w:t>2</w:t>
            </w:r>
            <w:r w:rsidRPr="000C036E" w:rsidR="00286596">
              <w:rPr>
                <w:sz w:val="22"/>
                <w:szCs w:val="22"/>
              </w:rPr>
              <w:t>2</w:t>
            </w:r>
            <w:r w:rsidRPr="000C036E" w:rsidR="00D861EE">
              <w:rPr>
                <w:sz w:val="22"/>
                <w:szCs w:val="22"/>
              </w:rPr>
              <w:t>—</w:t>
            </w:r>
            <w:r w:rsidRPr="000C036E" w:rsidR="000E049E">
              <w:rPr>
                <w:sz w:val="22"/>
                <w:szCs w:val="22"/>
              </w:rPr>
              <w:t xml:space="preserve">The </w:t>
            </w:r>
            <w:r w:rsidRPr="000C036E" w:rsidR="00AC51C6">
              <w:rPr>
                <w:sz w:val="22"/>
                <w:szCs w:val="22"/>
              </w:rPr>
              <w:t>FCC’s Enforcement Bureau</w:t>
            </w:r>
            <w:r w:rsidRPr="000C036E" w:rsidR="000E049E">
              <w:rPr>
                <w:sz w:val="22"/>
                <w:szCs w:val="22"/>
              </w:rPr>
              <w:t xml:space="preserve"> today</w:t>
            </w:r>
            <w:r w:rsidRPr="000C036E" w:rsidR="00040127">
              <w:rPr>
                <w:sz w:val="22"/>
                <w:szCs w:val="22"/>
              </w:rPr>
              <w:t xml:space="preserve"> announced</w:t>
            </w:r>
            <w:r w:rsidRPr="000C036E" w:rsidR="00AC51C6">
              <w:rPr>
                <w:sz w:val="22"/>
                <w:szCs w:val="22"/>
              </w:rPr>
              <w:t xml:space="preserve"> proposed fines against </w:t>
            </w:r>
            <w:r w:rsidRPr="000C036E" w:rsidR="0077285C">
              <w:rPr>
                <w:sz w:val="22"/>
                <w:szCs w:val="22"/>
              </w:rPr>
              <w:t>12</w:t>
            </w:r>
            <w:r w:rsidRPr="000C036E" w:rsidR="00AF74F2">
              <w:rPr>
                <w:sz w:val="22"/>
                <w:szCs w:val="22"/>
              </w:rPr>
              <w:t xml:space="preserve"> </w:t>
            </w:r>
            <w:r w:rsidRPr="000C036E" w:rsidR="00AC51C6">
              <w:rPr>
                <w:sz w:val="22"/>
                <w:szCs w:val="22"/>
              </w:rPr>
              <w:t>phone companies</w:t>
            </w:r>
            <w:r w:rsidRPr="00551EC9" w:rsidR="00AC51C6">
              <w:rPr>
                <w:sz w:val="22"/>
                <w:szCs w:val="22"/>
              </w:rPr>
              <w:t xml:space="preserve"> that apparently </w:t>
            </w:r>
            <w:r w:rsidRPr="00551EC9">
              <w:rPr>
                <w:sz w:val="22"/>
                <w:szCs w:val="22"/>
              </w:rPr>
              <w:t xml:space="preserve">failed to submit timely phone number disconnection information </w:t>
            </w:r>
            <w:r w:rsidR="00C467D6">
              <w:rPr>
                <w:sz w:val="22"/>
                <w:szCs w:val="22"/>
              </w:rPr>
              <w:t>to</w:t>
            </w:r>
            <w:r w:rsidRPr="00551EC9" w:rsidR="00C467D6">
              <w:rPr>
                <w:sz w:val="22"/>
                <w:szCs w:val="22"/>
              </w:rPr>
              <w:t xml:space="preserve"> </w:t>
            </w:r>
            <w:r w:rsidRPr="00551EC9">
              <w:rPr>
                <w:sz w:val="22"/>
                <w:szCs w:val="22"/>
              </w:rPr>
              <w:t xml:space="preserve">the Reassigned Number Database.  This database is a resource for lawful callers to avoid making </w:t>
            </w:r>
            <w:r w:rsidRPr="00551EC9" w:rsidR="00E71E6D">
              <w:rPr>
                <w:sz w:val="22"/>
                <w:szCs w:val="22"/>
              </w:rPr>
              <w:t xml:space="preserve">unwanted and </w:t>
            </w:r>
            <w:r w:rsidRPr="00551EC9">
              <w:rPr>
                <w:sz w:val="22"/>
                <w:szCs w:val="22"/>
              </w:rPr>
              <w:t xml:space="preserve">potentially illegal calls </w:t>
            </w:r>
            <w:r w:rsidRPr="00551EC9" w:rsidR="003E170A">
              <w:rPr>
                <w:sz w:val="22"/>
                <w:szCs w:val="22"/>
              </w:rPr>
              <w:t>directed toward</w:t>
            </w:r>
            <w:r w:rsidRPr="00551EC9">
              <w:rPr>
                <w:sz w:val="22"/>
                <w:szCs w:val="22"/>
              </w:rPr>
              <w:t xml:space="preserve"> consumers whose numbers have been reassigned.  </w:t>
            </w:r>
          </w:p>
          <w:p w:rsidR="000A4C51" w:rsidRPr="00551EC9" w:rsidP="002E165B" w14:paraId="0ED74F84" w14:textId="5372684C">
            <w:pPr>
              <w:rPr>
                <w:sz w:val="22"/>
                <w:szCs w:val="22"/>
              </w:rPr>
            </w:pPr>
          </w:p>
          <w:p w:rsidR="000A4C51" w:rsidP="002E165B" w14:paraId="584C43F2" w14:textId="561FC1D4">
            <w:pPr>
              <w:rPr>
                <w:sz w:val="22"/>
                <w:szCs w:val="22"/>
              </w:rPr>
            </w:pPr>
            <w:r w:rsidRPr="000C036E">
              <w:rPr>
                <w:sz w:val="22"/>
                <w:szCs w:val="22"/>
              </w:rPr>
              <w:t xml:space="preserve">“We are using every tool we can to combat illegal robocalls. For our efforts to be successful, carriers need to play their part and follow the rules,” said </w:t>
            </w:r>
            <w:r>
              <w:rPr>
                <w:sz w:val="22"/>
                <w:szCs w:val="22"/>
              </w:rPr>
              <w:t xml:space="preserve">FCC </w:t>
            </w:r>
            <w:r w:rsidRPr="000C036E">
              <w:rPr>
                <w:sz w:val="22"/>
                <w:szCs w:val="22"/>
              </w:rPr>
              <w:t>Chairwoman</w:t>
            </w:r>
            <w:r>
              <w:rPr>
                <w:sz w:val="22"/>
                <w:szCs w:val="22"/>
              </w:rPr>
              <w:t xml:space="preserve"> Jessica</w:t>
            </w:r>
            <w:r w:rsidRPr="000C036E">
              <w:rPr>
                <w:sz w:val="22"/>
                <w:szCs w:val="22"/>
              </w:rPr>
              <w:t xml:space="preserve"> Rosenworcel.  “When they fail to do so, we will not hesitate to act as these first-of-their-kind enforcement </w:t>
            </w:r>
            <w:r w:rsidR="00FD5E52">
              <w:rPr>
                <w:sz w:val="22"/>
                <w:szCs w:val="22"/>
              </w:rPr>
              <w:t>actions</w:t>
            </w:r>
            <w:r w:rsidRPr="000C036E">
              <w:rPr>
                <w:sz w:val="22"/>
                <w:szCs w:val="22"/>
              </w:rPr>
              <w:t xml:space="preserve"> make abundantly clear.”</w:t>
            </w:r>
          </w:p>
          <w:p w:rsidR="000C036E" w:rsidRPr="00551EC9" w:rsidP="002E165B" w14:paraId="48747C53" w14:textId="77777777">
            <w:pPr>
              <w:rPr>
                <w:sz w:val="22"/>
                <w:szCs w:val="22"/>
              </w:rPr>
            </w:pPr>
          </w:p>
          <w:p w:rsidR="00BD19E8" w:rsidRPr="00551EC9" w:rsidP="003732A3" w14:paraId="30C64877" w14:textId="473EC2DD">
            <w:pPr>
              <w:rPr>
                <w:sz w:val="22"/>
                <w:szCs w:val="22"/>
              </w:rPr>
            </w:pPr>
            <w:r w:rsidRPr="00551EC9">
              <w:rPr>
                <w:sz w:val="22"/>
                <w:szCs w:val="22"/>
              </w:rPr>
              <w:t xml:space="preserve">Millions of phone numbers are reassigned each </w:t>
            </w:r>
            <w:r w:rsidR="00C467D6">
              <w:rPr>
                <w:sz w:val="22"/>
                <w:szCs w:val="22"/>
              </w:rPr>
              <w:t>month</w:t>
            </w:r>
            <w:r w:rsidRPr="00551EC9">
              <w:rPr>
                <w:sz w:val="22"/>
                <w:szCs w:val="22"/>
              </w:rPr>
              <w:t xml:space="preserve">.  When a consumer gets a new phone number that was previously assigned to another consumer, businesses and other callers need to have access to the most </w:t>
            </w:r>
            <w:r w:rsidR="00C467D6">
              <w:rPr>
                <w:sz w:val="22"/>
                <w:szCs w:val="22"/>
              </w:rPr>
              <w:t xml:space="preserve">complete, </w:t>
            </w:r>
            <w:r w:rsidRPr="00551EC9">
              <w:rPr>
                <w:sz w:val="22"/>
                <w:szCs w:val="22"/>
              </w:rPr>
              <w:t>accurate</w:t>
            </w:r>
            <w:r w:rsidR="00C467D6">
              <w:rPr>
                <w:sz w:val="22"/>
                <w:szCs w:val="22"/>
              </w:rPr>
              <w:t>,</w:t>
            </w:r>
            <w:r w:rsidRPr="00551EC9">
              <w:rPr>
                <w:sz w:val="22"/>
                <w:szCs w:val="22"/>
              </w:rPr>
              <w:t xml:space="preserve"> and up-to-date information to avoid making unwanted calls</w:t>
            </w:r>
            <w:r w:rsidRPr="00551EC9" w:rsidR="00F86B56">
              <w:rPr>
                <w:sz w:val="22"/>
                <w:szCs w:val="22"/>
              </w:rPr>
              <w:t xml:space="preserve">.  This also helps </w:t>
            </w:r>
            <w:r w:rsidRPr="00551EC9">
              <w:rPr>
                <w:sz w:val="22"/>
                <w:szCs w:val="22"/>
              </w:rPr>
              <w:t>the prior number holder</w:t>
            </w:r>
            <w:r w:rsidRPr="00551EC9" w:rsidR="00F86B56">
              <w:rPr>
                <w:sz w:val="22"/>
                <w:szCs w:val="22"/>
              </w:rPr>
              <w:t xml:space="preserve"> who may</w:t>
            </w:r>
            <w:r w:rsidRPr="00551EC9">
              <w:rPr>
                <w:sz w:val="22"/>
                <w:szCs w:val="22"/>
              </w:rPr>
              <w:t xml:space="preserve"> not</w:t>
            </w:r>
            <w:r w:rsidRPr="00551EC9" w:rsidR="00F86B56">
              <w:rPr>
                <w:sz w:val="22"/>
                <w:szCs w:val="22"/>
              </w:rPr>
              <w:t xml:space="preserve"> be</w:t>
            </w:r>
            <w:r w:rsidRPr="00551EC9">
              <w:rPr>
                <w:sz w:val="22"/>
                <w:szCs w:val="22"/>
              </w:rPr>
              <w:t xml:space="preserve"> receiving calls he or she expects, like notifications from a doctor’s office, financial institution, or school.</w:t>
            </w:r>
            <w:r w:rsidRPr="00551EC9" w:rsidR="000A4C51">
              <w:rPr>
                <w:sz w:val="22"/>
                <w:szCs w:val="22"/>
              </w:rPr>
              <w:t xml:space="preserve"> </w:t>
            </w:r>
          </w:p>
          <w:p w:rsidR="00040127" w:rsidRPr="00551EC9" w:rsidP="002E165B" w14:paraId="41D6C1A4" w14:textId="77777777">
            <w:pPr>
              <w:rPr>
                <w:sz w:val="22"/>
                <w:szCs w:val="22"/>
              </w:rPr>
            </w:pPr>
          </w:p>
          <w:p w:rsidR="00F14204" w:rsidRPr="00551EC9" w:rsidP="003732A3" w14:paraId="1EB64117" w14:textId="559DC1CD">
            <w:pPr>
              <w:rPr>
                <w:sz w:val="22"/>
                <w:szCs w:val="22"/>
              </w:rPr>
            </w:pPr>
            <w:r w:rsidRPr="00551EC9">
              <w:rPr>
                <w:sz w:val="22"/>
                <w:szCs w:val="22"/>
              </w:rPr>
              <w:t xml:space="preserve">Under FCC rules, phone companies must </w:t>
            </w:r>
            <w:r w:rsidRPr="00551EC9" w:rsidR="00AC51C6">
              <w:rPr>
                <w:sz w:val="22"/>
                <w:szCs w:val="22"/>
              </w:rPr>
              <w:t xml:space="preserve">submit </w:t>
            </w:r>
            <w:r w:rsidR="00C467D6">
              <w:rPr>
                <w:sz w:val="22"/>
                <w:szCs w:val="22"/>
              </w:rPr>
              <w:t xml:space="preserve">permanent </w:t>
            </w:r>
            <w:r w:rsidRPr="00551EC9" w:rsidR="00AC51C6">
              <w:rPr>
                <w:sz w:val="22"/>
                <w:szCs w:val="22"/>
              </w:rPr>
              <w:t xml:space="preserve">number disconnection information to the </w:t>
            </w:r>
            <w:hyperlink r:id="rId5" w:history="1">
              <w:r w:rsidRPr="00551EC9" w:rsidR="00AC51C6">
                <w:rPr>
                  <w:rStyle w:val="Hyperlink"/>
                  <w:sz w:val="22"/>
                  <w:szCs w:val="22"/>
                </w:rPr>
                <w:t xml:space="preserve">Reassigned Numbers Database </w:t>
              </w:r>
              <w:r w:rsidRPr="00551EC9">
                <w:rPr>
                  <w:rStyle w:val="Hyperlink"/>
                  <w:sz w:val="22"/>
                  <w:szCs w:val="22"/>
                </w:rPr>
                <w:t>a</w:t>
              </w:r>
              <w:r w:rsidRPr="00551EC9" w:rsidR="00AC51C6">
                <w:rPr>
                  <w:rStyle w:val="Hyperlink"/>
                  <w:sz w:val="22"/>
                  <w:szCs w:val="22"/>
                </w:rPr>
                <w:t>dministrator</w:t>
              </w:r>
            </w:hyperlink>
            <w:r w:rsidRPr="00551EC9" w:rsidR="00AC51C6">
              <w:rPr>
                <w:sz w:val="22"/>
                <w:szCs w:val="22"/>
              </w:rPr>
              <w:t xml:space="preserve"> by the 15th of each month. </w:t>
            </w:r>
            <w:r w:rsidRPr="00551EC9">
              <w:rPr>
                <w:sz w:val="22"/>
                <w:szCs w:val="22"/>
              </w:rPr>
              <w:t xml:space="preserve"> To improve understanding of these rules and </w:t>
            </w:r>
            <w:r w:rsidRPr="00551EC9" w:rsidR="003F45CA">
              <w:rPr>
                <w:sz w:val="22"/>
                <w:szCs w:val="22"/>
              </w:rPr>
              <w:t xml:space="preserve">ensure </w:t>
            </w:r>
            <w:r w:rsidRPr="00551EC9">
              <w:rPr>
                <w:sz w:val="22"/>
                <w:szCs w:val="22"/>
              </w:rPr>
              <w:t xml:space="preserve">compliance, the FCC hosted a </w:t>
            </w:r>
            <w:hyperlink r:id="rId6" w:history="1">
              <w:r w:rsidRPr="00551EC9">
                <w:rPr>
                  <w:rStyle w:val="Hyperlink"/>
                  <w:sz w:val="22"/>
                  <w:szCs w:val="22"/>
                </w:rPr>
                <w:t>webinar</w:t>
              </w:r>
            </w:hyperlink>
            <w:r w:rsidRPr="00551EC9">
              <w:rPr>
                <w:sz w:val="22"/>
                <w:szCs w:val="22"/>
              </w:rPr>
              <w:t xml:space="preserve"> on the new database after it launched last year. </w:t>
            </w:r>
            <w:r w:rsidRPr="00551EC9" w:rsidR="00AC51C6">
              <w:rPr>
                <w:sz w:val="22"/>
                <w:szCs w:val="22"/>
              </w:rPr>
              <w:t xml:space="preserve"> </w:t>
            </w:r>
            <w:r w:rsidRPr="00551EC9">
              <w:rPr>
                <w:sz w:val="22"/>
                <w:szCs w:val="22"/>
              </w:rPr>
              <w:t xml:space="preserve">Under FCC </w:t>
            </w:r>
            <w:hyperlink r:id="rId7" w:history="1">
              <w:r w:rsidRPr="00551EC9">
                <w:rPr>
                  <w:rStyle w:val="Hyperlink"/>
                  <w:sz w:val="22"/>
                  <w:szCs w:val="22"/>
                </w:rPr>
                <w:t>rules</w:t>
              </w:r>
            </w:hyperlink>
            <w:r w:rsidRPr="00551EC9">
              <w:rPr>
                <w:sz w:val="22"/>
                <w:szCs w:val="22"/>
              </w:rPr>
              <w:t>, every provider that obtains North American Numbering Plan U.S. geographic numbers must submit disconnection information for the database.</w:t>
            </w:r>
          </w:p>
          <w:p w:rsidR="003F45CA" w:rsidRPr="00551EC9" w:rsidP="003732A3" w14:paraId="159D95F5" w14:textId="77777777">
            <w:pPr>
              <w:rPr>
                <w:sz w:val="22"/>
                <w:szCs w:val="22"/>
              </w:rPr>
            </w:pPr>
          </w:p>
          <w:p w:rsidR="00BD19E8" w:rsidRPr="00551EC9" w:rsidP="003732A3" w14:paraId="04D186DD" w14:textId="09F15CB4">
            <w:pPr>
              <w:rPr>
                <w:sz w:val="22"/>
                <w:szCs w:val="22"/>
              </w:rPr>
            </w:pPr>
            <w:r w:rsidRPr="00551EC9">
              <w:rPr>
                <w:sz w:val="22"/>
                <w:szCs w:val="22"/>
              </w:rPr>
              <w:t>Further, t</w:t>
            </w:r>
            <w:r w:rsidRPr="00551EC9" w:rsidR="00AC51C6">
              <w:rPr>
                <w:sz w:val="22"/>
                <w:szCs w:val="22"/>
              </w:rPr>
              <w:t>o encourage callers to use the database</w:t>
            </w:r>
            <w:r w:rsidRPr="00551EC9">
              <w:rPr>
                <w:sz w:val="22"/>
                <w:szCs w:val="22"/>
              </w:rPr>
              <w:t xml:space="preserve"> before making calls</w:t>
            </w:r>
            <w:r w:rsidRPr="00551EC9" w:rsidR="00AC51C6">
              <w:rPr>
                <w:sz w:val="22"/>
                <w:szCs w:val="22"/>
              </w:rPr>
              <w:t xml:space="preserve">, the Commission </w:t>
            </w:r>
            <w:r w:rsidRPr="00551EC9" w:rsidR="003F45CA">
              <w:rPr>
                <w:sz w:val="22"/>
                <w:szCs w:val="22"/>
              </w:rPr>
              <w:t>established</w:t>
            </w:r>
            <w:r w:rsidRPr="00551EC9" w:rsidR="00AC51C6">
              <w:rPr>
                <w:sz w:val="22"/>
                <w:szCs w:val="22"/>
              </w:rPr>
              <w:t xml:space="preserve"> a safe harbor from liability for any calls to reassigned numbers caused by database error</w:t>
            </w:r>
            <w:r w:rsidRPr="00551EC9" w:rsidR="003732A3">
              <w:rPr>
                <w:sz w:val="22"/>
                <w:szCs w:val="22"/>
              </w:rPr>
              <w:t>.</w:t>
            </w:r>
            <w:r w:rsidRPr="00551EC9" w:rsidR="00BD16D8">
              <w:rPr>
                <w:sz w:val="22"/>
                <w:szCs w:val="22"/>
              </w:rPr>
              <w:t xml:space="preserve"> </w:t>
            </w:r>
            <w:r w:rsidRPr="00551EC9" w:rsidR="003F45CA">
              <w:rPr>
                <w:sz w:val="22"/>
                <w:szCs w:val="22"/>
              </w:rPr>
              <w:t xml:space="preserve"> </w:t>
            </w:r>
            <w:r w:rsidRPr="00551EC9">
              <w:rPr>
                <w:sz w:val="22"/>
                <w:szCs w:val="22"/>
              </w:rPr>
              <w:t>T</w:t>
            </w:r>
            <w:r w:rsidRPr="00551EC9" w:rsidR="003F45CA">
              <w:rPr>
                <w:sz w:val="22"/>
                <w:szCs w:val="22"/>
              </w:rPr>
              <w:t>he FCC</w:t>
            </w:r>
            <w:r w:rsidRPr="00551EC9">
              <w:rPr>
                <w:sz w:val="22"/>
                <w:szCs w:val="22"/>
              </w:rPr>
              <w:t xml:space="preserve"> also</w:t>
            </w:r>
            <w:r w:rsidRPr="00551EC9" w:rsidR="003F45CA">
              <w:rPr>
                <w:sz w:val="22"/>
                <w:szCs w:val="22"/>
              </w:rPr>
              <w:t xml:space="preserve"> recently </w:t>
            </w:r>
            <w:hyperlink r:id="rId8" w:history="1">
              <w:r w:rsidRPr="00551EC9">
                <w:rPr>
                  <w:rStyle w:val="Hyperlink"/>
                  <w:sz w:val="22"/>
                  <w:szCs w:val="22"/>
                </w:rPr>
                <w:t>took steps</w:t>
              </w:r>
            </w:hyperlink>
            <w:r w:rsidRPr="00551EC9">
              <w:rPr>
                <w:sz w:val="22"/>
                <w:szCs w:val="22"/>
              </w:rPr>
              <w:t xml:space="preserve"> to make</w:t>
            </w:r>
            <w:r w:rsidRPr="00551EC9" w:rsidR="003F45CA">
              <w:rPr>
                <w:sz w:val="22"/>
                <w:szCs w:val="22"/>
              </w:rPr>
              <w:t xml:space="preserve"> it more affordable and valuable for caller</w:t>
            </w:r>
            <w:r w:rsidRPr="00551EC9">
              <w:rPr>
                <w:sz w:val="22"/>
                <w:szCs w:val="22"/>
              </w:rPr>
              <w:t>s to access the database to reduce unwanted calls to consumers.</w:t>
            </w:r>
            <w:r w:rsidRPr="00551EC9" w:rsidR="003F45CA">
              <w:rPr>
                <w:sz w:val="22"/>
                <w:szCs w:val="22"/>
              </w:rPr>
              <w:t xml:space="preserve"> </w:t>
            </w:r>
          </w:p>
          <w:p w:rsidR="00BD16D8" w:rsidRPr="00551EC9" w:rsidP="002E165B" w14:paraId="69753905" w14:textId="77777777">
            <w:pPr>
              <w:rPr>
                <w:sz w:val="22"/>
                <w:szCs w:val="22"/>
              </w:rPr>
            </w:pPr>
          </w:p>
          <w:p w:rsidR="00BD16D8" w:rsidRPr="00551EC9" w:rsidP="00BD16D8" w14:paraId="6D85C877" w14:textId="1B1FEEA7">
            <w:pPr>
              <w:rPr>
                <w:sz w:val="22"/>
                <w:szCs w:val="22"/>
              </w:rPr>
            </w:pPr>
            <w:r w:rsidRPr="00551EC9">
              <w:rPr>
                <w:sz w:val="22"/>
                <w:szCs w:val="22"/>
              </w:rPr>
              <w:t>The proposed action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>, formally called Notice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 xml:space="preserve"> of Apparent Liability for Forfeiture, or NAL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 xml:space="preserve">, contain only allegations that advise a party on how it has apparently violated the law and may set forth a proposed monetary penalty.  The Commission may not impose a greater monetary penalty in </w:t>
            </w:r>
            <w:r w:rsidRPr="00551EC9" w:rsidR="00A94891">
              <w:rPr>
                <w:sz w:val="22"/>
                <w:szCs w:val="22"/>
              </w:rPr>
              <w:t>these</w:t>
            </w:r>
            <w:r w:rsidRPr="00551EC9">
              <w:rPr>
                <w:sz w:val="22"/>
                <w:szCs w:val="22"/>
              </w:rPr>
              <w:t xml:space="preserve"> case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 xml:space="preserve"> than the amount proposed in the NAL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>.  Neither the allegations nor the proposed sanctions in the NAL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 xml:space="preserve"> are final Commission actions.  The part</w:t>
            </w:r>
            <w:r w:rsidRPr="00551EC9" w:rsidR="00A94891">
              <w:rPr>
                <w:sz w:val="22"/>
                <w:szCs w:val="22"/>
              </w:rPr>
              <w:t>ies</w:t>
            </w:r>
            <w:r w:rsidRPr="00551EC9">
              <w:rPr>
                <w:sz w:val="22"/>
                <w:szCs w:val="22"/>
              </w:rPr>
              <w:t xml:space="preserve"> will be given an opportunity to respond and the Commission will consider the part</w:t>
            </w:r>
            <w:r w:rsidRPr="00551EC9" w:rsidR="00A94891">
              <w:rPr>
                <w:sz w:val="22"/>
                <w:szCs w:val="22"/>
              </w:rPr>
              <w:t>ies</w:t>
            </w:r>
            <w:r w:rsidRPr="00551EC9">
              <w:rPr>
                <w:sz w:val="22"/>
                <w:szCs w:val="22"/>
              </w:rPr>
              <w:t>’ submission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 xml:space="preserve"> of evidence and legal arguments before acting further to resolve the matter</w:t>
            </w:r>
            <w:r w:rsidRPr="00551EC9" w:rsidR="00A94891">
              <w:rPr>
                <w:sz w:val="22"/>
                <w:szCs w:val="22"/>
              </w:rPr>
              <w:t>s</w:t>
            </w:r>
            <w:r w:rsidRPr="00551EC9">
              <w:rPr>
                <w:sz w:val="22"/>
                <w:szCs w:val="22"/>
              </w:rPr>
              <w:t>.</w:t>
            </w:r>
          </w:p>
          <w:p w:rsidR="00333B32" w:rsidRPr="00551EC9" w:rsidP="00BD16D8" w14:paraId="33132FC5" w14:textId="021C6DC4">
            <w:pPr>
              <w:rPr>
                <w:sz w:val="22"/>
                <w:szCs w:val="22"/>
              </w:rPr>
            </w:pPr>
          </w:p>
          <w:p w:rsidR="00333B32" w:rsidRPr="002E165B" w:rsidP="00BD16D8" w14:paraId="17AB9979" w14:textId="2DF364F8">
            <w:pPr>
              <w:rPr>
                <w:sz w:val="22"/>
                <w:szCs w:val="22"/>
              </w:rPr>
            </w:pPr>
            <w:r w:rsidRPr="00551EC9">
              <w:rPr>
                <w:sz w:val="22"/>
                <w:szCs w:val="22"/>
              </w:rPr>
              <w:t>The Notices of Apparent Liability are available at</w:t>
            </w:r>
            <w:r>
              <w:rPr>
                <w:sz w:val="22"/>
                <w:szCs w:val="22"/>
              </w:rPr>
              <w:t xml:space="preserve">: </w:t>
            </w:r>
            <w:hyperlink r:id="rId9" w:history="1">
              <w:r w:rsidRPr="00483282" w:rsidR="00003FC3">
                <w:rPr>
                  <w:rStyle w:val="Hyperlink"/>
                  <w:sz w:val="22"/>
                  <w:szCs w:val="22"/>
                </w:rPr>
                <w:t>https://www.fcc.gov/document/fcc-proposes-fines-noncompliance-reassigned-numbers-database</w:t>
              </w:r>
            </w:hyperlink>
            <w:r w:rsidR="00003FC3">
              <w:rPr>
                <w:sz w:val="22"/>
                <w:szCs w:val="22"/>
              </w:rPr>
              <w:t xml:space="preserve">. </w:t>
            </w:r>
          </w:p>
          <w:p w:rsidR="00BD16D8" w:rsidRPr="002E165B" w:rsidP="002E165B" w14:paraId="3C87B84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03FC3"/>
    <w:rsid w:val="0002500C"/>
    <w:rsid w:val="000311FC"/>
    <w:rsid w:val="00034BC1"/>
    <w:rsid w:val="00040127"/>
    <w:rsid w:val="00065E2D"/>
    <w:rsid w:val="00081232"/>
    <w:rsid w:val="00091E65"/>
    <w:rsid w:val="00096D4A"/>
    <w:rsid w:val="000A38EA"/>
    <w:rsid w:val="000A4C51"/>
    <w:rsid w:val="000C036E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4EB1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3B32"/>
    <w:rsid w:val="00347716"/>
    <w:rsid w:val="003506E1"/>
    <w:rsid w:val="003727E3"/>
    <w:rsid w:val="003732A3"/>
    <w:rsid w:val="00385A93"/>
    <w:rsid w:val="003910F1"/>
    <w:rsid w:val="003D7499"/>
    <w:rsid w:val="003E170A"/>
    <w:rsid w:val="003E42FC"/>
    <w:rsid w:val="003E5991"/>
    <w:rsid w:val="003F344A"/>
    <w:rsid w:val="003F45CA"/>
    <w:rsid w:val="00403FF0"/>
    <w:rsid w:val="0042046D"/>
    <w:rsid w:val="0042116E"/>
    <w:rsid w:val="00425AEF"/>
    <w:rsid w:val="00426518"/>
    <w:rsid w:val="00427B06"/>
    <w:rsid w:val="00435695"/>
    <w:rsid w:val="00441F59"/>
    <w:rsid w:val="00444E07"/>
    <w:rsid w:val="00444FA9"/>
    <w:rsid w:val="00473E9C"/>
    <w:rsid w:val="00480099"/>
    <w:rsid w:val="00483282"/>
    <w:rsid w:val="004941A2"/>
    <w:rsid w:val="00497858"/>
    <w:rsid w:val="004A729A"/>
    <w:rsid w:val="004B3865"/>
    <w:rsid w:val="004B4FEA"/>
    <w:rsid w:val="004C0ADA"/>
    <w:rsid w:val="004C433E"/>
    <w:rsid w:val="004C4512"/>
    <w:rsid w:val="004C4F36"/>
    <w:rsid w:val="004C6945"/>
    <w:rsid w:val="004D3D85"/>
    <w:rsid w:val="004E2BD8"/>
    <w:rsid w:val="004F0F1F"/>
    <w:rsid w:val="005022AA"/>
    <w:rsid w:val="00504845"/>
    <w:rsid w:val="0050757F"/>
    <w:rsid w:val="00516AD2"/>
    <w:rsid w:val="00545DAE"/>
    <w:rsid w:val="00551EC9"/>
    <w:rsid w:val="0056306E"/>
    <w:rsid w:val="00571B83"/>
    <w:rsid w:val="00575A00"/>
    <w:rsid w:val="00586417"/>
    <w:rsid w:val="0058673C"/>
    <w:rsid w:val="005A54DC"/>
    <w:rsid w:val="005A7972"/>
    <w:rsid w:val="005B17E7"/>
    <w:rsid w:val="005B2643"/>
    <w:rsid w:val="005D07CF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3A58"/>
    <w:rsid w:val="0070589A"/>
    <w:rsid w:val="007167DD"/>
    <w:rsid w:val="00720296"/>
    <w:rsid w:val="00722DBC"/>
    <w:rsid w:val="0072478B"/>
    <w:rsid w:val="0073414D"/>
    <w:rsid w:val="007370E4"/>
    <w:rsid w:val="007475A1"/>
    <w:rsid w:val="0075235E"/>
    <w:rsid w:val="007528A5"/>
    <w:rsid w:val="00764A68"/>
    <w:rsid w:val="0077285C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D5C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290E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4891"/>
    <w:rsid w:val="00A9673A"/>
    <w:rsid w:val="00A96EF2"/>
    <w:rsid w:val="00AA5C35"/>
    <w:rsid w:val="00AA5ED9"/>
    <w:rsid w:val="00AC0A38"/>
    <w:rsid w:val="00AC2492"/>
    <w:rsid w:val="00AC4E0E"/>
    <w:rsid w:val="00AC517B"/>
    <w:rsid w:val="00AC51C6"/>
    <w:rsid w:val="00AD0D19"/>
    <w:rsid w:val="00AD4184"/>
    <w:rsid w:val="00AF051B"/>
    <w:rsid w:val="00AF74F2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6D8"/>
    <w:rsid w:val="00BD19E8"/>
    <w:rsid w:val="00BD4273"/>
    <w:rsid w:val="00C31ED8"/>
    <w:rsid w:val="00C432E4"/>
    <w:rsid w:val="00C467D6"/>
    <w:rsid w:val="00C551BB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4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4A5"/>
    <w:rsid w:val="00E349AA"/>
    <w:rsid w:val="00E41390"/>
    <w:rsid w:val="00E41CA0"/>
    <w:rsid w:val="00E4366B"/>
    <w:rsid w:val="00E50A4A"/>
    <w:rsid w:val="00E606DE"/>
    <w:rsid w:val="00E644FE"/>
    <w:rsid w:val="00E71E6D"/>
    <w:rsid w:val="00E72733"/>
    <w:rsid w:val="00E742FA"/>
    <w:rsid w:val="00E76816"/>
    <w:rsid w:val="00E83DBF"/>
    <w:rsid w:val="00E87C13"/>
    <w:rsid w:val="00E94CD9"/>
    <w:rsid w:val="00EA1A76"/>
    <w:rsid w:val="00EA290B"/>
    <w:rsid w:val="00EB2B79"/>
    <w:rsid w:val="00EE0E90"/>
    <w:rsid w:val="00EF3BCA"/>
    <w:rsid w:val="00EF729B"/>
    <w:rsid w:val="00F01B0D"/>
    <w:rsid w:val="00F1238F"/>
    <w:rsid w:val="00F14204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B56"/>
    <w:rsid w:val="00FC6C29"/>
    <w:rsid w:val="00FD58E0"/>
    <w:rsid w:val="00FD5E52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38046E95-1803-43EA-9529-FA37132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386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38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3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38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reassigned.us/" TargetMode="External" /><Relationship Id="rId6" Type="http://schemas.openxmlformats.org/officeDocument/2006/relationships/hyperlink" Target="https://www.fcc.gov/news-events/events/2021/11/reassigned-numbers-database-webinar-0" TargetMode="External" /><Relationship Id="rId7" Type="http://schemas.openxmlformats.org/officeDocument/2006/relationships/hyperlink" Target="https://www.fcc.gov/document/fcc-creates-reassigned-numbers-database-combat-unwanted-robocalls-0" TargetMode="External" /><Relationship Id="rId8" Type="http://schemas.openxmlformats.org/officeDocument/2006/relationships/hyperlink" Target="https://docs.fcc.gov/public/attachments/DOC-382210A1.pdf" TargetMode="External" /><Relationship Id="rId9" Type="http://schemas.openxmlformats.org/officeDocument/2006/relationships/hyperlink" Target="https://www.fcc.gov/document/fcc-proposes-fines-noncompliance-reassigned-numbers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