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1DE3D180" w14:textId="77777777" w:rsidTr="006D5D22">
        <w:tblPrEx>
          <w:tblW w:w="0" w:type="auto"/>
          <w:tblLook w:val="0000"/>
        </w:tblPrEx>
        <w:trPr>
          <w:trHeight w:val="2181"/>
        </w:trPr>
        <w:tc>
          <w:tcPr>
            <w:tcW w:w="8856" w:type="dxa"/>
          </w:tcPr>
          <w:p w:rsidR="00FF232D" w:rsidP="006A7D75" w14:paraId="048B8EA8"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8EC7D06" w14:textId="77777777">
            <w:pPr>
              <w:rPr>
                <w:b/>
                <w:bCs/>
                <w:sz w:val="12"/>
                <w:szCs w:val="12"/>
              </w:rPr>
            </w:pPr>
          </w:p>
          <w:p w:rsidR="007A44F8" w:rsidRPr="008A3940" w:rsidP="00BB4E29" w14:paraId="23853FA6" w14:textId="77777777">
            <w:pPr>
              <w:rPr>
                <w:b/>
                <w:bCs/>
                <w:sz w:val="22"/>
                <w:szCs w:val="22"/>
              </w:rPr>
            </w:pPr>
            <w:r w:rsidRPr="008A3940">
              <w:rPr>
                <w:b/>
                <w:bCs/>
                <w:sz w:val="22"/>
                <w:szCs w:val="22"/>
              </w:rPr>
              <w:t xml:space="preserve">Media Contact: </w:t>
            </w:r>
          </w:p>
          <w:p w:rsidR="007A44F8" w:rsidRPr="008A3940" w:rsidP="00BB4E29" w14:paraId="49E78F82" w14:textId="63617104">
            <w:pPr>
              <w:rPr>
                <w:bCs/>
                <w:sz w:val="22"/>
                <w:szCs w:val="22"/>
              </w:rPr>
            </w:pPr>
            <w:r w:rsidRPr="008A3940">
              <w:rPr>
                <w:bCs/>
                <w:sz w:val="22"/>
                <w:szCs w:val="22"/>
              </w:rPr>
              <w:t>Will Wiquist</w:t>
            </w:r>
          </w:p>
          <w:p w:rsidR="00FF232D" w:rsidRPr="008A3940" w:rsidP="00BB4E29" w14:paraId="53793DA6" w14:textId="77777777">
            <w:pPr>
              <w:rPr>
                <w:bCs/>
                <w:sz w:val="22"/>
                <w:szCs w:val="22"/>
              </w:rPr>
            </w:pPr>
            <w:r w:rsidRPr="008A3940">
              <w:rPr>
                <w:bCs/>
                <w:sz w:val="22"/>
                <w:szCs w:val="22"/>
              </w:rPr>
              <w:t>will.wiquist@fcc.gov</w:t>
            </w:r>
          </w:p>
          <w:p w:rsidR="007A44F8" w:rsidRPr="008A3940" w:rsidP="00BB4E29" w14:paraId="6D3EF7D2" w14:textId="77777777">
            <w:pPr>
              <w:rPr>
                <w:bCs/>
                <w:sz w:val="22"/>
                <w:szCs w:val="22"/>
              </w:rPr>
            </w:pPr>
          </w:p>
          <w:p w:rsidR="007A44F8" w:rsidRPr="008A3940" w:rsidP="00BB4E29" w14:paraId="23B6306C" w14:textId="77777777">
            <w:pPr>
              <w:rPr>
                <w:b/>
                <w:sz w:val="22"/>
                <w:szCs w:val="22"/>
              </w:rPr>
            </w:pPr>
            <w:r w:rsidRPr="008A3940">
              <w:rPr>
                <w:b/>
                <w:sz w:val="22"/>
                <w:szCs w:val="22"/>
              </w:rPr>
              <w:t>For Immediate Release</w:t>
            </w:r>
          </w:p>
          <w:p w:rsidR="007A44F8" w:rsidRPr="004A729A" w:rsidP="00BB4E29" w14:paraId="1F6C5FE6" w14:textId="77777777">
            <w:pPr>
              <w:jc w:val="center"/>
              <w:rPr>
                <w:b/>
                <w:bCs/>
                <w:sz w:val="22"/>
                <w:szCs w:val="22"/>
              </w:rPr>
            </w:pPr>
          </w:p>
          <w:p w:rsidR="000E049E" w:rsidP="00D861EE" w14:paraId="1BA7CB08" w14:textId="4AE02245">
            <w:pPr>
              <w:tabs>
                <w:tab w:val="left" w:pos="8625"/>
              </w:tabs>
              <w:spacing w:after="120"/>
              <w:jc w:val="center"/>
              <w:rPr>
                <w:b/>
                <w:bCs/>
                <w:sz w:val="26"/>
                <w:szCs w:val="26"/>
              </w:rPr>
            </w:pPr>
            <w:r w:rsidRPr="000E049E">
              <w:rPr>
                <w:b/>
                <w:bCs/>
                <w:sz w:val="26"/>
                <w:szCs w:val="26"/>
              </w:rPr>
              <w:t xml:space="preserve">FCC </w:t>
            </w:r>
            <w:r w:rsidR="00E35546">
              <w:rPr>
                <w:b/>
                <w:bCs/>
                <w:sz w:val="26"/>
                <w:szCs w:val="26"/>
              </w:rPr>
              <w:t>PROPOSES LARGEST FINE EVER AGAINST AUTO WARRANTY SCAM ROBOCALLER</w:t>
            </w:r>
          </w:p>
          <w:p w:rsidR="00CC5E08" w:rsidRPr="008A3940" w:rsidP="00040127" w14:paraId="0F24A888" w14:textId="78084BB8">
            <w:pPr>
              <w:tabs>
                <w:tab w:val="left" w:pos="8625"/>
              </w:tabs>
              <w:jc w:val="center"/>
              <w:rPr>
                <w:i/>
              </w:rPr>
            </w:pPr>
            <w:r>
              <w:rPr>
                <w:b/>
                <w:bCs/>
                <w:i/>
              </w:rPr>
              <w:t>Nearly $300 Million Proposed Fine Against Cox/</w:t>
            </w:r>
            <w:r w:rsidR="002F477E">
              <w:rPr>
                <w:b/>
                <w:bCs/>
                <w:i/>
              </w:rPr>
              <w:t>Jones</w:t>
            </w:r>
            <w:r>
              <w:rPr>
                <w:b/>
                <w:bCs/>
                <w:i/>
              </w:rPr>
              <w:t xml:space="preserve"> </w:t>
            </w:r>
            <w:r w:rsidR="000B6172">
              <w:rPr>
                <w:b/>
                <w:bCs/>
                <w:i/>
              </w:rPr>
              <w:t>Enterprise</w:t>
            </w:r>
            <w:r>
              <w:rPr>
                <w:b/>
                <w:bCs/>
                <w:i/>
              </w:rPr>
              <w:t xml:space="preserve"> Follows Agency’s </w:t>
            </w:r>
            <w:r w:rsidR="00036D47">
              <w:rPr>
                <w:b/>
                <w:bCs/>
                <w:i/>
              </w:rPr>
              <w:t>Earlier Enforcement Actions That</w:t>
            </w:r>
            <w:r w:rsidR="00542850">
              <w:rPr>
                <w:b/>
                <w:bCs/>
                <w:i/>
              </w:rPr>
              <w:t xml:space="preserve"> </w:t>
            </w:r>
            <w:r>
              <w:rPr>
                <w:b/>
                <w:bCs/>
                <w:i/>
              </w:rPr>
              <w:t>Successful</w:t>
            </w:r>
            <w:r w:rsidR="00036D47">
              <w:rPr>
                <w:b/>
                <w:bCs/>
                <w:i/>
              </w:rPr>
              <w:t>ly</w:t>
            </w:r>
            <w:r>
              <w:rPr>
                <w:b/>
                <w:bCs/>
                <w:i/>
              </w:rPr>
              <w:t xml:space="preserve"> </w:t>
            </w:r>
            <w:r w:rsidR="00036D47">
              <w:rPr>
                <w:b/>
                <w:bCs/>
                <w:i/>
              </w:rPr>
              <w:t>Interrupted One of the Largest</w:t>
            </w:r>
            <w:r>
              <w:rPr>
                <w:b/>
                <w:bCs/>
                <w:i/>
              </w:rPr>
              <w:t xml:space="preserve"> </w:t>
            </w:r>
            <w:r w:rsidR="00036D47">
              <w:rPr>
                <w:b/>
                <w:bCs/>
                <w:i/>
              </w:rPr>
              <w:t xml:space="preserve">Illegal </w:t>
            </w:r>
            <w:r>
              <w:rPr>
                <w:b/>
                <w:bCs/>
                <w:i/>
              </w:rPr>
              <w:t xml:space="preserve">Robocall </w:t>
            </w:r>
            <w:r w:rsidR="00036D47">
              <w:rPr>
                <w:b/>
                <w:bCs/>
                <w:i/>
              </w:rPr>
              <w:t>Operations in History</w:t>
            </w:r>
          </w:p>
          <w:p w:rsidR="00F61155" w:rsidRPr="006B0A70" w:rsidP="00BB4E29" w14:paraId="0C622C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B06A6" w:rsidRPr="00AB461D" w:rsidP="002E165B" w14:paraId="6EF7E9F4" w14:textId="4995021C">
            <w:pPr>
              <w:rPr>
                <w:sz w:val="22"/>
                <w:szCs w:val="22"/>
              </w:rPr>
            </w:pPr>
            <w:r w:rsidRPr="002E165B">
              <w:rPr>
                <w:sz w:val="22"/>
                <w:szCs w:val="22"/>
              </w:rPr>
              <w:t xml:space="preserve">WASHINGTON, </w:t>
            </w:r>
            <w:r w:rsidR="001B05B9">
              <w:rPr>
                <w:sz w:val="22"/>
                <w:szCs w:val="22"/>
              </w:rPr>
              <w:t>December 21</w:t>
            </w:r>
            <w:r w:rsidRPr="002E165B" w:rsidR="00065E2D">
              <w:rPr>
                <w:sz w:val="22"/>
                <w:szCs w:val="22"/>
              </w:rPr>
              <w:t>, 20</w:t>
            </w:r>
            <w:r w:rsidR="006D16EF">
              <w:rPr>
                <w:sz w:val="22"/>
                <w:szCs w:val="22"/>
              </w:rPr>
              <w:t>2</w:t>
            </w:r>
            <w:r w:rsidR="00CC53BE">
              <w:rPr>
                <w:sz w:val="22"/>
                <w:szCs w:val="22"/>
              </w:rPr>
              <w:t>2</w:t>
            </w:r>
            <w:r w:rsidRPr="002E165B" w:rsidR="00D861EE">
              <w:rPr>
                <w:sz w:val="22"/>
                <w:szCs w:val="22"/>
              </w:rPr>
              <w:t>—</w:t>
            </w:r>
            <w:r w:rsidRPr="00AB461D" w:rsidR="000E049E">
              <w:rPr>
                <w:sz w:val="22"/>
                <w:szCs w:val="22"/>
              </w:rPr>
              <w:t>The Federal Communications Commission today</w:t>
            </w:r>
            <w:r w:rsidRPr="00AB461D" w:rsidR="00040127">
              <w:rPr>
                <w:sz w:val="22"/>
                <w:szCs w:val="22"/>
              </w:rPr>
              <w:t xml:space="preserve"> </w:t>
            </w:r>
            <w:r w:rsidRPr="00AB461D">
              <w:rPr>
                <w:sz w:val="22"/>
                <w:szCs w:val="22"/>
              </w:rPr>
              <w:t>proposed a record-breaking $299,997,000 fine against an auto warranty scam robocall campaign</w:t>
            </w:r>
            <w:r w:rsidRPr="00AB461D" w:rsidR="00542850">
              <w:rPr>
                <w:sz w:val="22"/>
                <w:szCs w:val="22"/>
              </w:rPr>
              <w:t>, the largest robocall operation the FCC has ever investigated</w:t>
            </w:r>
            <w:r w:rsidRPr="00AB461D">
              <w:rPr>
                <w:sz w:val="22"/>
                <w:szCs w:val="22"/>
              </w:rPr>
              <w:t>.  The operation run by Roy Cox</w:t>
            </w:r>
            <w:r w:rsidRPr="00AB461D" w:rsidR="008A2D13">
              <w:rPr>
                <w:sz w:val="22"/>
                <w:szCs w:val="22"/>
              </w:rPr>
              <w:t>, Jr.</w:t>
            </w:r>
            <w:r w:rsidRPr="00AB461D" w:rsidR="002F477E">
              <w:rPr>
                <w:sz w:val="22"/>
                <w:szCs w:val="22"/>
              </w:rPr>
              <w:t xml:space="preserve"> and Michael Aaron Jones</w:t>
            </w:r>
            <w:r w:rsidRPr="00AB461D" w:rsidR="000B6172">
              <w:rPr>
                <w:sz w:val="22"/>
                <w:szCs w:val="22"/>
              </w:rPr>
              <w:t xml:space="preserve"> </w:t>
            </w:r>
            <w:r w:rsidRPr="00AB461D" w:rsidR="008E39C7">
              <w:rPr>
                <w:sz w:val="22"/>
                <w:szCs w:val="22"/>
              </w:rPr>
              <w:t>made billions of apparently illegal robocalls via</w:t>
            </w:r>
            <w:r w:rsidRPr="00AB461D" w:rsidR="008E39C7">
              <w:rPr>
                <w:sz w:val="22"/>
                <w:szCs w:val="22"/>
              </w:rPr>
              <w:t xml:space="preserve"> </w:t>
            </w:r>
            <w:r w:rsidRPr="00AB461D" w:rsidR="008A2D13">
              <w:rPr>
                <w:sz w:val="22"/>
                <w:szCs w:val="22"/>
              </w:rPr>
              <w:t xml:space="preserve">their </w:t>
            </w:r>
            <w:r w:rsidRPr="00AB461D" w:rsidR="008A2D13">
              <w:rPr>
                <w:sz w:val="22"/>
                <w:szCs w:val="22"/>
              </w:rPr>
              <w:t>Sumco</w:t>
            </w:r>
            <w:r w:rsidRPr="00AB461D" w:rsidR="008A2D13">
              <w:rPr>
                <w:sz w:val="22"/>
                <w:szCs w:val="22"/>
              </w:rPr>
              <w:t xml:space="preserve"> Panama</w:t>
            </w:r>
            <w:r w:rsidRPr="00AB461D" w:rsidR="008E39C7">
              <w:rPr>
                <w:sz w:val="22"/>
                <w:szCs w:val="22"/>
              </w:rPr>
              <w:t xml:space="preserve"> company, other</w:t>
            </w:r>
            <w:r w:rsidRPr="00AB461D" w:rsidR="007B5FB8">
              <w:rPr>
                <w:sz w:val="22"/>
                <w:szCs w:val="22"/>
              </w:rPr>
              <w:t xml:space="preserve"> domestic and foreign</w:t>
            </w:r>
            <w:r w:rsidRPr="00AB461D" w:rsidR="008A2D13">
              <w:rPr>
                <w:sz w:val="22"/>
                <w:szCs w:val="22"/>
              </w:rPr>
              <w:t xml:space="preserve"> </w:t>
            </w:r>
            <w:r w:rsidRPr="00AB461D" w:rsidR="007B5FB8">
              <w:rPr>
                <w:sz w:val="22"/>
                <w:szCs w:val="22"/>
              </w:rPr>
              <w:t>entities</w:t>
            </w:r>
            <w:r w:rsidRPr="00AB461D" w:rsidR="008A2D13">
              <w:rPr>
                <w:sz w:val="22"/>
                <w:szCs w:val="22"/>
              </w:rPr>
              <w:t>, and</w:t>
            </w:r>
            <w:r w:rsidRPr="00AB461D" w:rsidR="008E39C7">
              <w:rPr>
                <w:sz w:val="22"/>
                <w:szCs w:val="22"/>
              </w:rPr>
              <w:t xml:space="preserve"> a host of</w:t>
            </w:r>
            <w:r w:rsidRPr="00AB461D" w:rsidR="008A2D13">
              <w:rPr>
                <w:sz w:val="22"/>
                <w:szCs w:val="22"/>
              </w:rPr>
              <w:t xml:space="preserve"> international </w:t>
            </w:r>
            <w:r w:rsidRPr="00AB461D" w:rsidR="007B5FB8">
              <w:rPr>
                <w:sz w:val="22"/>
                <w:szCs w:val="22"/>
              </w:rPr>
              <w:t>cohorts located in Panama and Hungary (Cox/Jones Enterprise)</w:t>
            </w:r>
            <w:r w:rsidRPr="00AB461D" w:rsidR="008E39C7">
              <w:rPr>
                <w:sz w:val="22"/>
                <w:szCs w:val="22"/>
              </w:rPr>
              <w:t>.  These robocalls</w:t>
            </w:r>
            <w:r w:rsidRPr="00AB461D" w:rsidR="000678C1">
              <w:rPr>
                <w:sz w:val="22"/>
                <w:szCs w:val="22"/>
              </w:rPr>
              <w:t xml:space="preserve"> </w:t>
            </w:r>
            <w:r w:rsidRPr="00AB461D">
              <w:rPr>
                <w:sz w:val="22"/>
                <w:szCs w:val="22"/>
              </w:rPr>
              <w:t xml:space="preserve">apparently violated </w:t>
            </w:r>
            <w:r w:rsidRPr="00AB461D" w:rsidR="008E39C7">
              <w:rPr>
                <w:sz w:val="22"/>
                <w:szCs w:val="22"/>
              </w:rPr>
              <w:t xml:space="preserve">federal </w:t>
            </w:r>
            <w:r w:rsidRPr="00AB461D" w:rsidR="007B5FB8">
              <w:rPr>
                <w:sz w:val="22"/>
                <w:szCs w:val="22"/>
              </w:rPr>
              <w:t>anti-</w:t>
            </w:r>
            <w:r w:rsidRPr="00AB461D">
              <w:rPr>
                <w:sz w:val="22"/>
                <w:szCs w:val="22"/>
              </w:rPr>
              <w:t xml:space="preserve">robocalling and </w:t>
            </w:r>
            <w:r w:rsidRPr="00AB461D" w:rsidR="00AD4EE1">
              <w:rPr>
                <w:sz w:val="22"/>
                <w:szCs w:val="22"/>
              </w:rPr>
              <w:t>spoofing laws.</w:t>
            </w:r>
            <w:r w:rsidRPr="00AB461D" w:rsidR="002F477E">
              <w:rPr>
                <w:sz w:val="22"/>
                <w:szCs w:val="22"/>
              </w:rPr>
              <w:t xml:space="preserve">  This robocall </w:t>
            </w:r>
            <w:r w:rsidRPr="00AB461D" w:rsidR="007B5FB8">
              <w:rPr>
                <w:sz w:val="22"/>
                <w:szCs w:val="22"/>
              </w:rPr>
              <w:t>scheme</w:t>
            </w:r>
            <w:r w:rsidRPr="00AB461D" w:rsidR="002F477E">
              <w:rPr>
                <w:sz w:val="22"/>
                <w:szCs w:val="22"/>
              </w:rPr>
              <w:t xml:space="preserve"> made </w:t>
            </w:r>
            <w:r w:rsidRPr="00AB461D" w:rsidR="00B666ED">
              <w:rPr>
                <w:sz w:val="22"/>
                <w:szCs w:val="22"/>
              </w:rPr>
              <w:t>more than</w:t>
            </w:r>
            <w:r w:rsidRPr="00AB461D" w:rsidR="002F477E">
              <w:rPr>
                <w:sz w:val="22"/>
                <w:szCs w:val="22"/>
              </w:rPr>
              <w:t xml:space="preserve"> 5 billion robocalls </w:t>
            </w:r>
            <w:r w:rsidRPr="00AB461D" w:rsidR="00302A93">
              <w:rPr>
                <w:sz w:val="22"/>
                <w:szCs w:val="22"/>
              </w:rPr>
              <w:t xml:space="preserve">to </w:t>
            </w:r>
            <w:r w:rsidRPr="00AB461D" w:rsidR="00B666ED">
              <w:rPr>
                <w:sz w:val="22"/>
                <w:szCs w:val="22"/>
              </w:rPr>
              <w:t>more than</w:t>
            </w:r>
            <w:r w:rsidRPr="00AB461D" w:rsidR="00302A93">
              <w:rPr>
                <w:sz w:val="22"/>
                <w:szCs w:val="22"/>
              </w:rPr>
              <w:t xml:space="preserve"> half a billion phone</w:t>
            </w:r>
            <w:r w:rsidRPr="00AB461D" w:rsidR="00B666ED">
              <w:rPr>
                <w:sz w:val="22"/>
                <w:szCs w:val="22"/>
              </w:rPr>
              <w:t xml:space="preserve"> number</w:t>
            </w:r>
            <w:r w:rsidRPr="00AB461D" w:rsidR="00302A93">
              <w:rPr>
                <w:sz w:val="22"/>
                <w:szCs w:val="22"/>
              </w:rPr>
              <w:t>s during a three-month span in 2021, using pre-recorded voice calls to press consumers to speak to a “warranty specialist” about extending or reinstating their car</w:t>
            </w:r>
            <w:r w:rsidR="002A0791">
              <w:rPr>
                <w:sz w:val="22"/>
                <w:szCs w:val="22"/>
              </w:rPr>
              <w:t>’</w:t>
            </w:r>
            <w:r w:rsidRPr="00AB461D" w:rsidR="00302A93">
              <w:rPr>
                <w:sz w:val="22"/>
                <w:szCs w:val="22"/>
              </w:rPr>
              <w:t>s warranty.</w:t>
            </w:r>
          </w:p>
          <w:p w:rsidR="00AD4EE1" w:rsidRPr="00AB461D" w:rsidP="002E165B" w14:paraId="3AFA4F10" w14:textId="2FB7E730">
            <w:pPr>
              <w:rPr>
                <w:sz w:val="22"/>
                <w:szCs w:val="22"/>
              </w:rPr>
            </w:pPr>
          </w:p>
          <w:p w:rsidR="00AD4EE1" w:rsidRPr="00AB461D" w:rsidP="002E165B" w14:paraId="3D2CF621" w14:textId="4053BDAF">
            <w:pPr>
              <w:rPr>
                <w:sz w:val="22"/>
                <w:szCs w:val="22"/>
              </w:rPr>
            </w:pPr>
            <w:r w:rsidRPr="00AB461D">
              <w:rPr>
                <w:sz w:val="22"/>
                <w:szCs w:val="22"/>
              </w:rPr>
              <w:t xml:space="preserve">In July of this year, </w:t>
            </w:r>
            <w:r w:rsidRPr="00AB461D" w:rsidR="00E1171A">
              <w:rPr>
                <w:sz w:val="22"/>
                <w:szCs w:val="22"/>
              </w:rPr>
              <w:t>the FCC took initial action against the operation by issuing the</w:t>
            </w:r>
            <w:r w:rsidRPr="00AB461D" w:rsidR="00E1171A">
              <w:rPr>
                <w:sz w:val="22"/>
                <w:szCs w:val="22"/>
              </w:rPr>
              <w:t xml:space="preserve"> </w:t>
            </w:r>
            <w:r w:rsidRPr="00AB461D">
              <w:rPr>
                <w:sz w:val="22"/>
                <w:szCs w:val="22"/>
              </w:rPr>
              <w:t>FCC’s first-ever “K4 Notice</w:t>
            </w:r>
            <w:r w:rsidR="002A0791">
              <w:rPr>
                <w:sz w:val="22"/>
                <w:szCs w:val="22"/>
              </w:rPr>
              <w:t>” and “N2 Order</w:t>
            </w:r>
            <w:r w:rsidRPr="00AB461D">
              <w:rPr>
                <w:sz w:val="22"/>
                <w:szCs w:val="22"/>
              </w:rPr>
              <w:t>”</w:t>
            </w:r>
            <w:r w:rsidRPr="00AB461D" w:rsidR="00E1171A">
              <w:rPr>
                <w:sz w:val="22"/>
                <w:szCs w:val="22"/>
              </w:rPr>
              <w:t xml:space="preserve"> – </w:t>
            </w:r>
            <w:r w:rsidR="002A0791">
              <w:rPr>
                <w:sz w:val="22"/>
                <w:szCs w:val="22"/>
              </w:rPr>
              <w:t>actions</w:t>
            </w:r>
            <w:r w:rsidRPr="00AB461D" w:rsidR="00E1171A">
              <w:rPr>
                <w:sz w:val="22"/>
                <w:szCs w:val="22"/>
              </w:rPr>
              <w:t xml:space="preserve"> that </w:t>
            </w:r>
            <w:r w:rsidR="002A0791">
              <w:rPr>
                <w:sz w:val="22"/>
                <w:szCs w:val="22"/>
              </w:rPr>
              <w:t>directed</w:t>
            </w:r>
            <w:r w:rsidRPr="00AB461D" w:rsidR="002A0791">
              <w:rPr>
                <w:sz w:val="22"/>
                <w:szCs w:val="22"/>
              </w:rPr>
              <w:t xml:space="preserve"> </w:t>
            </w:r>
            <w:r w:rsidRPr="00AB461D">
              <w:rPr>
                <w:sz w:val="22"/>
                <w:szCs w:val="22"/>
              </w:rPr>
              <w:t xml:space="preserve">all U.S.-based voice service providers to cease carrying specified traffic related to </w:t>
            </w:r>
            <w:r w:rsidRPr="00AB461D" w:rsidR="00E841D0">
              <w:rPr>
                <w:sz w:val="22"/>
                <w:szCs w:val="22"/>
              </w:rPr>
              <w:t xml:space="preserve">the </w:t>
            </w:r>
            <w:r w:rsidRPr="00AB461D">
              <w:rPr>
                <w:sz w:val="22"/>
                <w:szCs w:val="22"/>
              </w:rPr>
              <w:t>auto warranty scam robocall</w:t>
            </w:r>
            <w:r w:rsidRPr="00AB461D" w:rsidR="00E841D0">
              <w:rPr>
                <w:sz w:val="22"/>
                <w:szCs w:val="22"/>
              </w:rPr>
              <w:t>s</w:t>
            </w:r>
            <w:r w:rsidRPr="00AB461D">
              <w:rPr>
                <w:sz w:val="22"/>
                <w:szCs w:val="22"/>
              </w:rPr>
              <w:t xml:space="preserve">.  This resulted in a massive, 99% drop in the volume of </w:t>
            </w:r>
            <w:r w:rsidRPr="00AB461D" w:rsidR="00BC5031">
              <w:rPr>
                <w:sz w:val="22"/>
                <w:szCs w:val="22"/>
              </w:rPr>
              <w:t xml:space="preserve">such </w:t>
            </w:r>
            <w:r w:rsidRPr="00AB461D">
              <w:rPr>
                <w:sz w:val="22"/>
                <w:szCs w:val="22"/>
              </w:rPr>
              <w:t xml:space="preserve">calls since June, </w:t>
            </w:r>
            <w:hyperlink r:id="rId5" w:history="1">
              <w:r w:rsidRPr="00AB461D">
                <w:rPr>
                  <w:rStyle w:val="Hyperlink"/>
                  <w:sz w:val="22"/>
                  <w:szCs w:val="22"/>
                </w:rPr>
                <w:t>according</w:t>
              </w:r>
            </w:hyperlink>
            <w:r w:rsidRPr="00AB461D">
              <w:rPr>
                <w:sz w:val="22"/>
                <w:szCs w:val="22"/>
              </w:rPr>
              <w:t xml:space="preserve"> to </w:t>
            </w:r>
            <w:r w:rsidRPr="00AB461D">
              <w:rPr>
                <w:sz w:val="22"/>
                <w:szCs w:val="22"/>
              </w:rPr>
              <w:t>RoboKiller</w:t>
            </w:r>
            <w:r w:rsidRPr="00AB461D" w:rsidR="0041075C">
              <w:rPr>
                <w:sz w:val="22"/>
                <w:szCs w:val="22"/>
              </w:rPr>
              <w:t>.</w:t>
            </w:r>
            <w:r w:rsidRPr="00AB461D" w:rsidR="001B05B9">
              <w:rPr>
                <w:sz w:val="22"/>
                <w:szCs w:val="22"/>
              </w:rPr>
              <w:t xml:space="preserve">  Today, </w:t>
            </w:r>
            <w:r w:rsidRPr="00AB461D" w:rsidR="00304B9B">
              <w:rPr>
                <w:sz w:val="22"/>
                <w:szCs w:val="22"/>
              </w:rPr>
              <w:t xml:space="preserve">those responsible for making the calls </w:t>
            </w:r>
            <w:r w:rsidRPr="00AB461D" w:rsidR="001B05B9">
              <w:rPr>
                <w:sz w:val="22"/>
                <w:szCs w:val="22"/>
              </w:rPr>
              <w:t xml:space="preserve">face </w:t>
            </w:r>
            <w:r w:rsidRPr="00AB461D" w:rsidR="007B5FB8">
              <w:rPr>
                <w:sz w:val="22"/>
                <w:szCs w:val="22"/>
              </w:rPr>
              <w:t>additional</w:t>
            </w:r>
            <w:r w:rsidRPr="00AB461D" w:rsidR="001B05B9">
              <w:rPr>
                <w:sz w:val="22"/>
                <w:szCs w:val="22"/>
              </w:rPr>
              <w:t xml:space="preserve"> </w:t>
            </w:r>
            <w:r w:rsidRPr="00AB461D" w:rsidR="00304B9B">
              <w:rPr>
                <w:sz w:val="22"/>
                <w:szCs w:val="22"/>
              </w:rPr>
              <w:t>consequences</w:t>
            </w:r>
            <w:r w:rsidRPr="00AB461D" w:rsidR="001B05B9">
              <w:rPr>
                <w:sz w:val="22"/>
                <w:szCs w:val="22"/>
              </w:rPr>
              <w:t xml:space="preserve"> for their apparent violations.</w:t>
            </w:r>
            <w:r w:rsidRPr="00AB461D" w:rsidR="00872873">
              <w:rPr>
                <w:sz w:val="22"/>
                <w:szCs w:val="22"/>
              </w:rPr>
              <w:t xml:space="preserve">  “We will be relentless in pursing the groups behind these schemes by limiting their access to U.S. communications networks and holding them to account for their conduct,” said Enforcement Bureau Chief Loyaan A. Egal.  “This latest action by the Commission </w:t>
            </w:r>
            <w:r w:rsidRPr="00AB461D" w:rsidR="004575CB">
              <w:rPr>
                <w:sz w:val="22"/>
                <w:szCs w:val="22"/>
              </w:rPr>
              <w:t>further exemplifies the benefits of our working relationships with federal and state law enforcement partners, including the Ohio Attorney General’s Office, to combat illegal robocalls.”</w:t>
            </w:r>
            <w:r w:rsidRPr="00AB461D" w:rsidR="00872873">
              <w:rPr>
                <w:sz w:val="22"/>
                <w:szCs w:val="22"/>
              </w:rPr>
              <w:t xml:space="preserve"> </w:t>
            </w:r>
          </w:p>
          <w:p w:rsidR="001B05B9" w:rsidRPr="00AB461D" w:rsidP="002E165B" w14:paraId="40223613" w14:textId="7B813AC9">
            <w:pPr>
              <w:rPr>
                <w:sz w:val="22"/>
                <w:szCs w:val="22"/>
              </w:rPr>
            </w:pPr>
          </w:p>
          <w:p w:rsidR="002751A3" w:rsidP="002751A3" w14:paraId="4EEB52BE" w14:textId="3AB51013">
            <w:pPr>
              <w:rPr>
                <w:sz w:val="22"/>
                <w:szCs w:val="22"/>
              </w:rPr>
            </w:pPr>
            <w:r w:rsidRPr="00AB461D">
              <w:rPr>
                <w:sz w:val="22"/>
                <w:szCs w:val="22"/>
              </w:rPr>
              <w:t>Since at least 2018, t</w:t>
            </w:r>
            <w:r w:rsidRPr="00AB461D" w:rsidR="000B6172">
              <w:rPr>
                <w:sz w:val="22"/>
                <w:szCs w:val="22"/>
              </w:rPr>
              <w:t xml:space="preserve">he Cox/Jones Enterprise </w:t>
            </w:r>
            <w:r w:rsidRPr="00AB461D">
              <w:rPr>
                <w:sz w:val="22"/>
                <w:szCs w:val="22"/>
              </w:rPr>
              <w:t>ran</w:t>
            </w:r>
            <w:r w:rsidRPr="00AB461D" w:rsidR="000B6172">
              <w:rPr>
                <w:sz w:val="22"/>
                <w:szCs w:val="22"/>
              </w:rPr>
              <w:t xml:space="preserve"> a complex robocall sales lead generation scheme</w:t>
            </w:r>
            <w:r w:rsidRPr="00AB461D" w:rsidR="007B5FB8">
              <w:rPr>
                <w:sz w:val="22"/>
                <w:szCs w:val="22"/>
              </w:rPr>
              <w:t>,</w:t>
            </w:r>
            <w:r w:rsidRPr="00AB461D" w:rsidR="000B6172">
              <w:rPr>
                <w:sz w:val="22"/>
                <w:szCs w:val="22"/>
              </w:rPr>
              <w:t xml:space="preserve"> which was designed to sell vehicle service contracts that were deceptively marketed as car warranties</w:t>
            </w:r>
            <w:r w:rsidRPr="00AB461D" w:rsidR="00E54F8F">
              <w:rPr>
                <w:sz w:val="22"/>
                <w:szCs w:val="22"/>
              </w:rPr>
              <w:t>.</w:t>
            </w:r>
            <w:r w:rsidRPr="00AB461D" w:rsidR="00542850">
              <w:rPr>
                <w:sz w:val="22"/>
                <w:szCs w:val="22"/>
              </w:rPr>
              <w:t xml:space="preserve">  </w:t>
            </w:r>
            <w:r w:rsidRPr="00AB461D">
              <w:rPr>
                <w:sz w:val="22"/>
                <w:szCs w:val="22"/>
              </w:rPr>
              <w:t>The FCC Enforcement Bureau</w:t>
            </w:r>
            <w:r w:rsidRPr="00AB461D" w:rsidR="007B5FB8">
              <w:rPr>
                <w:sz w:val="22"/>
                <w:szCs w:val="22"/>
              </w:rPr>
              <w:t>’s</w:t>
            </w:r>
            <w:r w:rsidRPr="00AB461D">
              <w:rPr>
                <w:sz w:val="22"/>
                <w:szCs w:val="22"/>
              </w:rPr>
              <w:t xml:space="preserve"> investigation found that </w:t>
            </w:r>
            <w:r w:rsidRPr="00AB461D" w:rsidR="007B5FB8">
              <w:rPr>
                <w:sz w:val="22"/>
                <w:szCs w:val="22"/>
              </w:rPr>
              <w:t xml:space="preserve">the </w:t>
            </w:r>
            <w:r w:rsidRPr="00AB461D">
              <w:rPr>
                <w:sz w:val="22"/>
                <w:szCs w:val="22"/>
              </w:rPr>
              <w:t>Cox/Jones Enterprise apparently placed approximately 5,187,677,000 calls to 550,138,650 wireless and residential phones from January to March</w:t>
            </w:r>
            <w:r w:rsidRPr="002F477E">
              <w:rPr>
                <w:sz w:val="22"/>
                <w:szCs w:val="22"/>
              </w:rPr>
              <w:t xml:space="preserve"> 2021, using 1,051,461 unique caller ID numbers</w:t>
            </w:r>
            <w:r>
              <w:rPr>
                <w:sz w:val="22"/>
                <w:szCs w:val="22"/>
              </w:rPr>
              <w:t xml:space="preserve"> – enough calls to have called each </w:t>
            </w:r>
            <w:r w:rsidR="00754C91">
              <w:rPr>
                <w:sz w:val="22"/>
                <w:szCs w:val="22"/>
              </w:rPr>
              <w:t>person in the United States</w:t>
            </w:r>
            <w:r>
              <w:rPr>
                <w:sz w:val="22"/>
                <w:szCs w:val="22"/>
              </w:rPr>
              <w:t xml:space="preserve"> 15 times during just those three months</w:t>
            </w:r>
            <w:r w:rsidRPr="002F477E">
              <w:rPr>
                <w:sz w:val="22"/>
                <w:szCs w:val="22"/>
              </w:rPr>
              <w:t xml:space="preserve">.  </w:t>
            </w:r>
          </w:p>
          <w:p w:rsidR="002751A3" w:rsidP="002751A3" w14:paraId="7A626AB2" w14:textId="77777777">
            <w:pPr>
              <w:rPr>
                <w:sz w:val="22"/>
                <w:szCs w:val="22"/>
              </w:rPr>
            </w:pPr>
          </w:p>
          <w:p w:rsidR="00E54F8F" w:rsidP="002E165B" w14:paraId="597D4676" w14:textId="1CFC544E">
            <w:pPr>
              <w:rPr>
                <w:sz w:val="22"/>
                <w:szCs w:val="22"/>
              </w:rPr>
            </w:pPr>
            <w:r>
              <w:rPr>
                <w:sz w:val="22"/>
                <w:szCs w:val="22"/>
              </w:rPr>
              <w:t xml:space="preserve">Today’s proposed fine is the largest such action in the FCC’s history largely because the FCC found that the robocallers met the agency’s criteria for egregious violations and thus </w:t>
            </w:r>
            <w:r w:rsidR="00DC2832">
              <w:rPr>
                <w:sz w:val="22"/>
                <w:szCs w:val="22"/>
              </w:rPr>
              <w:t xml:space="preserve">deserved </w:t>
            </w:r>
            <w:r>
              <w:rPr>
                <w:sz w:val="22"/>
                <w:szCs w:val="22"/>
              </w:rPr>
              <w:t xml:space="preserve">a substantially escalated proposed fine.  Consumers </w:t>
            </w:r>
            <w:r w:rsidR="00754C91">
              <w:rPr>
                <w:sz w:val="22"/>
                <w:szCs w:val="22"/>
              </w:rPr>
              <w:t>used the terms</w:t>
            </w:r>
            <w:r>
              <w:rPr>
                <w:sz w:val="22"/>
                <w:szCs w:val="22"/>
              </w:rPr>
              <w:t xml:space="preserve"> “incessant” and “harassment”</w:t>
            </w:r>
            <w:r w:rsidR="00754C91">
              <w:rPr>
                <w:sz w:val="22"/>
                <w:szCs w:val="22"/>
              </w:rPr>
              <w:t xml:space="preserve"> to describe the calls.</w:t>
            </w:r>
            <w:r>
              <w:rPr>
                <w:sz w:val="22"/>
                <w:szCs w:val="22"/>
              </w:rPr>
              <w:t xml:space="preserve">  The  called health care workers during a pandemic and spoofed the phone numbers of hospitals which resulted in confused consumers calling the hospitals to complain – </w:t>
            </w:r>
            <w:r>
              <w:rPr>
                <w:sz w:val="22"/>
                <w:szCs w:val="22"/>
              </w:rPr>
              <w:t>tying up the phone lines of vital public safety institutions.  In addition, Cox and Jones were prohibited from making telemark</w:t>
            </w:r>
            <w:r w:rsidR="0052570B">
              <w:rPr>
                <w:sz w:val="22"/>
                <w:szCs w:val="22"/>
              </w:rPr>
              <w:t>et</w:t>
            </w:r>
            <w:r>
              <w:rPr>
                <w:sz w:val="22"/>
                <w:szCs w:val="22"/>
              </w:rPr>
              <w:t xml:space="preserve">ing calls </w:t>
            </w:r>
            <w:r w:rsidRPr="0052570B" w:rsidR="0052570B">
              <w:rPr>
                <w:sz w:val="22"/>
                <w:szCs w:val="22"/>
              </w:rPr>
              <w:t>pursuant to Federal Trade Commission actions.</w:t>
            </w:r>
          </w:p>
          <w:p w:rsidR="00E54F8F" w:rsidP="002E165B" w14:paraId="7BB21ECC" w14:textId="4AE112D3">
            <w:pPr>
              <w:rPr>
                <w:sz w:val="22"/>
                <w:szCs w:val="22"/>
              </w:rPr>
            </w:pPr>
          </w:p>
          <w:p w:rsidR="006F6C4D" w:rsidP="002E165B" w14:paraId="7606B534" w14:textId="173AEC89">
            <w:pPr>
              <w:rPr>
                <w:sz w:val="22"/>
                <w:szCs w:val="22"/>
              </w:rPr>
            </w:pPr>
            <w:r>
              <w:rPr>
                <w:sz w:val="22"/>
                <w:szCs w:val="22"/>
              </w:rPr>
              <w:t>The robocall</w:t>
            </w:r>
            <w:r w:rsidR="002E623F">
              <w:rPr>
                <w:sz w:val="22"/>
                <w:szCs w:val="22"/>
              </w:rPr>
              <w:t>ing operation</w:t>
            </w:r>
            <w:r>
              <w:rPr>
                <w:sz w:val="22"/>
                <w:szCs w:val="22"/>
              </w:rPr>
              <w:t xml:space="preserve"> apparently violated both spoofing and robocalling provisions.  Under the Telephone Consumer Protection Act,</w:t>
            </w:r>
            <w:r w:rsidR="00B60E6E">
              <w:rPr>
                <w:sz w:val="22"/>
                <w:szCs w:val="22"/>
              </w:rPr>
              <w:t xml:space="preserve"> robocalls – defined in part as calls using pre-recorded voice messages – to mobile phones require prior express consent from the called party – and such calls that also include</w:t>
            </w:r>
            <w:r>
              <w:rPr>
                <w:sz w:val="22"/>
                <w:szCs w:val="22"/>
              </w:rPr>
              <w:t xml:space="preserve"> </w:t>
            </w:r>
            <w:r w:rsidR="00B60E6E">
              <w:rPr>
                <w:sz w:val="22"/>
                <w:szCs w:val="22"/>
              </w:rPr>
              <w:t xml:space="preserve">telemarketing require that express consent in writing.  </w:t>
            </w:r>
            <w:r w:rsidR="00B666ED">
              <w:rPr>
                <w:sz w:val="22"/>
                <w:szCs w:val="22"/>
              </w:rPr>
              <w:t xml:space="preserve">The TCPA also requires prerecorded messages to identify the caller at the start of the message, and requires telemarketers to include a call-back number that allows consumers to opt out of future calls.  </w:t>
            </w:r>
            <w:r w:rsidRPr="000678C1">
              <w:rPr>
                <w:sz w:val="22"/>
                <w:szCs w:val="22"/>
              </w:rPr>
              <w:t xml:space="preserve">This robocall scheme involved the placement of prerecorded </w:t>
            </w:r>
            <w:r w:rsidR="00B60E6E">
              <w:rPr>
                <w:sz w:val="22"/>
                <w:szCs w:val="22"/>
              </w:rPr>
              <w:t xml:space="preserve">telemarketing </w:t>
            </w:r>
            <w:r w:rsidRPr="000678C1">
              <w:rPr>
                <w:sz w:val="22"/>
                <w:szCs w:val="22"/>
              </w:rPr>
              <w:t>calls to consumers</w:t>
            </w:r>
            <w:r w:rsidR="00B60E6E">
              <w:rPr>
                <w:sz w:val="22"/>
                <w:szCs w:val="22"/>
              </w:rPr>
              <w:t xml:space="preserve">, including to mobile phones, </w:t>
            </w:r>
            <w:r w:rsidR="00B666ED">
              <w:rPr>
                <w:sz w:val="22"/>
                <w:szCs w:val="22"/>
              </w:rPr>
              <w:t xml:space="preserve">apparently </w:t>
            </w:r>
            <w:r w:rsidRPr="000678C1">
              <w:rPr>
                <w:sz w:val="22"/>
                <w:szCs w:val="22"/>
              </w:rPr>
              <w:t xml:space="preserve">without their </w:t>
            </w:r>
            <w:r w:rsidR="00B60E6E">
              <w:rPr>
                <w:sz w:val="22"/>
                <w:szCs w:val="22"/>
              </w:rPr>
              <w:t xml:space="preserve">prior </w:t>
            </w:r>
            <w:r w:rsidRPr="000678C1">
              <w:rPr>
                <w:sz w:val="22"/>
                <w:szCs w:val="22"/>
              </w:rPr>
              <w:t>consent</w:t>
            </w:r>
            <w:r w:rsidR="00B666ED">
              <w:rPr>
                <w:sz w:val="22"/>
                <w:szCs w:val="22"/>
              </w:rPr>
              <w:t xml:space="preserve"> and without including requisite disclosures</w:t>
            </w:r>
            <w:r w:rsidR="00B60E6E">
              <w:rPr>
                <w:sz w:val="22"/>
                <w:szCs w:val="22"/>
              </w:rPr>
              <w:t xml:space="preserve">.  </w:t>
            </w:r>
          </w:p>
          <w:p w:rsidR="006F6C4D" w:rsidP="002E165B" w14:paraId="31604992" w14:textId="77777777">
            <w:pPr>
              <w:rPr>
                <w:sz w:val="22"/>
                <w:szCs w:val="22"/>
              </w:rPr>
            </w:pPr>
          </w:p>
          <w:p w:rsidR="00A52C4E" w:rsidP="006B6CCF" w14:paraId="4046B936" w14:textId="5EED1A8D">
            <w:pPr>
              <w:rPr>
                <w:sz w:val="22"/>
                <w:szCs w:val="22"/>
              </w:rPr>
            </w:pPr>
            <w:r>
              <w:rPr>
                <w:sz w:val="22"/>
                <w:szCs w:val="22"/>
              </w:rPr>
              <w:t xml:space="preserve">Under the Truth in Caller ID Act, </w:t>
            </w:r>
            <w:r w:rsidR="006F6C4D">
              <w:rPr>
                <w:sz w:val="22"/>
                <w:szCs w:val="22"/>
              </w:rPr>
              <w:t xml:space="preserve">spoofing is prohibited when it is done to cause harm – including tricking consumers or defrauding them.  In this case, </w:t>
            </w:r>
            <w:r w:rsidR="00E37F27">
              <w:rPr>
                <w:sz w:val="22"/>
                <w:szCs w:val="22"/>
              </w:rPr>
              <w:t xml:space="preserve">while many of the robocalls originated from foreign dialing entities, the calls apparently used the “neighbor spoofing” tactic to make the caller ID appear local to American consumers.  </w:t>
            </w:r>
            <w:r w:rsidRPr="00E54F8F" w:rsidR="00E37F27">
              <w:rPr>
                <w:sz w:val="22"/>
                <w:szCs w:val="22"/>
              </w:rPr>
              <w:t xml:space="preserve">The </w:t>
            </w:r>
            <w:r w:rsidR="00E37F27">
              <w:rPr>
                <w:sz w:val="22"/>
                <w:szCs w:val="22"/>
              </w:rPr>
              <w:t xml:space="preserve">calls then misrepresented the product or service being offered and made </w:t>
            </w:r>
            <w:r w:rsidRPr="00E54F8F" w:rsidR="00E37F27">
              <w:rPr>
                <w:sz w:val="22"/>
                <w:szCs w:val="22"/>
              </w:rPr>
              <w:t>false or misleading statements to induce call recipients to purchase goods or services</w:t>
            </w:r>
            <w:r w:rsidR="00E37F27">
              <w:rPr>
                <w:sz w:val="22"/>
                <w:szCs w:val="22"/>
              </w:rPr>
              <w:t>.</w:t>
            </w:r>
            <w:r w:rsidR="002751A3">
              <w:rPr>
                <w:sz w:val="22"/>
                <w:szCs w:val="22"/>
              </w:rPr>
              <w:t xml:space="preserve">  </w:t>
            </w:r>
            <w:r>
              <w:rPr>
                <w:sz w:val="22"/>
                <w:szCs w:val="22"/>
              </w:rPr>
              <w:t>In addition, the TRACED Act raised the per-violation maximum penalty amount and removed the previous requirement that possible TCPA-violators get a warning first before becoming liable for penalties.</w:t>
            </w:r>
          </w:p>
          <w:p w:rsidR="000678C1" w:rsidP="006B6CCF" w14:paraId="442AFC2D" w14:textId="77777777">
            <w:pPr>
              <w:rPr>
                <w:sz w:val="22"/>
                <w:szCs w:val="22"/>
              </w:rPr>
            </w:pPr>
          </w:p>
          <w:p w:rsidR="00040127" w:rsidRPr="002E165B" w:rsidP="006B6CCF" w14:paraId="2218554E" w14:textId="2A4115FE">
            <w:pPr>
              <w:rPr>
                <w:sz w:val="22"/>
                <w:szCs w:val="22"/>
              </w:rPr>
            </w:pPr>
            <w:r w:rsidRPr="00B6779D">
              <w:rPr>
                <w:sz w:val="22"/>
                <w:szCs w:val="22"/>
              </w:rPr>
              <w:t>The proposed action, formally called a Notice of Apparent Liability for Forfeiture, or NAL, contains only allegations that advise a party</w:t>
            </w:r>
            <w:r w:rsidR="00AD4EE1">
              <w:rPr>
                <w:sz w:val="22"/>
                <w:szCs w:val="22"/>
              </w:rPr>
              <w:t xml:space="preserve"> (</w:t>
            </w:r>
            <w:r w:rsidR="00F73CE5">
              <w:rPr>
                <w:sz w:val="22"/>
                <w:szCs w:val="22"/>
              </w:rPr>
              <w:t xml:space="preserve">in this case </w:t>
            </w:r>
            <w:r w:rsidRPr="00AB06A6" w:rsidR="00AD4EE1">
              <w:rPr>
                <w:sz w:val="22"/>
                <w:szCs w:val="22"/>
              </w:rPr>
              <w:t>Sumco</w:t>
            </w:r>
            <w:r w:rsidRPr="00AB06A6" w:rsidR="00AD4EE1">
              <w:rPr>
                <w:sz w:val="22"/>
                <w:szCs w:val="22"/>
              </w:rPr>
              <w:t xml:space="preserve"> Panama SA, </w:t>
            </w:r>
            <w:r w:rsidRPr="00AB06A6" w:rsidR="00AD4EE1">
              <w:rPr>
                <w:sz w:val="22"/>
                <w:szCs w:val="22"/>
              </w:rPr>
              <w:t>Sumco</w:t>
            </w:r>
            <w:r w:rsidRPr="00AB06A6" w:rsidR="00AD4EE1">
              <w:rPr>
                <w:sz w:val="22"/>
                <w:szCs w:val="22"/>
              </w:rPr>
              <w:t xml:space="preserve"> Panama USA, Virtual Telecom </w:t>
            </w:r>
            <w:r w:rsidRPr="00AB06A6" w:rsidR="00AD4EE1">
              <w:rPr>
                <w:sz w:val="22"/>
                <w:szCs w:val="22"/>
              </w:rPr>
              <w:t>kft</w:t>
            </w:r>
            <w:r w:rsidRPr="00AB06A6" w:rsidR="00AD4EE1">
              <w:rPr>
                <w:sz w:val="22"/>
                <w:szCs w:val="22"/>
              </w:rPr>
              <w:t>, Virtual Telecom Inc., Davis Telecom Inc., Geist Telecom LLC, Fugle Telecom LLC, Tech Direct LLC, Mobi Telecom LLC, and Posting Express Inc</w:t>
            </w:r>
            <w:r w:rsidR="00AD4EE1">
              <w:rPr>
                <w:sz w:val="22"/>
                <w:szCs w:val="22"/>
              </w:rPr>
              <w:t>.</w:t>
            </w:r>
            <w:r w:rsidR="00F73CE5">
              <w:rPr>
                <w:sz w:val="22"/>
                <w:szCs w:val="22"/>
              </w:rPr>
              <w:t>)</w:t>
            </w:r>
            <w:r w:rsidR="002F477E">
              <w:rPr>
                <w:sz w:val="22"/>
                <w:szCs w:val="22"/>
              </w:rPr>
              <w:t xml:space="preserve"> </w:t>
            </w:r>
            <w:r w:rsidRPr="00B6779D">
              <w:rPr>
                <w:sz w:val="22"/>
                <w:szCs w:val="22"/>
              </w:rPr>
              <w:t>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BD19E8" w:rsidP="002E165B" w14:paraId="1A8D5B4B" w14:textId="757B9FC8">
            <w:pPr>
              <w:rPr>
                <w:sz w:val="22"/>
                <w:szCs w:val="22"/>
              </w:rPr>
            </w:pPr>
          </w:p>
          <w:p w:rsidR="00C167EC" w:rsidP="002E165B" w14:paraId="22ADBF62" w14:textId="0C17CE55">
            <w:pPr>
              <w:rPr>
                <w:sz w:val="22"/>
                <w:szCs w:val="22"/>
              </w:rPr>
            </w:pPr>
            <w:r w:rsidRPr="00C167EC">
              <w:rPr>
                <w:sz w:val="22"/>
                <w:szCs w:val="22"/>
              </w:rPr>
              <w:t>Action by the Commission December 21, 2022 by Notice of Apparent Liability for Forfeiture (FCC 22-99).  Chairwoman Rosenworcel, Commissioners Carr, Starks, and Simington approving.  Chairwoman Rosenworcel and Commissioner Starks issuing separate statements.</w:t>
            </w:r>
          </w:p>
          <w:p w:rsidR="00C167EC" w:rsidRPr="002E165B" w:rsidP="002E165B" w14:paraId="6736E126" w14:textId="77777777">
            <w:pPr>
              <w:rPr>
                <w:sz w:val="22"/>
                <w:szCs w:val="22"/>
              </w:rPr>
            </w:pPr>
          </w:p>
          <w:p w:rsidR="004F0F1F" w:rsidRPr="007475A1" w:rsidP="00850E26" w14:paraId="3BF40A70" w14:textId="77777777">
            <w:pPr>
              <w:ind w:right="72"/>
              <w:jc w:val="center"/>
              <w:rPr>
                <w:sz w:val="22"/>
                <w:szCs w:val="22"/>
              </w:rPr>
            </w:pPr>
            <w:r w:rsidRPr="007475A1">
              <w:rPr>
                <w:sz w:val="22"/>
                <w:szCs w:val="22"/>
              </w:rPr>
              <w:t>###</w:t>
            </w:r>
          </w:p>
          <w:p w:rsidR="00CC5E08" w:rsidRPr="0080486B" w:rsidP="00850E26" w14:paraId="1C413B6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D90107F" w14:textId="77777777">
            <w:pPr>
              <w:ind w:right="72"/>
              <w:jc w:val="center"/>
              <w:rPr>
                <w:b/>
                <w:bCs/>
                <w:sz w:val="18"/>
                <w:szCs w:val="18"/>
              </w:rPr>
            </w:pPr>
          </w:p>
          <w:p w:rsidR="00EE0E90" w:rsidRPr="00EF729B" w:rsidP="00850E26" w14:paraId="6AD58F3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7E8EF0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BE"/>
    <w:rsid w:val="000213F2"/>
    <w:rsid w:val="0002500C"/>
    <w:rsid w:val="000311FC"/>
    <w:rsid w:val="00036D47"/>
    <w:rsid w:val="00040127"/>
    <w:rsid w:val="00065E2D"/>
    <w:rsid w:val="000678C1"/>
    <w:rsid w:val="00081232"/>
    <w:rsid w:val="00091E65"/>
    <w:rsid w:val="00096D4A"/>
    <w:rsid w:val="000A38EA"/>
    <w:rsid w:val="000A7F42"/>
    <w:rsid w:val="000B6172"/>
    <w:rsid w:val="000C1E47"/>
    <w:rsid w:val="000C26F3"/>
    <w:rsid w:val="000E049E"/>
    <w:rsid w:val="000E2C73"/>
    <w:rsid w:val="0010799B"/>
    <w:rsid w:val="00112696"/>
    <w:rsid w:val="00117DB2"/>
    <w:rsid w:val="00123ED2"/>
    <w:rsid w:val="00125BE0"/>
    <w:rsid w:val="00142C13"/>
    <w:rsid w:val="00152776"/>
    <w:rsid w:val="00153222"/>
    <w:rsid w:val="001577D3"/>
    <w:rsid w:val="001733A6"/>
    <w:rsid w:val="001865A9"/>
    <w:rsid w:val="00187DB2"/>
    <w:rsid w:val="001B05B9"/>
    <w:rsid w:val="001B20BB"/>
    <w:rsid w:val="001C4370"/>
    <w:rsid w:val="001D3779"/>
    <w:rsid w:val="001F0469"/>
    <w:rsid w:val="00203A98"/>
    <w:rsid w:val="00206EDD"/>
    <w:rsid w:val="0021247E"/>
    <w:rsid w:val="002146F6"/>
    <w:rsid w:val="00231C32"/>
    <w:rsid w:val="00240345"/>
    <w:rsid w:val="002421F0"/>
    <w:rsid w:val="00247274"/>
    <w:rsid w:val="00266966"/>
    <w:rsid w:val="002751A3"/>
    <w:rsid w:val="00285C36"/>
    <w:rsid w:val="00294C0C"/>
    <w:rsid w:val="002A0791"/>
    <w:rsid w:val="002A0934"/>
    <w:rsid w:val="002B1013"/>
    <w:rsid w:val="002D03E5"/>
    <w:rsid w:val="002E165B"/>
    <w:rsid w:val="002E3F1D"/>
    <w:rsid w:val="002E623F"/>
    <w:rsid w:val="002F31D0"/>
    <w:rsid w:val="002F477E"/>
    <w:rsid w:val="00300359"/>
    <w:rsid w:val="00302A93"/>
    <w:rsid w:val="00304B9B"/>
    <w:rsid w:val="0031773E"/>
    <w:rsid w:val="00333871"/>
    <w:rsid w:val="00347716"/>
    <w:rsid w:val="003506E1"/>
    <w:rsid w:val="003727E3"/>
    <w:rsid w:val="00385A93"/>
    <w:rsid w:val="003910F1"/>
    <w:rsid w:val="003E42FC"/>
    <w:rsid w:val="003E5991"/>
    <w:rsid w:val="003F344A"/>
    <w:rsid w:val="00403FF0"/>
    <w:rsid w:val="0041075C"/>
    <w:rsid w:val="0042046D"/>
    <w:rsid w:val="0042116E"/>
    <w:rsid w:val="00425AEF"/>
    <w:rsid w:val="00426518"/>
    <w:rsid w:val="00427B06"/>
    <w:rsid w:val="00441F59"/>
    <w:rsid w:val="00444E07"/>
    <w:rsid w:val="00444FA9"/>
    <w:rsid w:val="004575CB"/>
    <w:rsid w:val="004606D1"/>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570B"/>
    <w:rsid w:val="00542850"/>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CCF"/>
    <w:rsid w:val="006C33AF"/>
    <w:rsid w:val="006C5BCB"/>
    <w:rsid w:val="006D16EF"/>
    <w:rsid w:val="006D5D22"/>
    <w:rsid w:val="006E0324"/>
    <w:rsid w:val="006E4A76"/>
    <w:rsid w:val="006F1DBD"/>
    <w:rsid w:val="006F6C4D"/>
    <w:rsid w:val="00700556"/>
    <w:rsid w:val="0070589A"/>
    <w:rsid w:val="007167DD"/>
    <w:rsid w:val="0072478B"/>
    <w:rsid w:val="0073414D"/>
    <w:rsid w:val="007475A1"/>
    <w:rsid w:val="0075235E"/>
    <w:rsid w:val="007528A5"/>
    <w:rsid w:val="00754C91"/>
    <w:rsid w:val="007732CC"/>
    <w:rsid w:val="00774079"/>
    <w:rsid w:val="0077752B"/>
    <w:rsid w:val="00793D6F"/>
    <w:rsid w:val="00794090"/>
    <w:rsid w:val="007A44F8"/>
    <w:rsid w:val="007B5FB8"/>
    <w:rsid w:val="007D21BF"/>
    <w:rsid w:val="007F3C12"/>
    <w:rsid w:val="007F5205"/>
    <w:rsid w:val="008033DA"/>
    <w:rsid w:val="0080486B"/>
    <w:rsid w:val="008215E7"/>
    <w:rsid w:val="00830FC6"/>
    <w:rsid w:val="00834809"/>
    <w:rsid w:val="00850E26"/>
    <w:rsid w:val="00865EAA"/>
    <w:rsid w:val="00866F06"/>
    <w:rsid w:val="00872873"/>
    <w:rsid w:val="008728F5"/>
    <w:rsid w:val="008824C2"/>
    <w:rsid w:val="008960E4"/>
    <w:rsid w:val="008A2D13"/>
    <w:rsid w:val="008A3940"/>
    <w:rsid w:val="008B13C9"/>
    <w:rsid w:val="008C248C"/>
    <w:rsid w:val="008C5432"/>
    <w:rsid w:val="008C7BF1"/>
    <w:rsid w:val="008D00D6"/>
    <w:rsid w:val="008D4D00"/>
    <w:rsid w:val="008D4E5E"/>
    <w:rsid w:val="008D7ABD"/>
    <w:rsid w:val="008E39C7"/>
    <w:rsid w:val="008E55A2"/>
    <w:rsid w:val="008F1609"/>
    <w:rsid w:val="008F78D8"/>
    <w:rsid w:val="009037BC"/>
    <w:rsid w:val="0093373C"/>
    <w:rsid w:val="00944B1E"/>
    <w:rsid w:val="00961620"/>
    <w:rsid w:val="009734B6"/>
    <w:rsid w:val="0098096F"/>
    <w:rsid w:val="0098437A"/>
    <w:rsid w:val="00986C92"/>
    <w:rsid w:val="00993C47"/>
    <w:rsid w:val="009972BC"/>
    <w:rsid w:val="009B4B16"/>
    <w:rsid w:val="009E54A1"/>
    <w:rsid w:val="009F4E25"/>
    <w:rsid w:val="009F5B1F"/>
    <w:rsid w:val="00A13565"/>
    <w:rsid w:val="00A225A9"/>
    <w:rsid w:val="00A3308E"/>
    <w:rsid w:val="00A35DFD"/>
    <w:rsid w:val="00A52C4E"/>
    <w:rsid w:val="00A702DF"/>
    <w:rsid w:val="00A775A3"/>
    <w:rsid w:val="00A81700"/>
    <w:rsid w:val="00A81B5B"/>
    <w:rsid w:val="00A82FAD"/>
    <w:rsid w:val="00A9673A"/>
    <w:rsid w:val="00A96EF2"/>
    <w:rsid w:val="00AA5C35"/>
    <w:rsid w:val="00AA5ED9"/>
    <w:rsid w:val="00AB06A6"/>
    <w:rsid w:val="00AB461D"/>
    <w:rsid w:val="00AC0A38"/>
    <w:rsid w:val="00AC4E0E"/>
    <w:rsid w:val="00AC517B"/>
    <w:rsid w:val="00AD0D19"/>
    <w:rsid w:val="00AD4184"/>
    <w:rsid w:val="00AD4EE1"/>
    <w:rsid w:val="00AF051B"/>
    <w:rsid w:val="00AF237A"/>
    <w:rsid w:val="00B037A2"/>
    <w:rsid w:val="00B31870"/>
    <w:rsid w:val="00B320B8"/>
    <w:rsid w:val="00B35EE2"/>
    <w:rsid w:val="00B36DEF"/>
    <w:rsid w:val="00B57131"/>
    <w:rsid w:val="00B60E6E"/>
    <w:rsid w:val="00B62F2C"/>
    <w:rsid w:val="00B666ED"/>
    <w:rsid w:val="00B6779D"/>
    <w:rsid w:val="00B727C9"/>
    <w:rsid w:val="00B735C8"/>
    <w:rsid w:val="00B76A63"/>
    <w:rsid w:val="00BA6350"/>
    <w:rsid w:val="00BB4E29"/>
    <w:rsid w:val="00BB74C9"/>
    <w:rsid w:val="00BC3AB6"/>
    <w:rsid w:val="00BC5031"/>
    <w:rsid w:val="00BD19E8"/>
    <w:rsid w:val="00BD4273"/>
    <w:rsid w:val="00C167EC"/>
    <w:rsid w:val="00C31ED8"/>
    <w:rsid w:val="00C36DD4"/>
    <w:rsid w:val="00C432E4"/>
    <w:rsid w:val="00C70C26"/>
    <w:rsid w:val="00C72001"/>
    <w:rsid w:val="00C772B7"/>
    <w:rsid w:val="00C8032D"/>
    <w:rsid w:val="00C80347"/>
    <w:rsid w:val="00CB24D2"/>
    <w:rsid w:val="00CB7C1A"/>
    <w:rsid w:val="00CC53BE"/>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2832"/>
    <w:rsid w:val="00DC40AA"/>
    <w:rsid w:val="00DD1750"/>
    <w:rsid w:val="00E1171A"/>
    <w:rsid w:val="00E349AA"/>
    <w:rsid w:val="00E35546"/>
    <w:rsid w:val="00E37F27"/>
    <w:rsid w:val="00E41390"/>
    <w:rsid w:val="00E41CA0"/>
    <w:rsid w:val="00E4366B"/>
    <w:rsid w:val="00E50A4A"/>
    <w:rsid w:val="00E54F8F"/>
    <w:rsid w:val="00E606DE"/>
    <w:rsid w:val="00E644FE"/>
    <w:rsid w:val="00E6513E"/>
    <w:rsid w:val="00E72733"/>
    <w:rsid w:val="00E742FA"/>
    <w:rsid w:val="00E76816"/>
    <w:rsid w:val="00E83DBF"/>
    <w:rsid w:val="00E841D0"/>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3CE5"/>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D3F0BA"/>
  <w15:docId w15:val="{E5C7C55A-EE5F-4A17-AB76-74EDD22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B666ED"/>
    <w:rPr>
      <w:sz w:val="16"/>
      <w:szCs w:val="16"/>
    </w:rPr>
  </w:style>
  <w:style w:type="paragraph" w:styleId="CommentText">
    <w:name w:val="annotation text"/>
    <w:basedOn w:val="Normal"/>
    <w:link w:val="CommentTextChar"/>
    <w:unhideWhenUsed/>
    <w:rsid w:val="00B666ED"/>
    <w:rPr>
      <w:sz w:val="20"/>
      <w:szCs w:val="20"/>
    </w:rPr>
  </w:style>
  <w:style w:type="character" w:customStyle="1" w:styleId="CommentTextChar">
    <w:name w:val="Comment Text Char"/>
    <w:basedOn w:val="DefaultParagraphFont"/>
    <w:link w:val="CommentText"/>
    <w:rsid w:val="00B666ED"/>
  </w:style>
  <w:style w:type="paragraph" w:styleId="CommentSubject">
    <w:name w:val="annotation subject"/>
    <w:basedOn w:val="CommentText"/>
    <w:next w:val="CommentText"/>
    <w:link w:val="CommentSubjectChar"/>
    <w:semiHidden/>
    <w:unhideWhenUsed/>
    <w:rsid w:val="00B666ED"/>
    <w:rPr>
      <w:b/>
      <w:bCs/>
    </w:rPr>
  </w:style>
  <w:style w:type="character" w:customStyle="1" w:styleId="CommentSubjectChar">
    <w:name w:val="Comment Subject Char"/>
    <w:basedOn w:val="CommentTextChar"/>
    <w:link w:val="CommentSubject"/>
    <w:semiHidden/>
    <w:rsid w:val="00B666ED"/>
    <w:rPr>
      <w:b/>
      <w:bCs/>
    </w:rPr>
  </w:style>
  <w:style w:type="paragraph" w:styleId="Revision">
    <w:name w:val="Revision"/>
    <w:hidden/>
    <w:uiPriority w:val="99"/>
    <w:semiHidden/>
    <w:rsid w:val="000213F2"/>
    <w:rPr>
      <w:sz w:val="24"/>
      <w:szCs w:val="24"/>
    </w:rPr>
  </w:style>
  <w:style w:type="character" w:styleId="UnresolvedMention">
    <w:name w:val="Unresolved Mention"/>
    <w:basedOn w:val="DefaultParagraphFont"/>
    <w:uiPriority w:val="99"/>
    <w:semiHidden/>
    <w:unhideWhenUsed/>
    <w:rsid w:val="002E6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robokiller.com/blog/2022-car-warranty-call-trend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