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15262" w:rsidP="0054294B" w14:paraId="17899AD3" w14:textId="11D4CF31">
      <w:pPr>
        <w:jc w:val="center"/>
      </w:pPr>
      <w:r>
        <w:t xml:space="preserve">  </w:t>
      </w:r>
    </w:p>
    <w:p w:rsidR="00815262" w:rsidP="0054294B" w14:paraId="3928C267" w14:textId="77777777">
      <w:pPr>
        <w:jc w:val="center"/>
      </w:pPr>
    </w:p>
    <w:p w:rsidR="00D641D3" w:rsidRPr="00F75465" w:rsidP="0054294B" w14:paraId="75075BB0" w14:textId="7C49C4AE">
      <w:pPr>
        <w:jc w:val="center"/>
        <w:rPr>
          <w:sz w:val="22"/>
          <w:szCs w:val="22"/>
        </w:rPr>
      </w:pPr>
      <w:r>
        <w:rPr>
          <w:sz w:val="22"/>
          <w:szCs w:val="22"/>
        </w:rPr>
        <w:t>January 11, 2023</w:t>
      </w:r>
    </w:p>
    <w:p w:rsidR="0065622C" w:rsidRPr="00F75465" w14:paraId="36556613" w14:textId="77777777">
      <w:pPr>
        <w:rPr>
          <w:sz w:val="22"/>
          <w:szCs w:val="22"/>
        </w:rPr>
      </w:pPr>
    </w:p>
    <w:p w:rsidR="002F23C3" w:rsidRPr="00F75465" w:rsidP="002F23C3" w14:paraId="6E76FD90" w14:textId="77777777">
      <w:pPr>
        <w:spacing w:after="120"/>
        <w:contextualSpacing/>
        <w:rPr>
          <w:b/>
          <w:bCs/>
          <w:sz w:val="22"/>
          <w:szCs w:val="22"/>
        </w:rPr>
      </w:pPr>
      <w:r w:rsidRPr="00FA14D3">
        <w:rPr>
          <w:b/>
          <w:sz w:val="22"/>
          <w:szCs w:val="22"/>
          <w:u w:val="single"/>
        </w:rPr>
        <w:t xml:space="preserve">VIA </w:t>
      </w:r>
      <w:r>
        <w:rPr>
          <w:b/>
          <w:sz w:val="22"/>
          <w:szCs w:val="22"/>
          <w:u w:val="single"/>
        </w:rPr>
        <w:t xml:space="preserve">ELECTRONIC DELIVERY AND </w:t>
      </w:r>
      <w:r w:rsidRPr="00F75465">
        <w:rPr>
          <w:b/>
          <w:sz w:val="22"/>
          <w:szCs w:val="22"/>
          <w:u w:val="single"/>
        </w:rPr>
        <w:t>VIA CERTIFIED MAIL - RETURN RECEIPT REQUESTED</w:t>
      </w:r>
      <w:r w:rsidRPr="00F75465">
        <w:rPr>
          <w:b/>
          <w:bCs/>
          <w:sz w:val="22"/>
          <w:szCs w:val="22"/>
        </w:rPr>
        <w:t xml:space="preserve"> </w:t>
      </w:r>
    </w:p>
    <w:p w:rsidR="00D46269" w:rsidRPr="00F75465" w:rsidP="00E21C8E" w14:paraId="3BE2170B" w14:textId="77777777">
      <w:pPr>
        <w:spacing w:after="120"/>
        <w:contextualSpacing/>
        <w:rPr>
          <w:b/>
          <w:bCs/>
          <w:sz w:val="22"/>
          <w:szCs w:val="22"/>
        </w:rPr>
      </w:pPr>
    </w:p>
    <w:p w:rsidR="00850F29" w:rsidP="00850F29" w14:paraId="025FA07F" w14:textId="77777777">
      <w:pPr>
        <w:shd w:val="clear" w:color="auto" w:fill="FFFFFF"/>
        <w:rPr>
          <w:color w:val="201F1E"/>
          <w:sz w:val="22"/>
          <w:szCs w:val="22"/>
        </w:rPr>
      </w:pPr>
      <w:r w:rsidRPr="00F75465">
        <w:rPr>
          <w:b/>
          <w:bCs/>
          <w:sz w:val="22"/>
          <w:szCs w:val="22"/>
        </w:rPr>
        <w:t>To:</w:t>
      </w:r>
      <w:r w:rsidRPr="00F75465" w:rsidR="0054294B">
        <w:rPr>
          <w:b/>
          <w:bCs/>
          <w:sz w:val="22"/>
          <w:szCs w:val="22"/>
        </w:rPr>
        <w:tab/>
      </w:r>
      <w:r w:rsidRPr="004523B7">
        <w:rPr>
          <w:color w:val="201F1E"/>
          <w:sz w:val="22"/>
          <w:szCs w:val="22"/>
        </w:rPr>
        <w:t xml:space="preserve">Brittany </w:t>
      </w:r>
      <w:bookmarkStart w:id="0" w:name="_Hlk121496329"/>
      <w:r w:rsidRPr="004523B7">
        <w:rPr>
          <w:color w:val="201F1E"/>
          <w:sz w:val="22"/>
          <w:szCs w:val="22"/>
        </w:rPr>
        <w:t>Reed</w:t>
      </w:r>
      <w:bookmarkEnd w:id="0"/>
    </w:p>
    <w:p w:rsidR="00850F29" w:rsidRPr="00004953" w:rsidP="00850F29" w14:paraId="299CDB64" w14:textId="77777777">
      <w:pPr>
        <w:shd w:val="clear" w:color="auto" w:fill="FFFFFF"/>
        <w:ind w:left="720"/>
        <w:rPr>
          <w:color w:val="201F1E"/>
          <w:sz w:val="22"/>
          <w:szCs w:val="22"/>
        </w:rPr>
      </w:pPr>
      <w:r w:rsidRPr="00004953">
        <w:rPr>
          <w:color w:val="201F1E"/>
          <w:sz w:val="22"/>
          <w:szCs w:val="22"/>
        </w:rPr>
        <w:t>President</w:t>
      </w:r>
    </w:p>
    <w:p w:rsidR="00850F29" w:rsidRPr="00004953" w:rsidP="00850F29" w14:paraId="0199481A" w14:textId="3BD481E8">
      <w:pPr>
        <w:shd w:val="clear" w:color="auto" w:fill="FFFFFF"/>
        <w:ind w:left="720"/>
        <w:rPr>
          <w:color w:val="201F1E"/>
          <w:sz w:val="22"/>
          <w:szCs w:val="22"/>
        </w:rPr>
      </w:pPr>
      <w:r>
        <w:rPr>
          <w:color w:val="201F1E"/>
          <w:sz w:val="22"/>
          <w:szCs w:val="22"/>
        </w:rPr>
        <w:t>SIPphony</w:t>
      </w:r>
      <w:r w:rsidRPr="00004953">
        <w:rPr>
          <w:color w:val="201F1E"/>
          <w:sz w:val="22"/>
          <w:szCs w:val="22"/>
        </w:rPr>
        <w:t xml:space="preserve"> LLC</w:t>
      </w:r>
    </w:p>
    <w:p w:rsidR="00850F29" w:rsidRPr="006D261B" w:rsidP="00850F29" w14:paraId="706FBD79" w14:textId="77777777">
      <w:pPr>
        <w:ind w:left="1440" w:hanging="720"/>
        <w:rPr>
          <w:rStyle w:val="ng-binding"/>
          <w:sz w:val="22"/>
          <w:szCs w:val="22"/>
        </w:rPr>
      </w:pPr>
      <w:r w:rsidRPr="006D261B">
        <w:rPr>
          <w:rStyle w:val="ng-binding"/>
          <w:sz w:val="22"/>
          <w:szCs w:val="22"/>
        </w:rPr>
        <w:t xml:space="preserve">33 N </w:t>
      </w:r>
      <w:r w:rsidRPr="006D261B">
        <w:rPr>
          <w:rStyle w:val="ng-binding"/>
          <w:sz w:val="22"/>
          <w:szCs w:val="22"/>
        </w:rPr>
        <w:t>Parsell</w:t>
      </w:r>
    </w:p>
    <w:p w:rsidR="00850F29" w:rsidRPr="006D261B" w:rsidP="00850F29" w14:paraId="09C4B55C" w14:textId="6C1240A2">
      <w:pPr>
        <w:ind w:left="1440" w:hanging="720"/>
        <w:rPr>
          <w:rStyle w:val="ng-binding"/>
          <w:sz w:val="22"/>
          <w:szCs w:val="22"/>
        </w:rPr>
      </w:pPr>
      <w:r w:rsidRPr="006D261B">
        <w:rPr>
          <w:rStyle w:val="ng-binding"/>
          <w:sz w:val="22"/>
          <w:szCs w:val="22"/>
        </w:rPr>
        <w:t>Mesa</w:t>
      </w:r>
      <w:r w:rsidR="002F23C3">
        <w:rPr>
          <w:rStyle w:val="ng-binding"/>
          <w:sz w:val="22"/>
          <w:szCs w:val="22"/>
        </w:rPr>
        <w:t>,</w:t>
      </w:r>
      <w:r w:rsidRPr="006D261B">
        <w:rPr>
          <w:rStyle w:val="ng-binding"/>
          <w:sz w:val="22"/>
          <w:szCs w:val="22"/>
        </w:rPr>
        <w:t xml:space="preserve"> AZ 85203</w:t>
      </w:r>
    </w:p>
    <w:p w:rsidR="00591286" w:rsidRPr="00F75465" w:rsidP="00850F29" w14:paraId="712F443C" w14:textId="62888648">
      <w:pPr>
        <w:ind w:left="720"/>
        <w:rPr>
          <w:sz w:val="22"/>
          <w:szCs w:val="22"/>
        </w:rPr>
      </w:pPr>
      <w:hyperlink r:id="rId5" w:history="1">
        <w:r w:rsidRPr="00291D98" w:rsidR="002F23C3">
          <w:rPr>
            <w:rStyle w:val="Hyperlink"/>
            <w:sz w:val="22"/>
            <w:szCs w:val="22"/>
          </w:rPr>
          <w:t>brittany@</w:t>
        </w:r>
        <w:r w:rsidR="00670F1D">
          <w:rPr>
            <w:rStyle w:val="Hyperlink"/>
            <w:sz w:val="22"/>
            <w:szCs w:val="22"/>
          </w:rPr>
          <w:t>sip</w:t>
        </w:r>
        <w:r w:rsidR="000009D8">
          <w:rPr>
            <w:rStyle w:val="Hyperlink"/>
            <w:sz w:val="22"/>
            <w:szCs w:val="22"/>
          </w:rPr>
          <w:t>phony</w:t>
        </w:r>
        <w:r w:rsidRPr="00291D98" w:rsidR="002F23C3">
          <w:rPr>
            <w:rStyle w:val="Hyperlink"/>
            <w:sz w:val="22"/>
            <w:szCs w:val="22"/>
          </w:rPr>
          <w:t>.com</w:t>
        </w:r>
      </w:hyperlink>
      <w:r w:rsidR="002F23C3">
        <w:rPr>
          <w:rStyle w:val="ng-binding"/>
          <w:sz w:val="22"/>
          <w:szCs w:val="22"/>
        </w:rPr>
        <w:t xml:space="preserve"> </w:t>
      </w:r>
      <w:r w:rsidR="00850F29">
        <w:rPr>
          <w:sz w:val="22"/>
          <w:szCs w:val="22"/>
        </w:rPr>
        <w:t xml:space="preserve"> </w:t>
      </w:r>
    </w:p>
    <w:p w:rsidR="002202E4" w:rsidRPr="00F75465" w:rsidP="00E21C8E" w14:paraId="414C861E" w14:textId="58FB805A">
      <w:pPr>
        <w:rPr>
          <w:sz w:val="22"/>
          <w:szCs w:val="22"/>
        </w:rPr>
      </w:pPr>
    </w:p>
    <w:p w:rsidR="0065622C" w:rsidRPr="00F75465" w:rsidP="00E21C8E" w14:paraId="2FC1F342" w14:textId="12BBB2A4">
      <w:pPr>
        <w:spacing w:after="120"/>
        <w:contextualSpacing/>
        <w:rPr>
          <w:sz w:val="22"/>
          <w:szCs w:val="22"/>
        </w:rPr>
      </w:pPr>
      <w:r w:rsidRPr="00F75465">
        <w:rPr>
          <w:b/>
          <w:bCs/>
          <w:sz w:val="22"/>
          <w:szCs w:val="22"/>
        </w:rPr>
        <w:t xml:space="preserve">Re: </w:t>
      </w:r>
      <w:r w:rsidR="007722F0">
        <w:rPr>
          <w:b/>
          <w:bCs/>
          <w:sz w:val="22"/>
          <w:szCs w:val="22"/>
        </w:rPr>
        <w:t>Notice of Suspected Illegal Robocall Traffic</w:t>
      </w:r>
    </w:p>
    <w:p w:rsidR="00E4089F" w:rsidRPr="00F75465" w:rsidP="00E21C8E" w14:paraId="7ACBDE16" w14:textId="77777777">
      <w:pPr>
        <w:spacing w:after="120"/>
        <w:contextualSpacing/>
        <w:rPr>
          <w:sz w:val="22"/>
          <w:szCs w:val="22"/>
        </w:rPr>
      </w:pPr>
    </w:p>
    <w:p w:rsidR="00E4089F" w:rsidRPr="00F75465" w:rsidP="00E21C8E" w14:paraId="66F21FEE" w14:textId="5EBF15F8">
      <w:pPr>
        <w:spacing w:after="120"/>
        <w:rPr>
          <w:sz w:val="22"/>
          <w:szCs w:val="22"/>
        </w:rPr>
      </w:pPr>
      <w:r w:rsidRPr="00F75465">
        <w:rPr>
          <w:sz w:val="22"/>
          <w:szCs w:val="22"/>
        </w:rPr>
        <w:t>Dear</w:t>
      </w:r>
      <w:r w:rsidRPr="00F75465" w:rsidR="002202E4">
        <w:rPr>
          <w:sz w:val="22"/>
          <w:szCs w:val="22"/>
        </w:rPr>
        <w:t xml:space="preserve"> </w:t>
      </w:r>
      <w:r w:rsidR="00850F29">
        <w:rPr>
          <w:sz w:val="22"/>
          <w:szCs w:val="22"/>
        </w:rPr>
        <w:t>Ms. Reed</w:t>
      </w:r>
      <w:r w:rsidRPr="00F75465">
        <w:rPr>
          <w:sz w:val="22"/>
          <w:szCs w:val="22"/>
        </w:rPr>
        <w:t>,</w:t>
      </w:r>
    </w:p>
    <w:p w:rsidR="00E76742" w:rsidRPr="00DA4F69" w:rsidP="00E76742" w14:paraId="0A7C0070" w14:textId="43C07D7E">
      <w:pPr>
        <w:spacing w:after="120"/>
        <w:ind w:firstLine="720"/>
        <w:rPr>
          <w:sz w:val="22"/>
          <w:szCs w:val="22"/>
        </w:rPr>
      </w:pPr>
      <w:bookmarkStart w:id="1" w:name="_Hlk59448135"/>
      <w:r w:rsidRPr="00F75465">
        <w:rPr>
          <w:sz w:val="22"/>
          <w:szCs w:val="22"/>
        </w:rPr>
        <w:t xml:space="preserve">We have determined that </w:t>
      </w:r>
      <w:r w:rsidR="000009D8">
        <w:rPr>
          <w:sz w:val="22"/>
          <w:szCs w:val="22"/>
        </w:rPr>
        <w:t>SIPphony</w:t>
      </w:r>
      <w:r w:rsidR="00850F29">
        <w:rPr>
          <w:sz w:val="22"/>
          <w:szCs w:val="22"/>
        </w:rPr>
        <w:t xml:space="preserve"> LLC</w:t>
      </w:r>
      <w:r w:rsidRPr="00FA14D3" w:rsidR="00850F29">
        <w:rPr>
          <w:sz w:val="22"/>
          <w:szCs w:val="22"/>
        </w:rPr>
        <w:t xml:space="preserve"> (</w:t>
      </w:r>
      <w:r w:rsidR="000009D8">
        <w:rPr>
          <w:sz w:val="22"/>
          <w:szCs w:val="22"/>
        </w:rPr>
        <w:t>SIPphony</w:t>
      </w:r>
      <w:r w:rsidRPr="00FA14D3" w:rsidR="00850F29">
        <w:rPr>
          <w:sz w:val="22"/>
          <w:szCs w:val="22"/>
        </w:rPr>
        <w:t>)</w:t>
      </w:r>
      <w:r w:rsidRPr="00F75465" w:rsidR="00726300">
        <w:rPr>
          <w:sz w:val="22"/>
          <w:szCs w:val="22"/>
        </w:rPr>
        <w:t xml:space="preserve"> </w:t>
      </w:r>
      <w:r w:rsidRPr="00F75465">
        <w:rPr>
          <w:sz w:val="22"/>
          <w:szCs w:val="22"/>
        </w:rPr>
        <w:t xml:space="preserve">is </w:t>
      </w:r>
      <w:bookmarkStart w:id="2" w:name="_Hlk59448040"/>
      <w:r w:rsidRPr="00F75465">
        <w:rPr>
          <w:sz w:val="22"/>
          <w:szCs w:val="22"/>
        </w:rPr>
        <w:t xml:space="preserve">apparently </w:t>
      </w:r>
      <w:bookmarkEnd w:id="2"/>
      <w:r w:rsidR="00931EA7">
        <w:rPr>
          <w:sz w:val="22"/>
          <w:szCs w:val="22"/>
        </w:rPr>
        <w:t>originating</w:t>
      </w:r>
      <w:r w:rsidRPr="00F75465" w:rsidR="00931EA7">
        <w:rPr>
          <w:sz w:val="22"/>
          <w:szCs w:val="22"/>
        </w:rPr>
        <w:t xml:space="preserve"> </w:t>
      </w:r>
      <w:r w:rsidRPr="00F75465" w:rsidR="00DC3A24">
        <w:rPr>
          <w:sz w:val="22"/>
          <w:szCs w:val="22"/>
        </w:rPr>
        <w:t>illegal</w:t>
      </w:r>
      <w:r w:rsidRPr="00F75465">
        <w:rPr>
          <w:sz w:val="22"/>
          <w:szCs w:val="22"/>
        </w:rPr>
        <w:t xml:space="preserve"> robocall traffic on behalf of one or more of its clients. </w:t>
      </w:r>
      <w:bookmarkEnd w:id="1"/>
      <w:r>
        <w:rPr>
          <w:sz w:val="22"/>
          <w:szCs w:val="22"/>
        </w:rPr>
        <w:t>As explained more fully below, this letter provides notice of important legal obligations and steps you must take to address this apparent illegal traffic.  You should investigate the identified traffic and take the steps described below, including blocking the traffic if necessary, and take steps to prevent your network</w:t>
      </w:r>
      <w:r w:rsidRPr="00FA14D3">
        <w:rPr>
          <w:sz w:val="22"/>
          <w:szCs w:val="22"/>
        </w:rPr>
        <w:t xml:space="preserve"> from continuing to be a source of apparently illegal robocalls.</w:t>
      </w:r>
      <w:r>
        <w:rPr>
          <w:sz w:val="22"/>
          <w:szCs w:val="22"/>
        </w:rPr>
        <w:t xml:space="preserve">  Failure to comply with the steps outlined in this letter </w:t>
      </w:r>
      <w:r w:rsidRPr="001145A7">
        <w:rPr>
          <w:b/>
          <w:bCs/>
          <w:sz w:val="22"/>
          <w:szCs w:val="22"/>
        </w:rPr>
        <w:t xml:space="preserve">may result in </w:t>
      </w:r>
      <w:r>
        <w:rPr>
          <w:b/>
          <w:bCs/>
          <w:sz w:val="22"/>
          <w:szCs w:val="22"/>
        </w:rPr>
        <w:t xml:space="preserve">downstream voice service providers blocking </w:t>
      </w:r>
      <w:r w:rsidRPr="001145A7">
        <w:rPr>
          <w:b/>
          <w:bCs/>
          <w:i/>
          <w:iCs/>
          <w:sz w:val="22"/>
          <w:szCs w:val="22"/>
        </w:rPr>
        <w:t>all</w:t>
      </w:r>
      <w:r w:rsidRPr="001145A7">
        <w:rPr>
          <w:b/>
          <w:bCs/>
          <w:sz w:val="22"/>
          <w:szCs w:val="22"/>
        </w:rPr>
        <w:t xml:space="preserve"> of </w:t>
      </w:r>
      <w:r w:rsidR="000009D8">
        <w:rPr>
          <w:b/>
          <w:bCs/>
          <w:sz w:val="22"/>
          <w:szCs w:val="22"/>
        </w:rPr>
        <w:t>SIPphony</w:t>
      </w:r>
      <w:r w:rsidRPr="001145A7">
        <w:rPr>
          <w:b/>
          <w:bCs/>
          <w:sz w:val="22"/>
          <w:szCs w:val="22"/>
        </w:rPr>
        <w:t>’s</w:t>
      </w:r>
      <w:r w:rsidRPr="001145A7">
        <w:rPr>
          <w:b/>
          <w:bCs/>
          <w:sz w:val="22"/>
          <w:szCs w:val="22"/>
        </w:rPr>
        <w:t xml:space="preserve"> traffic</w:t>
      </w:r>
      <w:r>
        <w:rPr>
          <w:b/>
          <w:bCs/>
          <w:sz w:val="22"/>
          <w:szCs w:val="22"/>
        </w:rPr>
        <w:t xml:space="preserve">, permanently.  </w:t>
      </w:r>
    </w:p>
    <w:p w:rsidR="00E76742" w:rsidP="00DA4F69" w14:paraId="52297C16" w14:textId="633D0C9E">
      <w:pPr>
        <w:tabs>
          <w:tab w:val="left" w:pos="1530"/>
        </w:tabs>
        <w:autoSpaceDE w:val="0"/>
        <w:autoSpaceDN w:val="0"/>
        <w:adjustRightInd w:val="0"/>
        <w:spacing w:after="120"/>
        <w:ind w:firstLine="720"/>
        <w:rPr>
          <w:b/>
          <w:bCs/>
          <w:sz w:val="22"/>
          <w:szCs w:val="22"/>
        </w:rPr>
      </w:pPr>
      <w:r>
        <w:rPr>
          <w:b/>
          <w:bCs/>
          <w:sz w:val="22"/>
          <w:szCs w:val="22"/>
          <w:u w:val="single"/>
        </w:rPr>
        <w:t>Why You Are Receiving This Letter</w:t>
      </w:r>
      <w:r>
        <w:rPr>
          <w:b/>
          <w:bCs/>
          <w:sz w:val="22"/>
          <w:szCs w:val="22"/>
        </w:rPr>
        <w:t>.</w:t>
      </w:r>
      <w:r w:rsidRPr="0002638D">
        <w:rPr>
          <w:sz w:val="22"/>
          <w:szCs w:val="22"/>
        </w:rPr>
        <w:t xml:space="preserve"> </w:t>
      </w:r>
      <w:r>
        <w:rPr>
          <w:sz w:val="22"/>
          <w:szCs w:val="22"/>
        </w:rPr>
        <w:t xml:space="preserve"> </w:t>
      </w:r>
      <w:r w:rsidRPr="00FA14D3">
        <w:rPr>
          <w:sz w:val="22"/>
          <w:szCs w:val="22"/>
        </w:rPr>
        <w:t xml:space="preserve">You are receiving this letter because </w:t>
      </w:r>
      <w:r>
        <w:rPr>
          <w:sz w:val="22"/>
          <w:szCs w:val="22"/>
        </w:rPr>
        <w:t>o</w:t>
      </w:r>
      <w:r w:rsidRPr="00FA14D3">
        <w:rPr>
          <w:sz w:val="22"/>
          <w:szCs w:val="22"/>
        </w:rPr>
        <w:t xml:space="preserve">ne or more investigations </w:t>
      </w:r>
      <w:r>
        <w:rPr>
          <w:sz w:val="22"/>
          <w:szCs w:val="22"/>
        </w:rPr>
        <w:t xml:space="preserve">that </w:t>
      </w:r>
      <w:r w:rsidRPr="00FA14D3">
        <w:rPr>
          <w:sz w:val="22"/>
          <w:szCs w:val="22"/>
        </w:rPr>
        <w:t xml:space="preserve">the </w:t>
      </w:r>
      <w:r w:rsidR="00BB31F1">
        <w:rPr>
          <w:sz w:val="22"/>
          <w:szCs w:val="22"/>
        </w:rPr>
        <w:t xml:space="preserve">Federal Communications </w:t>
      </w:r>
      <w:r w:rsidRPr="00FA14D3">
        <w:rPr>
          <w:sz w:val="22"/>
          <w:szCs w:val="22"/>
        </w:rPr>
        <w:t>Commission</w:t>
      </w:r>
      <w:r w:rsidR="00BB31F1">
        <w:rPr>
          <w:sz w:val="22"/>
          <w:szCs w:val="22"/>
        </w:rPr>
        <w:t xml:space="preserve"> (FCC or Commission)</w:t>
      </w:r>
      <w:r>
        <w:rPr>
          <w:sz w:val="22"/>
          <w:szCs w:val="22"/>
        </w:rPr>
        <w:t xml:space="preserve"> conducted</w:t>
      </w:r>
      <w:r w:rsidRPr="00FA14D3">
        <w:rPr>
          <w:sz w:val="22"/>
          <w:szCs w:val="22"/>
        </w:rPr>
        <w:t xml:space="preserve">, in conjunction with the </w:t>
      </w:r>
      <w:r w:rsidR="007658F3">
        <w:rPr>
          <w:sz w:val="22"/>
          <w:szCs w:val="22"/>
        </w:rPr>
        <w:t>USTelecom’s</w:t>
      </w:r>
      <w:r w:rsidR="007658F3">
        <w:rPr>
          <w:sz w:val="22"/>
          <w:szCs w:val="22"/>
        </w:rPr>
        <w:t xml:space="preserve"> Industry Traceback Group (Traceback Consortium)</w:t>
      </w:r>
      <w:r w:rsidRPr="00FA14D3">
        <w:rPr>
          <w:sz w:val="22"/>
          <w:szCs w:val="22"/>
        </w:rPr>
        <w:t xml:space="preserve">, revealed that </w:t>
      </w:r>
      <w:r w:rsidR="000009D8">
        <w:rPr>
          <w:sz w:val="22"/>
          <w:szCs w:val="22"/>
        </w:rPr>
        <w:t>SIPphony</w:t>
      </w:r>
      <w:r w:rsidRPr="00FA14D3">
        <w:rPr>
          <w:sz w:val="22"/>
          <w:szCs w:val="22"/>
        </w:rPr>
        <w:t xml:space="preserve"> apparently </w:t>
      </w:r>
      <w:r>
        <w:rPr>
          <w:sz w:val="22"/>
          <w:szCs w:val="22"/>
        </w:rPr>
        <w:t>originated</w:t>
      </w:r>
      <w:r w:rsidRPr="00FA14D3">
        <w:rPr>
          <w:sz w:val="22"/>
          <w:szCs w:val="22"/>
        </w:rPr>
        <w:t xml:space="preserve"> multiple illegal robocall campaigns from the sources listed in Attachment A. </w:t>
      </w:r>
      <w:r>
        <w:rPr>
          <w:sz w:val="22"/>
          <w:szCs w:val="22"/>
        </w:rPr>
        <w:t xml:space="preserve"> The Commission’s Enforcement Bureau (Bureau) works closely with the Traceback Consortium, which is the registered industry consortium selected pursuant to the TRACED Act to conduct tracebacks.</w:t>
      </w:r>
      <w:r>
        <w:rPr>
          <w:rStyle w:val="FootnoteReference"/>
          <w:sz w:val="22"/>
          <w:szCs w:val="22"/>
        </w:rPr>
        <w:footnoteReference w:id="2"/>
      </w:r>
      <w:r>
        <w:rPr>
          <w:sz w:val="22"/>
          <w:szCs w:val="22"/>
        </w:rPr>
        <w:t xml:space="preserve">  Between </w:t>
      </w:r>
      <w:r w:rsidR="00A45A4C">
        <w:rPr>
          <w:sz w:val="22"/>
          <w:szCs w:val="22"/>
        </w:rPr>
        <w:t>October 11 and November 15</w:t>
      </w:r>
      <w:r>
        <w:rPr>
          <w:sz w:val="22"/>
          <w:szCs w:val="22"/>
        </w:rPr>
        <w:t xml:space="preserve">, the Traceback Consortium investigated prerecorded voice message calls that customers of </w:t>
      </w:r>
      <w:r w:rsidR="00A45A4C">
        <w:rPr>
          <w:sz w:val="22"/>
          <w:szCs w:val="22"/>
        </w:rPr>
        <w:t>YouMail</w:t>
      </w:r>
      <w:r>
        <w:rPr>
          <w:sz w:val="22"/>
          <w:szCs w:val="22"/>
        </w:rPr>
        <w:t xml:space="preserve"> had flagged as robocalls made </w:t>
      </w:r>
      <w:r w:rsidR="00EA0FE1">
        <w:rPr>
          <w:sz w:val="22"/>
          <w:szCs w:val="22"/>
        </w:rPr>
        <w:t xml:space="preserve">to wireless numbers </w:t>
      </w:r>
      <w:r>
        <w:rPr>
          <w:sz w:val="22"/>
          <w:szCs w:val="22"/>
        </w:rPr>
        <w:t>without consent.</w:t>
      </w:r>
      <w:r>
        <w:rPr>
          <w:rStyle w:val="FootnoteReference"/>
          <w:sz w:val="22"/>
          <w:szCs w:val="22"/>
        </w:rPr>
        <w:footnoteReference w:id="3"/>
      </w:r>
      <w:r>
        <w:rPr>
          <w:sz w:val="22"/>
          <w:szCs w:val="22"/>
        </w:rPr>
        <w:t xml:space="preserve">  The Traceback Consortium conducted tracebacks and determined that </w:t>
      </w:r>
      <w:r w:rsidR="000009D8">
        <w:rPr>
          <w:sz w:val="22"/>
          <w:szCs w:val="22"/>
        </w:rPr>
        <w:t>SIPphony</w:t>
      </w:r>
      <w:r>
        <w:rPr>
          <w:sz w:val="22"/>
          <w:szCs w:val="22"/>
        </w:rPr>
        <w:t xml:space="preserve"> originated the calls.  The Traceback Consortium previously notified you of these calls and provided you access to supporting data identifying each call, as indicated in Attachment A.  Further, the numerous tracebacks to </w:t>
      </w:r>
      <w:r w:rsidR="000009D8">
        <w:rPr>
          <w:sz w:val="22"/>
          <w:szCs w:val="22"/>
        </w:rPr>
        <w:t>SIPphony</w:t>
      </w:r>
      <w:r>
        <w:rPr>
          <w:sz w:val="22"/>
          <w:szCs w:val="22"/>
        </w:rPr>
        <w:t xml:space="preserve"> indicate that you are apparently knowingly or negligently originating illegal robocall traffic.  Under our rules (and as explained further below</w:t>
      </w:r>
      <w:r w:rsidR="003F3D29">
        <w:rPr>
          <w:sz w:val="22"/>
          <w:szCs w:val="22"/>
        </w:rPr>
        <w:t>)</w:t>
      </w:r>
      <w:r>
        <w:rPr>
          <w:sz w:val="22"/>
          <w:szCs w:val="22"/>
        </w:rPr>
        <w:t xml:space="preserve"> providers that originate illegal robocall traffic face </w:t>
      </w:r>
      <w:r>
        <w:rPr>
          <w:sz w:val="22"/>
          <w:szCs w:val="22"/>
        </w:rPr>
        <w:t xml:space="preserve">serious consequences, </w:t>
      </w:r>
      <w:r w:rsidRPr="00DA4F69">
        <w:rPr>
          <w:b/>
          <w:bCs/>
          <w:sz w:val="22"/>
          <w:szCs w:val="22"/>
        </w:rPr>
        <w:t>including blocking by downstream providers of all of the originating provider’s traffic</w:t>
      </w:r>
      <w:r>
        <w:rPr>
          <w:sz w:val="22"/>
          <w:szCs w:val="22"/>
        </w:rPr>
        <w:t xml:space="preserve">.  To avoid such blocking, you must take corrective actions immediately. </w:t>
      </w:r>
    </w:p>
    <w:p w:rsidR="0038278D" w:rsidRPr="00A45A4C" w:rsidP="00DA4F69" w14:paraId="352367D4" w14:textId="02F777C6">
      <w:pPr>
        <w:spacing w:after="120"/>
        <w:ind w:firstLine="720"/>
        <w:rPr>
          <w:sz w:val="22"/>
          <w:szCs w:val="22"/>
        </w:rPr>
      </w:pPr>
      <w:r w:rsidRPr="0056048D">
        <w:rPr>
          <w:b/>
          <w:bCs/>
          <w:sz w:val="22"/>
          <w:szCs w:val="22"/>
          <w:u w:val="single"/>
        </w:rPr>
        <w:t>Applicable FCC Rules.</w:t>
      </w:r>
      <w:r w:rsidRPr="0056048D">
        <w:rPr>
          <w:b/>
          <w:bCs/>
          <w:sz w:val="22"/>
          <w:szCs w:val="22"/>
        </w:rPr>
        <w:t xml:space="preserve">  </w:t>
      </w:r>
      <w:r w:rsidRPr="0056048D">
        <w:rPr>
          <w:sz w:val="22"/>
          <w:szCs w:val="22"/>
        </w:rPr>
        <w:t xml:space="preserve">This letter is based on FCC rules that apply to </w:t>
      </w:r>
      <w:r>
        <w:rPr>
          <w:sz w:val="22"/>
          <w:szCs w:val="22"/>
        </w:rPr>
        <w:t>originating</w:t>
      </w:r>
      <w:r w:rsidRPr="0056048D">
        <w:rPr>
          <w:sz w:val="22"/>
          <w:szCs w:val="22"/>
        </w:rPr>
        <w:t xml:space="preserve"> provider</w:t>
      </w:r>
      <w:r w:rsidRPr="00A45A4C">
        <w:rPr>
          <w:sz w:val="22"/>
          <w:szCs w:val="22"/>
        </w:rPr>
        <w:t xml:space="preserve">s like </w:t>
      </w:r>
      <w:r w:rsidR="000009D8">
        <w:rPr>
          <w:sz w:val="22"/>
          <w:szCs w:val="22"/>
        </w:rPr>
        <w:t>SIPphony</w:t>
      </w:r>
      <w:r w:rsidRPr="00A45A4C">
        <w:rPr>
          <w:sz w:val="22"/>
          <w:szCs w:val="22"/>
        </w:rPr>
        <w:t xml:space="preserve">.  </w:t>
      </w:r>
      <w:r w:rsidRPr="00A45A4C">
        <w:rPr>
          <w:b/>
          <w:bCs/>
          <w:sz w:val="22"/>
          <w:szCs w:val="22"/>
        </w:rPr>
        <w:t>First</w:t>
      </w:r>
      <w:r w:rsidRPr="00A45A4C">
        <w:rPr>
          <w:sz w:val="22"/>
          <w:szCs w:val="22"/>
        </w:rPr>
        <w:t>, under the safe harbor set forth in section 64.1200(k)(4), any provider may block all traffic from an originating provider that</w:t>
      </w:r>
      <w:r w:rsidRPr="00A45A4C">
        <w:rPr>
          <w:sz w:val="22"/>
          <w:szCs w:val="22"/>
          <w:shd w:val="clear" w:color="auto" w:fill="FFFFFF"/>
        </w:rPr>
        <w:t xml:space="preserve">, when notified by the Commission, fails to effectively mitigate illegal traffic within 48 hours or fails to implement effective measures to prevent new </w:t>
      </w:r>
      <w:r w:rsidR="00AE3374">
        <w:rPr>
          <w:sz w:val="22"/>
          <w:szCs w:val="22"/>
          <w:shd w:val="clear" w:color="auto" w:fill="FFFFFF"/>
        </w:rPr>
        <w:t xml:space="preserve">or </w:t>
      </w:r>
      <w:r w:rsidRPr="00A45A4C">
        <w:rPr>
          <w:sz w:val="22"/>
          <w:szCs w:val="22"/>
          <w:shd w:val="clear" w:color="auto" w:fill="FFFFFF"/>
        </w:rPr>
        <w:t>renewing customers from using its network to originate illegal calls.  This letter provide</w:t>
      </w:r>
      <w:r w:rsidRPr="00A45A4C" w:rsidR="007722F0">
        <w:rPr>
          <w:sz w:val="22"/>
          <w:szCs w:val="22"/>
          <w:shd w:val="clear" w:color="auto" w:fill="FFFFFF"/>
        </w:rPr>
        <w:t>s</w:t>
      </w:r>
      <w:r w:rsidRPr="00A45A4C">
        <w:rPr>
          <w:sz w:val="22"/>
          <w:szCs w:val="22"/>
          <w:shd w:val="clear" w:color="auto" w:fill="FFFFFF"/>
        </w:rPr>
        <w:t xml:space="preserve"> notice under 64.1200(k)(4) and describes the mitigation steps you must take.  </w:t>
      </w:r>
      <w:r w:rsidRPr="00A45A4C">
        <w:rPr>
          <w:b/>
          <w:bCs/>
          <w:sz w:val="22"/>
          <w:szCs w:val="22"/>
          <w:shd w:val="clear" w:color="auto" w:fill="FFFFFF"/>
        </w:rPr>
        <w:t>Second</w:t>
      </w:r>
      <w:r w:rsidRPr="00A45A4C">
        <w:rPr>
          <w:sz w:val="22"/>
          <w:szCs w:val="22"/>
          <w:shd w:val="clear" w:color="auto" w:fill="FFFFFF"/>
        </w:rPr>
        <w:t>, section 64.6305(e)</w:t>
      </w:r>
      <w:r w:rsidRPr="00A45A4C">
        <w:rPr>
          <w:sz w:val="22"/>
          <w:szCs w:val="22"/>
        </w:rPr>
        <w:t xml:space="preserve"> permits providers to accept calls directly from an originating provider</w:t>
      </w:r>
      <w:r w:rsidR="00073886">
        <w:rPr>
          <w:sz w:val="22"/>
          <w:szCs w:val="22"/>
        </w:rPr>
        <w:t xml:space="preserve"> only</w:t>
      </w:r>
      <w:r w:rsidRPr="00A45A4C">
        <w:rPr>
          <w:sz w:val="22"/>
          <w:szCs w:val="22"/>
        </w:rPr>
        <w:t xml:space="preserve"> if that originating provider’s filing appears in the FCC’s Robocall Mitigation Database.  As explained below, if you continue to transmit illegal robocalls</w:t>
      </w:r>
      <w:r w:rsidR="00BB31F1">
        <w:rPr>
          <w:sz w:val="22"/>
          <w:szCs w:val="22"/>
        </w:rPr>
        <w:t>,</w:t>
      </w:r>
      <w:r w:rsidRPr="00A45A4C">
        <w:rPr>
          <w:sz w:val="22"/>
          <w:szCs w:val="22"/>
        </w:rPr>
        <w:t xml:space="preserve"> the Bureau may initiate proceedings to remove your certification from the database, thereby requiring providers to cease accepting calls directly from </w:t>
      </w:r>
      <w:r w:rsidR="000009D8">
        <w:rPr>
          <w:sz w:val="22"/>
          <w:szCs w:val="22"/>
        </w:rPr>
        <w:t>SIPphony</w:t>
      </w:r>
      <w:r w:rsidRPr="00A45A4C">
        <w:rPr>
          <w:sz w:val="22"/>
          <w:szCs w:val="22"/>
        </w:rPr>
        <w:t xml:space="preserve">. </w:t>
      </w:r>
      <w:r w:rsidRPr="00A45A4C">
        <w:rPr>
          <w:sz w:val="22"/>
          <w:szCs w:val="22"/>
        </w:rPr>
        <w:t xml:space="preserve"> </w:t>
      </w:r>
      <w:r w:rsidRPr="00A45A4C">
        <w:rPr>
          <w:b/>
          <w:bCs/>
          <w:sz w:val="22"/>
          <w:szCs w:val="22"/>
        </w:rPr>
        <w:t>Third</w:t>
      </w:r>
      <w:r w:rsidRPr="00A45A4C">
        <w:rPr>
          <w:sz w:val="22"/>
          <w:szCs w:val="22"/>
        </w:rPr>
        <w:t>,</w:t>
      </w:r>
      <w:r w:rsidR="00E66878">
        <w:rPr>
          <w:sz w:val="22"/>
          <w:szCs w:val="22"/>
        </w:rPr>
        <w:t xml:space="preserve"> we note that</w:t>
      </w:r>
      <w:r w:rsidRPr="00A45A4C">
        <w:rPr>
          <w:sz w:val="22"/>
          <w:szCs w:val="22"/>
        </w:rPr>
        <w:t xml:space="preserve"> sections 64.1200(n) and 64.6305 prescribe various additional obligations for mitigating and preventing illegal robocalls. </w:t>
      </w:r>
      <w:r w:rsidR="00BB31F1">
        <w:rPr>
          <w:sz w:val="22"/>
          <w:szCs w:val="22"/>
        </w:rPr>
        <w:t xml:space="preserve"> </w:t>
      </w:r>
      <w:r w:rsidRPr="00A45A4C">
        <w:rPr>
          <w:sz w:val="22"/>
          <w:szCs w:val="22"/>
        </w:rPr>
        <w:t>We remind you that failure to comply with any of these obligations may result in additional enforcement action pursuant to the Communications Act and our rules.</w:t>
      </w:r>
      <w:r>
        <w:rPr>
          <w:rStyle w:val="FootnoteReference"/>
          <w:sz w:val="22"/>
          <w:szCs w:val="22"/>
        </w:rPr>
        <w:footnoteReference w:id="4"/>
      </w:r>
      <w:r w:rsidRPr="00A45A4C">
        <w:rPr>
          <w:sz w:val="22"/>
          <w:szCs w:val="22"/>
        </w:rPr>
        <w:t xml:space="preserve"> </w:t>
      </w:r>
    </w:p>
    <w:p w:rsidR="0038278D" w:rsidP="0038278D" w14:paraId="1DC9928A" w14:textId="105046FF">
      <w:pPr>
        <w:spacing w:after="120"/>
        <w:ind w:firstLine="720"/>
        <w:rPr>
          <w:sz w:val="22"/>
          <w:szCs w:val="22"/>
        </w:rPr>
      </w:pPr>
      <w:r w:rsidRPr="00A45A4C">
        <w:rPr>
          <w:b/>
          <w:bCs/>
          <w:sz w:val="22"/>
          <w:szCs w:val="22"/>
          <w:u w:val="single"/>
        </w:rPr>
        <w:t xml:space="preserve">Mitigation Requirements </w:t>
      </w:r>
      <w:r w:rsidR="00BB31F1">
        <w:rPr>
          <w:b/>
          <w:bCs/>
          <w:sz w:val="22"/>
          <w:szCs w:val="22"/>
          <w:u w:val="single"/>
        </w:rPr>
        <w:t>U</w:t>
      </w:r>
      <w:r w:rsidRPr="00A45A4C">
        <w:rPr>
          <w:b/>
          <w:bCs/>
          <w:sz w:val="22"/>
          <w:szCs w:val="22"/>
          <w:u w:val="single"/>
        </w:rPr>
        <w:t>nder Section 64.1200(k)(4).</w:t>
      </w:r>
      <w:r w:rsidRPr="00A45A4C">
        <w:rPr>
          <w:sz w:val="22"/>
          <w:szCs w:val="22"/>
        </w:rPr>
        <w:t xml:space="preserve">  This letter serves as a notice that you must immediately take certain actions to address the identified apparently</w:t>
      </w:r>
      <w:r>
        <w:rPr>
          <w:sz w:val="22"/>
          <w:szCs w:val="22"/>
        </w:rPr>
        <w:t xml:space="preserve"> illegal traffic in order to avoid downstream providers blocking </w:t>
      </w:r>
      <w:r>
        <w:rPr>
          <w:i/>
          <w:iCs/>
          <w:sz w:val="22"/>
          <w:szCs w:val="22"/>
        </w:rPr>
        <w:t>all</w:t>
      </w:r>
      <w:r>
        <w:rPr>
          <w:sz w:val="22"/>
          <w:szCs w:val="22"/>
        </w:rPr>
        <w:t xml:space="preserve"> of </w:t>
      </w:r>
      <w:r w:rsidR="000009D8">
        <w:rPr>
          <w:sz w:val="22"/>
          <w:szCs w:val="22"/>
        </w:rPr>
        <w:t>SIPphony</w:t>
      </w:r>
      <w:r w:rsidRPr="00A45A4C">
        <w:rPr>
          <w:sz w:val="22"/>
          <w:szCs w:val="22"/>
        </w:rPr>
        <w:t>’s</w:t>
      </w:r>
      <w:r w:rsidRPr="00A45A4C">
        <w:rPr>
          <w:sz w:val="22"/>
          <w:szCs w:val="22"/>
        </w:rPr>
        <w:t xml:space="preserve"> traffic.</w:t>
      </w:r>
      <w:r>
        <w:rPr>
          <w:rStyle w:val="FootnoteReference"/>
          <w:sz w:val="22"/>
          <w:szCs w:val="22"/>
        </w:rPr>
        <w:footnoteReference w:id="5"/>
      </w:r>
      <w:r>
        <w:rPr>
          <w:sz w:val="22"/>
          <w:szCs w:val="22"/>
        </w:rPr>
        <w:t xml:space="preserve">  Specifically you should:</w:t>
      </w:r>
    </w:p>
    <w:p w:rsidR="0038278D" w:rsidRPr="00FA14D3" w:rsidP="0038278D" w14:paraId="59077A25" w14:textId="77777777">
      <w:pPr>
        <w:pStyle w:val="ListParagraph"/>
        <w:numPr>
          <w:ilvl w:val="0"/>
          <w:numId w:val="9"/>
        </w:numPr>
        <w:spacing w:after="120" w:line="240" w:lineRule="auto"/>
        <w:contextualSpacing w:val="0"/>
        <w:rPr>
          <w:rFonts w:ascii="Times New Roman" w:hAnsi="Times New Roman" w:cs="Times New Roman"/>
        </w:rPr>
      </w:pPr>
      <w:r w:rsidRPr="00FA14D3">
        <w:rPr>
          <w:rFonts w:ascii="Times New Roman" w:hAnsi="Times New Roman" w:cs="Times New Roman"/>
        </w:rPr>
        <w:t xml:space="preserve">Promptly investigate the transmissions identified </w:t>
      </w:r>
      <w:r>
        <w:rPr>
          <w:rFonts w:ascii="Times New Roman" w:hAnsi="Times New Roman" w:cs="Times New Roman"/>
        </w:rPr>
        <w:t>in Attachment A</w:t>
      </w:r>
      <w:r w:rsidRPr="00FA14D3">
        <w:rPr>
          <w:rFonts w:ascii="Times New Roman" w:hAnsi="Times New Roman" w:cs="Times New Roman"/>
        </w:rPr>
        <w:t>.</w:t>
      </w:r>
    </w:p>
    <w:p w:rsidR="0038278D" w:rsidRPr="00FA14D3" w:rsidP="0038278D" w14:paraId="0EE5B842" w14:textId="77777777">
      <w:pPr>
        <w:pStyle w:val="ListParagraph"/>
        <w:numPr>
          <w:ilvl w:val="0"/>
          <w:numId w:val="9"/>
        </w:numPr>
        <w:spacing w:after="120" w:line="240" w:lineRule="auto"/>
        <w:contextualSpacing w:val="0"/>
        <w:rPr>
          <w:rFonts w:ascii="Times New Roman" w:hAnsi="Times New Roman" w:cs="Times New Roman"/>
        </w:rPr>
      </w:pPr>
      <w:r w:rsidRPr="00FA14D3">
        <w:rPr>
          <w:rFonts w:ascii="Times New Roman" w:hAnsi="Times New Roman" w:cs="Times New Roman"/>
        </w:rPr>
        <w:t>If necessary, “effectively mitigate” the identified unlawful traffic by determining the source of the traffic and preventing that source from continuing to originate such traffic.</w:t>
      </w:r>
      <w:r>
        <w:rPr>
          <w:rStyle w:val="FootnoteReference"/>
          <w:rFonts w:ascii="Times New Roman" w:hAnsi="Times New Roman" w:cs="Times New Roman"/>
        </w:rPr>
        <w:footnoteReference w:id="6"/>
      </w:r>
      <w:r w:rsidRPr="00FA14D3">
        <w:rPr>
          <w:rFonts w:ascii="Times New Roman" w:hAnsi="Times New Roman" w:cs="Times New Roman"/>
        </w:rPr>
        <w:t xml:space="preserve">  </w:t>
      </w:r>
    </w:p>
    <w:p w:rsidR="0038278D" w:rsidRPr="00FA14D3" w:rsidP="0038278D" w14:paraId="1DDA7526" w14:textId="0174AAD0">
      <w:pPr>
        <w:pStyle w:val="ListParagraph"/>
        <w:numPr>
          <w:ilvl w:val="0"/>
          <w:numId w:val="9"/>
        </w:numPr>
        <w:spacing w:after="120" w:line="240" w:lineRule="auto"/>
        <w:contextualSpacing w:val="0"/>
        <w:rPr>
          <w:rFonts w:ascii="Times New Roman" w:hAnsi="Times New Roman" w:cs="Times New Roman"/>
        </w:rPr>
      </w:pPr>
      <w:r w:rsidRPr="00FA14D3">
        <w:rPr>
          <w:rFonts w:ascii="Times New Roman" w:hAnsi="Times New Roman" w:cs="Times New Roman"/>
        </w:rPr>
        <w:t>Implement effective safeguards to prevent</w:t>
      </w:r>
      <w:r w:rsidR="004F7FF8">
        <w:rPr>
          <w:rFonts w:ascii="Times New Roman" w:hAnsi="Times New Roman" w:cs="Times New Roman"/>
        </w:rPr>
        <w:t xml:space="preserve"> </w:t>
      </w:r>
      <w:r w:rsidRPr="00FA14D3">
        <w:rPr>
          <w:rFonts w:ascii="Times New Roman" w:hAnsi="Times New Roman" w:cs="Times New Roman"/>
        </w:rPr>
        <w:t>customers from using your network as a platform to originate illegal calls.</w:t>
      </w:r>
      <w:r>
        <w:rPr>
          <w:rStyle w:val="FootnoteReference"/>
          <w:rFonts w:ascii="Times New Roman" w:hAnsi="Times New Roman" w:cs="Times New Roman"/>
        </w:rPr>
        <w:footnoteReference w:id="7"/>
      </w:r>
      <w:r w:rsidRPr="00FA14D3">
        <w:rPr>
          <w:rFonts w:ascii="Times New Roman" w:hAnsi="Times New Roman" w:cs="Times New Roman"/>
        </w:rPr>
        <w:t xml:space="preserve">  </w:t>
      </w:r>
    </w:p>
    <w:p w:rsidR="0038278D" w:rsidRPr="001E32D7" w:rsidP="0038278D" w14:paraId="60CCFCFB" w14:textId="71F6B514">
      <w:pPr>
        <w:pStyle w:val="ListParagraph"/>
        <w:numPr>
          <w:ilvl w:val="0"/>
          <w:numId w:val="9"/>
        </w:numPr>
        <w:spacing w:after="120" w:line="240" w:lineRule="auto"/>
        <w:contextualSpacing w:val="0"/>
        <w:rPr>
          <w:rFonts w:ascii="Times New Roman" w:hAnsi="Times New Roman" w:cs="Times New Roman"/>
        </w:rPr>
      </w:pPr>
      <w:r w:rsidRPr="00FA14D3">
        <w:rPr>
          <w:rFonts w:ascii="Times New Roman" w:hAnsi="Times New Roman" w:cs="Times New Roman"/>
        </w:rPr>
        <w:t>Within 48 hours</w:t>
      </w:r>
      <w:r w:rsidRPr="00694B69" w:rsidR="00694B69">
        <w:rPr>
          <w:rFonts w:ascii="Times New Roman" w:eastAsia="Times New Roman" w:hAnsi="Times New Roman" w:cs="Times New Roman"/>
          <w:szCs w:val="24"/>
        </w:rPr>
        <w:t xml:space="preserve"> </w:t>
      </w:r>
      <w:r w:rsidRPr="00694B69" w:rsidR="00694B69">
        <w:rPr>
          <w:rFonts w:ascii="Times New Roman" w:hAnsi="Times New Roman" w:cs="Times New Roman"/>
        </w:rPr>
        <w:t>of the time stamp on the e-mail transmission of this letter</w:t>
      </w:r>
      <w:r w:rsidRPr="00FA14D3">
        <w:rPr>
          <w:rFonts w:ascii="Times New Roman" w:hAnsi="Times New Roman" w:cs="Times New Roman"/>
        </w:rPr>
        <w:t>, inform the Commission and the Traceback Consortium of steps taken to mitigate the identified apparent illegal traffic.</w:t>
      </w:r>
      <w:r>
        <w:rPr>
          <w:rStyle w:val="FootnoteReference"/>
          <w:rFonts w:ascii="Times New Roman" w:hAnsi="Times New Roman" w:cs="Times New Roman"/>
        </w:rPr>
        <w:footnoteReference w:id="8"/>
      </w:r>
      <w:r w:rsidRPr="00FA14D3">
        <w:rPr>
          <w:rFonts w:ascii="Times New Roman" w:hAnsi="Times New Roman" w:cs="Times New Roman"/>
        </w:rPr>
        <w:t xml:space="preserve">  </w:t>
      </w:r>
      <w:r>
        <w:rPr>
          <w:rFonts w:ascii="Times New Roman" w:hAnsi="Times New Roman" w:cs="Times New Roman"/>
        </w:rPr>
        <w:t xml:space="preserve">If you have evidence that the </w:t>
      </w:r>
      <w:r w:rsidRPr="005248E0">
        <w:rPr>
          <w:rFonts w:ascii="Times New Roman" w:eastAsia="Times New Roman" w:hAnsi="Times New Roman" w:cs="Times New Roman"/>
        </w:rPr>
        <w:t>transmissions identified in Attachment A were legal calls, present that evidence to the</w:t>
      </w:r>
      <w:r>
        <w:rPr>
          <w:rFonts w:ascii="Times New Roman" w:hAnsi="Times New Roman" w:cs="Times New Roman"/>
        </w:rPr>
        <w:t xml:space="preserve"> Commission and the Traceback Consortium.</w:t>
      </w:r>
    </w:p>
    <w:p w:rsidR="0038278D" w:rsidP="0038278D" w14:paraId="331222A5" w14:textId="526D46F8">
      <w:pPr>
        <w:pStyle w:val="ListParagraph"/>
        <w:numPr>
          <w:ilvl w:val="0"/>
          <w:numId w:val="9"/>
        </w:numPr>
        <w:spacing w:after="120" w:line="240" w:lineRule="auto"/>
        <w:contextualSpacing w:val="0"/>
        <w:rPr>
          <w:rFonts w:ascii="Times New Roman" w:hAnsi="Times New Roman" w:cs="Times New Roman"/>
        </w:rPr>
      </w:pPr>
      <w:r w:rsidRPr="00FA14D3">
        <w:rPr>
          <w:rFonts w:ascii="Times New Roman" w:hAnsi="Times New Roman" w:cs="Times New Roman"/>
        </w:rPr>
        <w:t>Within fourteen (14) days of the date of this letter</w:t>
      </w:r>
      <w:r>
        <w:rPr>
          <w:rFonts w:ascii="Times New Roman" w:hAnsi="Times New Roman" w:cs="Times New Roman"/>
        </w:rPr>
        <w:t xml:space="preserve"> (</w:t>
      </w:r>
      <w:r w:rsidR="00D823E6">
        <w:rPr>
          <w:rFonts w:ascii="Times New Roman" w:hAnsi="Times New Roman" w:cs="Times New Roman"/>
        </w:rPr>
        <w:t>January 25, 2023</w:t>
      </w:r>
      <w:r>
        <w:rPr>
          <w:rFonts w:ascii="Times New Roman" w:hAnsi="Times New Roman" w:cs="Times New Roman"/>
        </w:rPr>
        <w:t>)</w:t>
      </w:r>
      <w:r w:rsidRPr="00BE45AE">
        <w:rPr>
          <w:rFonts w:ascii="Times New Roman" w:hAnsi="Times New Roman" w:cs="Times New Roman"/>
        </w:rPr>
        <w:t>,</w:t>
      </w:r>
      <w:r w:rsidRPr="00FA14D3">
        <w:t xml:space="preserve"> </w:t>
      </w:r>
      <w:r w:rsidRPr="00FA14D3">
        <w:rPr>
          <w:rFonts w:ascii="Times New Roman" w:hAnsi="Times New Roman" w:cs="Times New Roman"/>
        </w:rPr>
        <w:t xml:space="preserve">inform the Commission and the Traceback Consortium of the steps </w:t>
      </w:r>
      <w:r w:rsidR="000009D8">
        <w:rPr>
          <w:rFonts w:ascii="Times New Roman" w:hAnsi="Times New Roman" w:cs="Times New Roman"/>
        </w:rPr>
        <w:t>SIPphony</w:t>
      </w:r>
      <w:r w:rsidRPr="00FA14D3">
        <w:rPr>
          <w:rFonts w:ascii="Times New Roman" w:hAnsi="Times New Roman" w:cs="Times New Roman"/>
        </w:rPr>
        <w:t xml:space="preserve"> is taking to prevent </w:t>
      </w:r>
      <w:r w:rsidR="004D3E5E">
        <w:rPr>
          <w:rFonts w:ascii="Times New Roman" w:hAnsi="Times New Roman" w:cs="Times New Roman"/>
        </w:rPr>
        <w:t xml:space="preserve">new or renewing </w:t>
      </w:r>
      <w:r w:rsidRPr="00FA14D3">
        <w:rPr>
          <w:rFonts w:ascii="Times New Roman" w:hAnsi="Times New Roman" w:cs="Times New Roman"/>
        </w:rPr>
        <w:t xml:space="preserve">customers from using its network to </w:t>
      </w:r>
      <w:r w:rsidR="00B3533F">
        <w:rPr>
          <w:rFonts w:ascii="Times New Roman" w:hAnsi="Times New Roman" w:cs="Times New Roman"/>
        </w:rPr>
        <w:t>originate</w:t>
      </w:r>
      <w:r w:rsidRPr="00FA14D3">
        <w:rPr>
          <w:rFonts w:ascii="Times New Roman" w:hAnsi="Times New Roman" w:cs="Times New Roman"/>
        </w:rPr>
        <w:t xml:space="preserve"> illegal robocalls.</w:t>
      </w:r>
      <w:r>
        <w:rPr>
          <w:rStyle w:val="FootnoteReference"/>
          <w:rFonts w:ascii="Times New Roman" w:hAnsi="Times New Roman" w:cs="Times New Roman"/>
        </w:rPr>
        <w:footnoteReference w:id="9"/>
      </w:r>
      <w:r w:rsidRPr="00FA14D3">
        <w:rPr>
          <w:rFonts w:ascii="Times New Roman" w:hAnsi="Times New Roman" w:cs="Times New Roman"/>
        </w:rPr>
        <w:t xml:space="preserve">  You must also include a declaration attesting to the truthfulness and accuracy of your response under section 1.17 of the Commission’s rules.</w:t>
      </w:r>
      <w:r>
        <w:rPr>
          <w:rStyle w:val="FootnoteReference"/>
          <w:rFonts w:ascii="Times New Roman" w:hAnsi="Times New Roman" w:cs="Times New Roman"/>
        </w:rPr>
        <w:footnoteReference w:id="10"/>
      </w:r>
      <w:r w:rsidRPr="00FA14D3">
        <w:rPr>
          <w:rFonts w:ascii="Times New Roman" w:hAnsi="Times New Roman" w:cs="Times New Roman"/>
        </w:rPr>
        <w:t xml:space="preserve">  Failure to provide this </w:t>
      </w:r>
      <w:r w:rsidRPr="00FA14D3">
        <w:rPr>
          <w:rFonts w:ascii="Times New Roman" w:hAnsi="Times New Roman" w:cs="Times New Roman"/>
        </w:rPr>
        <w:t>information within 14 days shall be equivalent to having failed to put effective measures in place.</w:t>
      </w:r>
      <w:r>
        <w:rPr>
          <w:rStyle w:val="FootnoteReference"/>
          <w:rFonts w:ascii="Times New Roman" w:hAnsi="Times New Roman" w:cs="Times New Roman"/>
        </w:rPr>
        <w:footnoteReference w:id="11"/>
      </w:r>
    </w:p>
    <w:p w:rsidR="0038278D" w:rsidP="0038278D" w14:paraId="59C7D846" w14:textId="76D8C969">
      <w:pPr>
        <w:spacing w:after="120"/>
        <w:ind w:firstLine="720"/>
        <w:rPr>
          <w:b/>
          <w:bCs/>
          <w:sz w:val="22"/>
          <w:szCs w:val="22"/>
        </w:rPr>
      </w:pPr>
      <w:r>
        <w:rPr>
          <w:sz w:val="22"/>
          <w:szCs w:val="22"/>
        </w:rPr>
        <w:t xml:space="preserve">If </w:t>
      </w:r>
      <w:r w:rsidRPr="00FA14D3">
        <w:rPr>
          <w:sz w:val="22"/>
          <w:szCs w:val="22"/>
        </w:rPr>
        <w:t xml:space="preserve">after 48 hours </w:t>
      </w:r>
      <w:r w:rsidR="000009D8">
        <w:rPr>
          <w:sz w:val="22"/>
          <w:szCs w:val="22"/>
        </w:rPr>
        <w:t>SIPphony</w:t>
      </w:r>
      <w:r w:rsidRPr="00FA14D3">
        <w:rPr>
          <w:sz w:val="22"/>
          <w:szCs w:val="22"/>
        </w:rPr>
        <w:t xml:space="preserve"> continues to </w:t>
      </w:r>
      <w:r>
        <w:rPr>
          <w:sz w:val="22"/>
          <w:szCs w:val="22"/>
        </w:rPr>
        <w:t>originate</w:t>
      </w:r>
      <w:r w:rsidRPr="00FA14D3">
        <w:rPr>
          <w:sz w:val="22"/>
          <w:szCs w:val="22"/>
        </w:rPr>
        <w:t xml:space="preserve"> </w:t>
      </w:r>
      <w:r>
        <w:rPr>
          <w:sz w:val="22"/>
          <w:szCs w:val="22"/>
        </w:rPr>
        <w:t xml:space="preserve">unlawful </w:t>
      </w:r>
      <w:r w:rsidRPr="00FA14D3">
        <w:rPr>
          <w:sz w:val="22"/>
          <w:szCs w:val="22"/>
        </w:rPr>
        <w:t xml:space="preserve">robocall traffic from the entities involved in these campaigns, downstream U.S.-based voice service providers may begin blocking all calls from </w:t>
      </w:r>
      <w:r w:rsidR="000009D8">
        <w:rPr>
          <w:sz w:val="22"/>
          <w:szCs w:val="22"/>
        </w:rPr>
        <w:t>SIPphony</w:t>
      </w:r>
      <w:r w:rsidRPr="00FA14D3">
        <w:rPr>
          <w:sz w:val="22"/>
          <w:szCs w:val="22"/>
        </w:rPr>
        <w:t xml:space="preserve"> after notifying the Commission of their decision and providing a brief summary of their basis for making such a determination.</w:t>
      </w:r>
      <w:r>
        <w:rPr>
          <w:rStyle w:val="FootnoteReference"/>
          <w:sz w:val="22"/>
          <w:szCs w:val="22"/>
        </w:rPr>
        <w:footnoteReference w:id="12"/>
      </w:r>
      <w:r w:rsidRPr="00FA14D3">
        <w:rPr>
          <w:sz w:val="22"/>
          <w:szCs w:val="22"/>
        </w:rPr>
        <w:t xml:space="preserve">  Furthermore, if </w:t>
      </w:r>
      <w:r>
        <w:rPr>
          <w:sz w:val="22"/>
          <w:szCs w:val="22"/>
        </w:rPr>
        <w:t>after 14 days,</w:t>
      </w:r>
      <w:r w:rsidR="00A45A4C">
        <w:rPr>
          <w:sz w:val="22"/>
          <w:szCs w:val="22"/>
        </w:rPr>
        <w:t xml:space="preserve"> </w:t>
      </w:r>
      <w:r w:rsidR="000009D8">
        <w:rPr>
          <w:sz w:val="22"/>
          <w:szCs w:val="22"/>
        </w:rPr>
        <w:t>SIPphony</w:t>
      </w:r>
      <w:r w:rsidRPr="00FA14D3">
        <w:rPr>
          <w:sz w:val="22"/>
          <w:szCs w:val="22"/>
        </w:rPr>
        <w:t xml:space="preserve"> </w:t>
      </w:r>
      <w:r>
        <w:rPr>
          <w:sz w:val="22"/>
          <w:szCs w:val="22"/>
        </w:rPr>
        <w:t>has not taken</w:t>
      </w:r>
      <w:r w:rsidRPr="00FA14D3">
        <w:rPr>
          <w:sz w:val="22"/>
          <w:szCs w:val="22"/>
        </w:rPr>
        <w:t xml:space="preserve"> sufficient actions to prevent its network from continuing to be used to transmit illegal robocalls, then downstream U.S.-based providers may block </w:t>
      </w:r>
      <w:r w:rsidR="000009D8">
        <w:rPr>
          <w:sz w:val="22"/>
          <w:szCs w:val="22"/>
        </w:rPr>
        <w:t>SIPphony</w:t>
      </w:r>
      <w:r w:rsidR="001A629D">
        <w:rPr>
          <w:sz w:val="22"/>
          <w:szCs w:val="22"/>
        </w:rPr>
        <w:t>’s</w:t>
      </w:r>
      <w:r w:rsidR="001A629D">
        <w:rPr>
          <w:sz w:val="22"/>
          <w:szCs w:val="22"/>
        </w:rPr>
        <w:t xml:space="preserve"> </w:t>
      </w:r>
      <w:r w:rsidRPr="00FA14D3">
        <w:rPr>
          <w:sz w:val="22"/>
          <w:szCs w:val="22"/>
        </w:rPr>
        <w:t>calls following notice to the Commission.</w:t>
      </w:r>
      <w:r>
        <w:rPr>
          <w:rStyle w:val="FootnoteReference"/>
          <w:sz w:val="22"/>
          <w:szCs w:val="22"/>
        </w:rPr>
        <w:footnoteReference w:id="13"/>
      </w:r>
      <w:r w:rsidRPr="00FA14D3">
        <w:rPr>
          <w:sz w:val="22"/>
          <w:szCs w:val="22"/>
        </w:rPr>
        <w:t xml:space="preserve">  </w:t>
      </w:r>
      <w:bookmarkStart w:id="3" w:name="_Hlk114068915"/>
      <w:r w:rsidRPr="00FA14D3">
        <w:rPr>
          <w:b/>
          <w:bCs/>
          <w:sz w:val="22"/>
          <w:szCs w:val="22"/>
        </w:rPr>
        <w:t xml:space="preserve">U.S.-based voice service providers </w:t>
      </w:r>
      <w:r w:rsidR="007A5116">
        <w:rPr>
          <w:b/>
          <w:bCs/>
          <w:sz w:val="22"/>
          <w:szCs w:val="22"/>
        </w:rPr>
        <w:t>may</w:t>
      </w:r>
      <w:r>
        <w:rPr>
          <w:b/>
          <w:bCs/>
          <w:sz w:val="22"/>
          <w:szCs w:val="22"/>
        </w:rPr>
        <w:t xml:space="preserve"> block</w:t>
      </w:r>
      <w:r w:rsidRPr="00FA14D3">
        <w:rPr>
          <w:b/>
          <w:bCs/>
          <w:sz w:val="22"/>
          <w:szCs w:val="22"/>
        </w:rPr>
        <w:t xml:space="preserve"> </w:t>
      </w:r>
      <w:r w:rsidRPr="00FA14D3">
        <w:rPr>
          <w:b/>
          <w:bCs/>
          <w:i/>
          <w:iCs/>
          <w:sz w:val="22"/>
          <w:szCs w:val="22"/>
        </w:rPr>
        <w:t>ALL</w:t>
      </w:r>
      <w:r w:rsidRPr="00FA14D3">
        <w:rPr>
          <w:b/>
          <w:bCs/>
          <w:sz w:val="22"/>
          <w:szCs w:val="22"/>
        </w:rPr>
        <w:t xml:space="preserve"> call traffic transmitting from your network</w:t>
      </w:r>
      <w:r w:rsidR="007A5116">
        <w:rPr>
          <w:b/>
          <w:bCs/>
          <w:sz w:val="22"/>
          <w:szCs w:val="22"/>
        </w:rPr>
        <w:t xml:space="preserve"> if you fail to act within </w:t>
      </w:r>
      <w:r w:rsidR="007A5116">
        <w:rPr>
          <w:b/>
          <w:bCs/>
          <w:i/>
          <w:iCs/>
          <w:sz w:val="22"/>
          <w:szCs w:val="22"/>
        </w:rPr>
        <w:t>either</w:t>
      </w:r>
      <w:r w:rsidR="007A5116">
        <w:rPr>
          <w:b/>
          <w:bCs/>
          <w:sz w:val="22"/>
          <w:szCs w:val="22"/>
        </w:rPr>
        <w:t xml:space="preserve"> deadline</w:t>
      </w:r>
      <w:r w:rsidRPr="00FA14D3">
        <w:rPr>
          <w:b/>
          <w:bCs/>
          <w:sz w:val="22"/>
          <w:szCs w:val="22"/>
        </w:rPr>
        <w:t>.</w:t>
      </w:r>
      <w:bookmarkEnd w:id="3"/>
    </w:p>
    <w:p w:rsidR="0038278D" w:rsidP="0038278D" w14:paraId="62C0E871" w14:textId="75B3C9A9">
      <w:pPr>
        <w:spacing w:after="120"/>
        <w:ind w:firstLine="720"/>
        <w:rPr>
          <w:b/>
          <w:bCs/>
          <w:sz w:val="22"/>
          <w:szCs w:val="22"/>
        </w:rPr>
      </w:pPr>
      <w:r w:rsidRPr="001145BB">
        <w:rPr>
          <w:b/>
          <w:bCs/>
          <w:sz w:val="22"/>
          <w:szCs w:val="22"/>
          <w:u w:val="single"/>
        </w:rPr>
        <w:t>Additional Consequences</w:t>
      </w:r>
      <w:r>
        <w:rPr>
          <w:b/>
          <w:bCs/>
          <w:sz w:val="22"/>
          <w:szCs w:val="22"/>
          <w:u w:val="single"/>
        </w:rPr>
        <w:t xml:space="preserve"> </w:t>
      </w:r>
      <w:r w:rsidR="00BB31F1">
        <w:rPr>
          <w:b/>
          <w:bCs/>
          <w:sz w:val="22"/>
          <w:szCs w:val="22"/>
          <w:u w:val="single"/>
        </w:rPr>
        <w:t>U</w:t>
      </w:r>
      <w:r>
        <w:rPr>
          <w:b/>
          <w:bCs/>
          <w:sz w:val="22"/>
          <w:szCs w:val="22"/>
          <w:u w:val="single"/>
        </w:rPr>
        <w:t xml:space="preserve">nder 64.6305(e) and </w:t>
      </w:r>
      <w:r w:rsidR="00BB31F1">
        <w:rPr>
          <w:b/>
          <w:bCs/>
          <w:sz w:val="22"/>
          <w:szCs w:val="22"/>
          <w:u w:val="single"/>
        </w:rPr>
        <w:t>O</w:t>
      </w:r>
      <w:r>
        <w:rPr>
          <w:b/>
          <w:bCs/>
          <w:sz w:val="22"/>
          <w:szCs w:val="22"/>
          <w:u w:val="single"/>
        </w:rPr>
        <w:t xml:space="preserve">ther </w:t>
      </w:r>
      <w:r w:rsidR="00BB31F1">
        <w:rPr>
          <w:b/>
          <w:bCs/>
          <w:sz w:val="22"/>
          <w:szCs w:val="22"/>
          <w:u w:val="single"/>
        </w:rPr>
        <w:t>R</w:t>
      </w:r>
      <w:r>
        <w:rPr>
          <w:b/>
          <w:bCs/>
          <w:sz w:val="22"/>
          <w:szCs w:val="22"/>
          <w:u w:val="single"/>
        </w:rPr>
        <w:t xml:space="preserve">obocalling </w:t>
      </w:r>
      <w:r w:rsidR="00BB31F1">
        <w:rPr>
          <w:b/>
          <w:bCs/>
          <w:sz w:val="22"/>
          <w:szCs w:val="22"/>
          <w:u w:val="single"/>
        </w:rPr>
        <w:t>R</w:t>
      </w:r>
      <w:r>
        <w:rPr>
          <w:b/>
          <w:bCs/>
          <w:sz w:val="22"/>
          <w:szCs w:val="22"/>
          <w:u w:val="single"/>
        </w:rPr>
        <w:t>ules</w:t>
      </w:r>
      <w:r w:rsidRPr="001145BB">
        <w:rPr>
          <w:b/>
          <w:bCs/>
          <w:sz w:val="22"/>
          <w:szCs w:val="22"/>
          <w:u w:val="single"/>
        </w:rPr>
        <w:t>.</w:t>
      </w:r>
      <w:r w:rsidRPr="00913CF9">
        <w:rPr>
          <w:sz w:val="22"/>
          <w:szCs w:val="22"/>
        </w:rPr>
        <w:t xml:space="preserve"> </w:t>
      </w:r>
      <w:r>
        <w:rPr>
          <w:sz w:val="22"/>
          <w:szCs w:val="22"/>
        </w:rPr>
        <w:t xml:space="preserve"> If you fail to take the actions listed above, or knowingly or negligently continue to originate illegal robocalls after responding to this letter, you may be subject to additional consequences.  </w:t>
      </w:r>
      <w:r w:rsidRPr="00EA599A">
        <w:rPr>
          <w:b/>
          <w:bCs/>
          <w:sz w:val="22"/>
          <w:szCs w:val="22"/>
        </w:rPr>
        <w:t xml:space="preserve">Continued </w:t>
      </w:r>
      <w:r>
        <w:rPr>
          <w:b/>
          <w:bCs/>
          <w:sz w:val="22"/>
          <w:szCs w:val="22"/>
        </w:rPr>
        <w:t>transmission</w:t>
      </w:r>
      <w:r w:rsidRPr="00EA599A">
        <w:rPr>
          <w:b/>
          <w:bCs/>
          <w:sz w:val="22"/>
          <w:szCs w:val="22"/>
        </w:rPr>
        <w:t xml:space="preserve"> of illegal robocalls </w:t>
      </w:r>
      <w:r>
        <w:rPr>
          <w:b/>
          <w:bCs/>
          <w:sz w:val="22"/>
          <w:szCs w:val="22"/>
        </w:rPr>
        <w:t>following this notice may</w:t>
      </w:r>
      <w:r w:rsidRPr="00EA599A">
        <w:rPr>
          <w:b/>
          <w:bCs/>
          <w:sz w:val="22"/>
          <w:szCs w:val="22"/>
        </w:rPr>
        <w:t xml:space="preserve"> be used as evidence</w:t>
      </w:r>
      <w:r>
        <w:rPr>
          <w:b/>
          <w:bCs/>
          <w:sz w:val="22"/>
          <w:szCs w:val="22"/>
        </w:rPr>
        <w:t xml:space="preserve"> that your certification in the Robocall Mitigation Database is deficient, and the Bureau may initiate proceedings to remove your certification from the database</w:t>
      </w:r>
      <w:r w:rsidRPr="00EA599A">
        <w:rPr>
          <w:b/>
          <w:bCs/>
          <w:sz w:val="22"/>
          <w:szCs w:val="22"/>
        </w:rPr>
        <w:t>.</w:t>
      </w:r>
      <w:r>
        <w:rPr>
          <w:rStyle w:val="FootnoteReference"/>
          <w:sz w:val="22"/>
          <w:szCs w:val="22"/>
        </w:rPr>
        <w:footnoteReference w:id="14"/>
      </w:r>
      <w:r>
        <w:rPr>
          <w:b/>
          <w:bCs/>
          <w:sz w:val="22"/>
          <w:szCs w:val="22"/>
        </w:rPr>
        <w:t xml:space="preserve">  </w:t>
      </w:r>
      <w:r w:rsidRPr="00C85075">
        <w:rPr>
          <w:sz w:val="22"/>
          <w:szCs w:val="22"/>
        </w:rPr>
        <w:t>If your certification is removed from the Robocall Mitigation Database, all intermediate provid</w:t>
      </w:r>
      <w:r>
        <w:rPr>
          <w:sz w:val="22"/>
          <w:szCs w:val="22"/>
        </w:rPr>
        <w:t>ers and terminating voice service providers must immediately cease accepting all of your calls.</w:t>
      </w:r>
      <w:r>
        <w:rPr>
          <w:rStyle w:val="FootnoteReference"/>
          <w:sz w:val="22"/>
          <w:szCs w:val="22"/>
        </w:rPr>
        <w:footnoteReference w:id="15"/>
      </w:r>
      <w:r>
        <w:rPr>
          <w:sz w:val="22"/>
          <w:szCs w:val="22"/>
        </w:rPr>
        <w:t xml:space="preserve"> </w:t>
      </w:r>
      <w:r w:rsidRPr="00F75465">
        <w:rPr>
          <w:sz w:val="22"/>
          <w:szCs w:val="22"/>
        </w:rPr>
        <w:t xml:space="preserve"> </w:t>
      </w:r>
      <w:r>
        <w:rPr>
          <w:sz w:val="22"/>
          <w:szCs w:val="22"/>
        </w:rPr>
        <w:t>If the Bureau initiates a proceeding to remove your certification from the Robocall Mitigation Database, you will have an opportunity to respond.</w:t>
      </w:r>
      <w:r>
        <w:rPr>
          <w:rStyle w:val="FootnoteReference"/>
          <w:sz w:val="22"/>
          <w:szCs w:val="22"/>
        </w:rPr>
        <w:footnoteReference w:id="16"/>
      </w:r>
      <w:r w:rsidRPr="00F75465">
        <w:rPr>
          <w:sz w:val="22"/>
          <w:szCs w:val="22"/>
        </w:rPr>
        <w:t xml:space="preserve"> </w:t>
      </w:r>
      <w:r>
        <w:rPr>
          <w:sz w:val="22"/>
          <w:szCs w:val="22"/>
        </w:rPr>
        <w:t xml:space="preserve"> Finally,</w:t>
      </w:r>
      <w:r>
        <w:rPr>
          <w:b/>
          <w:bCs/>
          <w:sz w:val="22"/>
          <w:szCs w:val="22"/>
        </w:rPr>
        <w:t xml:space="preserve"> </w:t>
      </w:r>
      <w:r w:rsidR="000009D8">
        <w:rPr>
          <w:sz w:val="22"/>
          <w:szCs w:val="22"/>
        </w:rPr>
        <w:t>SIPphony</w:t>
      </w:r>
      <w:r>
        <w:rPr>
          <w:sz w:val="22"/>
          <w:szCs w:val="22"/>
        </w:rPr>
        <w:t xml:space="preserve"> may also be subject to additional enforcement penalties, including monetary penalties, for failing to take steps to address illegal robocall traffic on its network as required by the Commission’s rules.</w:t>
      </w:r>
      <w:r>
        <w:rPr>
          <w:rStyle w:val="FootnoteReference"/>
          <w:sz w:val="22"/>
          <w:szCs w:val="22"/>
        </w:rPr>
        <w:footnoteReference w:id="17"/>
      </w:r>
    </w:p>
    <w:p w:rsidR="00E80D0C" w:rsidRPr="00F75465" w:rsidP="00E21C8E" w14:paraId="5A63563C" w14:textId="1F0328F5">
      <w:pPr>
        <w:keepNext/>
        <w:spacing w:after="120"/>
        <w:ind w:firstLine="720"/>
        <w:rPr>
          <w:sz w:val="22"/>
          <w:szCs w:val="22"/>
        </w:rPr>
      </w:pPr>
      <w:r w:rsidRPr="00F75465">
        <w:rPr>
          <w:sz w:val="22"/>
          <w:szCs w:val="22"/>
        </w:rPr>
        <w:t>Please direct any inquiries</w:t>
      </w:r>
      <w:r w:rsidR="00D80350">
        <w:rPr>
          <w:sz w:val="22"/>
          <w:szCs w:val="22"/>
        </w:rPr>
        <w:t xml:space="preserve"> or responses</w:t>
      </w:r>
      <w:r w:rsidRPr="00F75465">
        <w:rPr>
          <w:sz w:val="22"/>
          <w:szCs w:val="22"/>
        </w:rPr>
        <w:t xml:space="preserve"> regarding this letter to</w:t>
      </w:r>
      <w:r w:rsidR="00A45A4C">
        <w:rPr>
          <w:sz w:val="22"/>
          <w:szCs w:val="22"/>
        </w:rPr>
        <w:t xml:space="preserve"> Daniel Stepanicich</w:t>
      </w:r>
      <w:r w:rsidRPr="00FA14D3" w:rsidR="00A45A4C">
        <w:rPr>
          <w:sz w:val="22"/>
          <w:szCs w:val="22"/>
        </w:rPr>
        <w:t xml:space="preserve">, Attorney Advisor, Telecommunications Consumers Division, Enforcement Bureau, FCC, at </w:t>
      </w:r>
      <w:hyperlink r:id="rId6" w:history="1">
        <w:r w:rsidRPr="00304C66" w:rsidR="00A45A4C">
          <w:rPr>
            <w:rStyle w:val="Hyperlink"/>
            <w:sz w:val="22"/>
            <w:szCs w:val="22"/>
          </w:rPr>
          <w:t>daniel.stepanicich@fcc.gov</w:t>
        </w:r>
      </w:hyperlink>
      <w:r w:rsidR="00A45A4C">
        <w:rPr>
          <w:sz w:val="22"/>
          <w:szCs w:val="22"/>
        </w:rPr>
        <w:t xml:space="preserve"> </w:t>
      </w:r>
      <w:r w:rsidRPr="00FA14D3" w:rsidR="00A45A4C">
        <w:rPr>
          <w:sz w:val="22"/>
          <w:szCs w:val="22"/>
        </w:rPr>
        <w:t xml:space="preserve">or </w:t>
      </w:r>
      <w:r w:rsidR="00A45A4C">
        <w:rPr>
          <w:sz w:val="22"/>
          <w:szCs w:val="22"/>
        </w:rPr>
        <w:t>(202) 418-7451</w:t>
      </w:r>
      <w:r w:rsidRPr="00FA14D3" w:rsidR="00A45A4C">
        <w:rPr>
          <w:sz w:val="22"/>
          <w:szCs w:val="22"/>
        </w:rPr>
        <w:t xml:space="preserve">; and cc: to Kristi Thompson, Division Chief, </w:t>
      </w:r>
      <w:r w:rsidRPr="00FA14D3" w:rsidR="00A45A4C">
        <w:rPr>
          <w:sz w:val="22"/>
          <w:szCs w:val="22"/>
        </w:rPr>
        <w:t xml:space="preserve">Telecommunications Consumers Division, Enforcement Bureau, FCC, at </w:t>
      </w:r>
      <w:hyperlink r:id="rId7" w:history="1">
        <w:r w:rsidRPr="001843B3" w:rsidR="00A45A4C">
          <w:rPr>
            <w:rStyle w:val="Hyperlink"/>
            <w:sz w:val="22"/>
            <w:szCs w:val="22"/>
          </w:rPr>
          <w:t>kristi.thompson@fcc.gov</w:t>
        </w:r>
      </w:hyperlink>
      <w:r w:rsidR="00A45A4C">
        <w:rPr>
          <w:sz w:val="22"/>
          <w:szCs w:val="22"/>
        </w:rPr>
        <w:t>.</w:t>
      </w:r>
      <w:r w:rsidRPr="00F75465" w:rsidR="00967B52">
        <w:rPr>
          <w:sz w:val="22"/>
          <w:szCs w:val="22"/>
        </w:rPr>
        <w:t xml:space="preserve"> </w:t>
      </w:r>
      <w:r w:rsidRPr="00F75465" w:rsidR="00070681">
        <w:rPr>
          <w:sz w:val="22"/>
          <w:szCs w:val="22"/>
        </w:rPr>
        <w:t>A copy of this letter has been sent to the Traceback Consortium.</w:t>
      </w:r>
      <w:r w:rsidRPr="00F75465" w:rsidR="009423A0">
        <w:rPr>
          <w:sz w:val="22"/>
          <w:szCs w:val="22"/>
        </w:rPr>
        <w:t xml:space="preserve"> </w:t>
      </w:r>
    </w:p>
    <w:p w:rsidR="00422C0A" w:rsidRPr="00F75465" w:rsidP="00E21C8E" w14:paraId="17D4DA47" w14:textId="77777777">
      <w:pPr>
        <w:keepNext/>
        <w:spacing w:after="120"/>
        <w:ind w:left="4320" w:firstLine="720"/>
        <w:rPr>
          <w:sz w:val="22"/>
          <w:szCs w:val="22"/>
        </w:rPr>
      </w:pPr>
    </w:p>
    <w:p w:rsidR="0065622C" w:rsidRPr="00F75465" w:rsidP="00E21C8E" w14:paraId="4D8EB23C" w14:textId="6A7CC6EE">
      <w:pPr>
        <w:keepNext/>
        <w:tabs>
          <w:tab w:val="center" w:pos="7200"/>
        </w:tabs>
        <w:spacing w:after="120"/>
        <w:ind w:left="4320" w:firstLine="720"/>
        <w:rPr>
          <w:sz w:val="22"/>
          <w:szCs w:val="22"/>
        </w:rPr>
      </w:pPr>
      <w:r w:rsidRPr="00F75465">
        <w:rPr>
          <w:sz w:val="22"/>
          <w:szCs w:val="22"/>
        </w:rPr>
        <w:t>Sincerely,</w:t>
      </w:r>
      <w:r w:rsidRPr="00F75465" w:rsidR="00956D94">
        <w:rPr>
          <w:sz w:val="22"/>
          <w:szCs w:val="22"/>
        </w:rPr>
        <w:tab/>
      </w:r>
    </w:p>
    <w:p w:rsidR="002D446D" w:rsidRPr="00F75465" w:rsidP="00E21C8E" w14:paraId="76588B60" w14:textId="77777777">
      <w:pPr>
        <w:keepNext/>
        <w:spacing w:after="120"/>
        <w:ind w:left="5040" w:firstLine="720"/>
        <w:contextualSpacing/>
        <w:rPr>
          <w:sz w:val="22"/>
          <w:szCs w:val="22"/>
        </w:rPr>
      </w:pPr>
    </w:p>
    <w:p w:rsidR="002D446D" w:rsidRPr="00F75465" w:rsidP="00E21C8E" w14:paraId="3DE7CB13" w14:textId="2C96F08E">
      <w:pPr>
        <w:keepNext/>
        <w:pBdr>
          <w:bottom w:val="single" w:sz="12" w:space="1" w:color="auto"/>
        </w:pBdr>
        <w:spacing w:after="120"/>
        <w:ind w:left="5040" w:firstLine="720"/>
        <w:contextualSpacing/>
        <w:rPr>
          <w:sz w:val="22"/>
          <w:szCs w:val="22"/>
        </w:rPr>
      </w:pPr>
      <w:r w:rsidRPr="00F75465">
        <w:rPr>
          <w:sz w:val="22"/>
          <w:szCs w:val="22"/>
        </w:rPr>
        <w:tab/>
      </w:r>
    </w:p>
    <w:p w:rsidR="00E80D0C" w:rsidRPr="00F75465" w:rsidP="00E21C8E" w14:paraId="359744D7" w14:textId="77777777">
      <w:pPr>
        <w:keepNext/>
        <w:pBdr>
          <w:bottom w:val="single" w:sz="12" w:space="1" w:color="auto"/>
        </w:pBdr>
        <w:spacing w:after="120"/>
        <w:ind w:left="5040" w:firstLine="720"/>
        <w:contextualSpacing/>
        <w:rPr>
          <w:sz w:val="22"/>
          <w:szCs w:val="22"/>
        </w:rPr>
      </w:pPr>
    </w:p>
    <w:p w:rsidR="002D446D" w:rsidRPr="00F75465" w:rsidP="00E21C8E" w14:paraId="006672A5" w14:textId="2B82E262">
      <w:pPr>
        <w:keepNext/>
        <w:spacing w:after="120"/>
        <w:contextualSpacing/>
        <w:rPr>
          <w:sz w:val="22"/>
          <w:szCs w:val="22"/>
        </w:rPr>
      </w:pP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00F2691D">
        <w:rPr>
          <w:sz w:val="22"/>
          <w:szCs w:val="22"/>
        </w:rPr>
        <w:t>Loyaan A. Egal</w:t>
      </w:r>
    </w:p>
    <w:p w:rsidR="003F539E" w:rsidRPr="00F75465" w:rsidP="00E21C8E" w14:paraId="16F4876C" w14:textId="34F278C1">
      <w:pPr>
        <w:keepNext/>
        <w:spacing w:after="120"/>
        <w:ind w:left="5040"/>
        <w:contextualSpacing/>
        <w:rPr>
          <w:sz w:val="22"/>
          <w:szCs w:val="22"/>
        </w:rPr>
      </w:pPr>
      <w:r w:rsidRPr="00F75465">
        <w:rPr>
          <w:sz w:val="22"/>
          <w:szCs w:val="22"/>
        </w:rPr>
        <w:t>Chief</w:t>
      </w:r>
    </w:p>
    <w:p w:rsidR="002D446D" w:rsidRPr="00F75465" w:rsidP="00E21C8E" w14:paraId="7548D624" w14:textId="4E43E174">
      <w:pPr>
        <w:keepNext/>
        <w:spacing w:after="120"/>
        <w:ind w:left="5040"/>
        <w:contextualSpacing/>
        <w:rPr>
          <w:sz w:val="22"/>
          <w:szCs w:val="22"/>
        </w:rPr>
      </w:pPr>
      <w:r w:rsidRPr="00F75465">
        <w:rPr>
          <w:sz w:val="22"/>
          <w:szCs w:val="22"/>
        </w:rPr>
        <w:t>Enforcement Bureau</w:t>
      </w:r>
    </w:p>
    <w:p w:rsidR="00A770B7" w:rsidRPr="00F75465" w:rsidP="00E21C8E" w14:paraId="24762795" w14:textId="77777777">
      <w:pPr>
        <w:spacing w:after="120"/>
        <w:contextualSpacing/>
        <w:rPr>
          <w:sz w:val="22"/>
          <w:szCs w:val="22"/>
        </w:rPr>
        <w:sectPr w:rsidSect="00D4432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t>Federal Communications Commission</w:t>
      </w:r>
    </w:p>
    <w:p w:rsidR="002D446D" w:rsidP="00D44324" w14:paraId="064C17BF" w14:textId="635DE70F">
      <w:pPr>
        <w:spacing w:after="120"/>
        <w:contextualSpacing/>
      </w:pPr>
    </w:p>
    <w:p w:rsidR="00A533BC" w:rsidP="00A533BC" w14:paraId="37F2C70F" w14:textId="77777777">
      <w:pPr>
        <w:spacing w:after="120"/>
        <w:contextualSpacing/>
        <w:jc w:val="center"/>
        <w:rPr>
          <w:b/>
          <w:bCs/>
        </w:rPr>
      </w:pPr>
      <w:r>
        <w:rPr>
          <w:b/>
          <w:bCs/>
        </w:rPr>
        <w:t>ATTACHMENT A</w:t>
      </w:r>
    </w:p>
    <w:p w:rsidR="00A533BC" w:rsidP="00A533BC" w14:paraId="77CB6F00" w14:textId="77777777">
      <w:pPr>
        <w:spacing w:after="120"/>
        <w:contextualSpacing/>
        <w:jc w:val="center"/>
        <w:rPr>
          <w:b/>
          <w:bCs/>
        </w:rPr>
      </w:pPr>
    </w:p>
    <w:tbl>
      <w:tblPr>
        <w:tblW w:w="22117" w:type="dxa"/>
        <w:tblLook w:val="04A0"/>
      </w:tblPr>
      <w:tblGrid>
        <w:gridCol w:w="2569"/>
        <w:gridCol w:w="1534"/>
        <w:gridCol w:w="1808"/>
        <w:gridCol w:w="1819"/>
        <w:gridCol w:w="1701"/>
        <w:gridCol w:w="2268"/>
        <w:gridCol w:w="1346"/>
        <w:gridCol w:w="2268"/>
        <w:gridCol w:w="2268"/>
        <w:gridCol w:w="2268"/>
        <w:gridCol w:w="2268"/>
      </w:tblGrid>
      <w:tr w14:paraId="375265FC"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A45A4C" w:rsidRPr="00165B18" w:rsidP="00004953" w14:paraId="3A4BDC4F" w14:textId="77777777">
            <w:pPr>
              <w:rPr>
                <w:b/>
                <w:bCs/>
                <w:color w:val="000000"/>
                <w:sz w:val="22"/>
                <w:szCs w:val="22"/>
              </w:rPr>
            </w:pPr>
            <w:r w:rsidRPr="00165B18">
              <w:rPr>
                <w:b/>
                <w:bCs/>
                <w:color w:val="000000"/>
                <w:sz w:val="22"/>
                <w:szCs w:val="22"/>
              </w:rPr>
              <w:t>Customer</w:t>
            </w:r>
          </w:p>
        </w:tc>
        <w:tc>
          <w:tcPr>
            <w:tcW w:w="1534" w:type="dxa"/>
            <w:tcBorders>
              <w:top w:val="single" w:sz="4" w:space="0" w:color="auto"/>
              <w:left w:val="nil"/>
              <w:bottom w:val="single" w:sz="4" w:space="0" w:color="auto"/>
              <w:right w:val="single" w:sz="4" w:space="0" w:color="auto"/>
            </w:tcBorders>
            <w:shd w:val="clear" w:color="auto" w:fill="auto"/>
          </w:tcPr>
          <w:p w:rsidR="00A45A4C" w:rsidRPr="00165B18" w:rsidP="00004953" w14:paraId="0B4F96D9" w14:textId="77777777">
            <w:pPr>
              <w:rPr>
                <w:b/>
                <w:bCs/>
                <w:color w:val="000000"/>
                <w:sz w:val="22"/>
                <w:szCs w:val="22"/>
              </w:rPr>
            </w:pPr>
            <w:r w:rsidRPr="00165B18">
              <w:rPr>
                <w:b/>
                <w:bCs/>
                <w:color w:val="000000"/>
                <w:sz w:val="22"/>
                <w:szCs w:val="22"/>
              </w:rPr>
              <w:t>Date of Call</w:t>
            </w:r>
          </w:p>
        </w:tc>
        <w:tc>
          <w:tcPr>
            <w:tcW w:w="1808" w:type="dxa"/>
            <w:tcBorders>
              <w:top w:val="single" w:sz="4" w:space="0" w:color="auto"/>
              <w:left w:val="nil"/>
              <w:bottom w:val="single" w:sz="4" w:space="0" w:color="auto"/>
              <w:right w:val="single" w:sz="4" w:space="0" w:color="auto"/>
            </w:tcBorders>
            <w:shd w:val="clear" w:color="auto" w:fill="auto"/>
          </w:tcPr>
          <w:p w:rsidR="00A45A4C" w:rsidRPr="00165B18" w:rsidP="00004953" w14:paraId="075AB5A3" w14:textId="77777777">
            <w:pPr>
              <w:rPr>
                <w:b/>
                <w:bCs/>
                <w:color w:val="000000"/>
                <w:sz w:val="22"/>
                <w:szCs w:val="22"/>
              </w:rPr>
            </w:pPr>
            <w:r w:rsidRPr="00165B18">
              <w:rPr>
                <w:b/>
                <w:bCs/>
                <w:color w:val="000000"/>
                <w:sz w:val="22"/>
                <w:szCs w:val="22"/>
              </w:rPr>
              <w:t>Date of ITG Notification</w:t>
            </w:r>
          </w:p>
        </w:tc>
        <w:tc>
          <w:tcPr>
            <w:tcW w:w="1819" w:type="dxa"/>
            <w:tcBorders>
              <w:top w:val="single" w:sz="4" w:space="0" w:color="auto"/>
              <w:left w:val="nil"/>
              <w:bottom w:val="single" w:sz="4" w:space="0" w:color="auto"/>
              <w:right w:val="single" w:sz="4" w:space="0" w:color="auto"/>
            </w:tcBorders>
            <w:shd w:val="clear" w:color="auto" w:fill="auto"/>
          </w:tcPr>
          <w:p w:rsidR="00A45A4C" w:rsidRPr="00165B18" w:rsidP="00004953" w14:paraId="3DF6E789" w14:textId="77777777">
            <w:pPr>
              <w:rPr>
                <w:b/>
                <w:bCs/>
                <w:color w:val="000000"/>
                <w:sz w:val="22"/>
                <w:szCs w:val="22"/>
              </w:rPr>
            </w:pPr>
            <w:r w:rsidRPr="00165B18">
              <w:rPr>
                <w:b/>
                <w:bCs/>
                <w:color w:val="000000"/>
                <w:sz w:val="22"/>
                <w:szCs w:val="22"/>
              </w:rPr>
              <w:t>Caller ID</w:t>
            </w:r>
          </w:p>
        </w:tc>
        <w:tc>
          <w:tcPr>
            <w:tcW w:w="1701" w:type="dxa"/>
            <w:tcBorders>
              <w:top w:val="single" w:sz="4" w:space="0" w:color="auto"/>
              <w:left w:val="nil"/>
              <w:bottom w:val="single" w:sz="4" w:space="0" w:color="auto"/>
              <w:right w:val="single" w:sz="4" w:space="0" w:color="auto"/>
            </w:tcBorders>
            <w:shd w:val="clear" w:color="auto" w:fill="auto"/>
          </w:tcPr>
          <w:p w:rsidR="00A45A4C" w:rsidRPr="00165B18" w:rsidP="00004953" w14:paraId="441D4AE3" w14:textId="77777777">
            <w:pPr>
              <w:rPr>
                <w:b/>
                <w:bCs/>
                <w:color w:val="000000"/>
                <w:sz w:val="22"/>
                <w:szCs w:val="22"/>
              </w:rPr>
            </w:pPr>
            <w:r w:rsidRPr="00165B18">
              <w:rPr>
                <w:b/>
                <w:bCs/>
                <w:color w:val="000000"/>
                <w:sz w:val="22"/>
                <w:szCs w:val="22"/>
              </w:rPr>
              <w:t>Called Number</w:t>
            </w:r>
          </w:p>
        </w:tc>
        <w:tc>
          <w:tcPr>
            <w:tcW w:w="2268" w:type="dxa"/>
            <w:tcBorders>
              <w:top w:val="single" w:sz="4" w:space="0" w:color="auto"/>
              <w:left w:val="nil"/>
              <w:bottom w:val="single" w:sz="4" w:space="0" w:color="auto"/>
              <w:right w:val="single" w:sz="4" w:space="0" w:color="auto"/>
            </w:tcBorders>
            <w:shd w:val="clear" w:color="auto" w:fill="auto"/>
          </w:tcPr>
          <w:p w:rsidR="00A45A4C" w:rsidRPr="00165B18" w:rsidP="00004953" w14:paraId="32CEB152" w14:textId="77777777">
            <w:pPr>
              <w:rPr>
                <w:b/>
                <w:bCs/>
                <w:color w:val="000000"/>
                <w:sz w:val="22"/>
                <w:szCs w:val="22"/>
              </w:rPr>
            </w:pPr>
            <w:r w:rsidRPr="00165B18">
              <w:rPr>
                <w:b/>
                <w:bCs/>
                <w:color w:val="000000"/>
                <w:sz w:val="22"/>
                <w:szCs w:val="22"/>
              </w:rPr>
              <w:t>Description</w:t>
            </w:r>
          </w:p>
        </w:tc>
        <w:tc>
          <w:tcPr>
            <w:tcW w:w="1346" w:type="dxa"/>
            <w:tcBorders>
              <w:top w:val="single" w:sz="4" w:space="0" w:color="auto"/>
              <w:left w:val="nil"/>
              <w:bottom w:val="single" w:sz="4" w:space="0" w:color="auto"/>
              <w:right w:val="single" w:sz="4" w:space="0" w:color="auto"/>
            </w:tcBorders>
          </w:tcPr>
          <w:p w:rsidR="00A45A4C" w:rsidRPr="00165B18" w:rsidP="00004953" w14:paraId="3E755BE0" w14:textId="77777777">
            <w:pPr>
              <w:rPr>
                <w:b/>
                <w:bCs/>
                <w:color w:val="000000"/>
                <w:sz w:val="22"/>
                <w:szCs w:val="22"/>
              </w:rPr>
            </w:pPr>
            <w:r w:rsidRPr="00165B18">
              <w:rPr>
                <w:b/>
                <w:bCs/>
                <w:color w:val="000000"/>
                <w:sz w:val="22"/>
                <w:szCs w:val="22"/>
              </w:rPr>
              <w:t>Violation</w:t>
            </w:r>
          </w:p>
        </w:tc>
      </w:tr>
      <w:tr w14:paraId="0C92EE83"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6F1F4491"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1D966E95" w14:textId="77777777">
            <w:pPr>
              <w:rPr>
                <w:sz w:val="22"/>
                <w:szCs w:val="22"/>
              </w:rPr>
            </w:pPr>
            <w:r w:rsidRPr="00165B18">
              <w:rPr>
                <w:color w:val="000000"/>
                <w:sz w:val="22"/>
                <w:szCs w:val="22"/>
              </w:rPr>
              <w:t>Nov 14, 2022 19:36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F1D0001" w14:textId="77777777">
            <w:pPr>
              <w:rPr>
                <w:sz w:val="22"/>
                <w:szCs w:val="22"/>
              </w:rPr>
            </w:pPr>
            <w:r w:rsidRPr="00165B18">
              <w:rPr>
                <w:color w:val="000000"/>
                <w:sz w:val="22"/>
                <w:szCs w:val="22"/>
              </w:rPr>
              <w:t>Nov 15, 2022 13:51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695F0D9" w14:textId="304F2F6C">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41455713" w14:textId="58EDA7E7">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1C2A4E1E"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1E03A30D" w14:textId="77777777">
            <w:pPr>
              <w:jc w:val="center"/>
              <w:rPr>
                <w:color w:val="000000"/>
                <w:sz w:val="22"/>
                <w:szCs w:val="22"/>
              </w:rPr>
            </w:pPr>
            <w:r w:rsidRPr="00165B18">
              <w:rPr>
                <w:color w:val="000000"/>
                <w:sz w:val="22"/>
                <w:szCs w:val="22"/>
              </w:rPr>
              <w:t>47 USC 227(b); 47 CFR 64.1200(a)</w:t>
            </w:r>
          </w:p>
        </w:tc>
      </w:tr>
      <w:tr w14:paraId="153E41B9"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7BD4C152"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C096DA9" w14:textId="77777777">
            <w:pPr>
              <w:rPr>
                <w:sz w:val="22"/>
                <w:szCs w:val="22"/>
              </w:rPr>
            </w:pPr>
            <w:r w:rsidRPr="00165B18">
              <w:rPr>
                <w:color w:val="000000"/>
                <w:sz w:val="22"/>
                <w:szCs w:val="22"/>
              </w:rPr>
              <w:t>Nov 14, 2022 19:37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0C0C471" w14:textId="77777777">
            <w:pPr>
              <w:rPr>
                <w:sz w:val="22"/>
                <w:szCs w:val="22"/>
              </w:rPr>
            </w:pPr>
            <w:r w:rsidRPr="00165B18">
              <w:rPr>
                <w:color w:val="000000"/>
                <w:sz w:val="22"/>
                <w:szCs w:val="22"/>
              </w:rPr>
              <w:t>Nov 15, 2022 13:47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E3CC092" w14:textId="35D9F8B8">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BB4909B" w14:textId="68DB084A">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91C8185"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35A1A4DB" w14:textId="77777777">
            <w:pPr>
              <w:jc w:val="center"/>
              <w:rPr>
                <w:color w:val="000000"/>
                <w:sz w:val="22"/>
                <w:szCs w:val="22"/>
              </w:rPr>
            </w:pPr>
            <w:r w:rsidRPr="00165B18">
              <w:rPr>
                <w:color w:val="000000"/>
                <w:sz w:val="22"/>
                <w:szCs w:val="22"/>
              </w:rPr>
              <w:t>47 USC 227(b); 47 CFR 64.1200(a)</w:t>
            </w:r>
          </w:p>
        </w:tc>
      </w:tr>
      <w:tr w14:paraId="33064C4E" w14:textId="77777777" w:rsidTr="00004953">
        <w:tblPrEx>
          <w:tblW w:w="22117"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106C19B8"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1E237493" w14:textId="77777777">
            <w:pPr>
              <w:rPr>
                <w:sz w:val="22"/>
                <w:szCs w:val="22"/>
              </w:rPr>
            </w:pPr>
            <w:r w:rsidRPr="00165B18">
              <w:rPr>
                <w:color w:val="000000"/>
                <w:sz w:val="22"/>
                <w:szCs w:val="22"/>
              </w:rPr>
              <w:t>Nov 14, 2022 19:38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13BDEE1" w14:textId="77777777">
            <w:pPr>
              <w:rPr>
                <w:sz w:val="22"/>
                <w:szCs w:val="22"/>
              </w:rPr>
            </w:pPr>
            <w:r w:rsidRPr="00165B18">
              <w:rPr>
                <w:color w:val="000000"/>
                <w:sz w:val="22"/>
                <w:szCs w:val="22"/>
              </w:rPr>
              <w:t>Nov 15, 2022 13:42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0E22F6A" w14:textId="3159EA71">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041A88A" w14:textId="06276BA9">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1EB5DFE"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6D81D6E3" w14:textId="77777777">
            <w:pPr>
              <w:jc w:val="center"/>
              <w:rPr>
                <w:color w:val="000000"/>
                <w:sz w:val="22"/>
                <w:szCs w:val="22"/>
              </w:rPr>
            </w:pPr>
            <w:r w:rsidRPr="00165B18">
              <w:rPr>
                <w:color w:val="000000"/>
                <w:sz w:val="22"/>
                <w:szCs w:val="22"/>
              </w:rPr>
              <w:t>47 USC 227(b); 47 CFR 64.1200(a)</w:t>
            </w:r>
          </w:p>
        </w:tc>
        <w:tc>
          <w:tcPr>
            <w:tcW w:w="2268" w:type="dxa"/>
          </w:tcPr>
          <w:p w:rsidR="00A45A4C" w:rsidP="00004953" w14:paraId="291DAF56" w14:textId="77777777">
            <w:pPr>
              <w:spacing w:after="160" w:line="259" w:lineRule="auto"/>
            </w:pPr>
          </w:p>
        </w:tc>
        <w:tc>
          <w:tcPr>
            <w:tcW w:w="2268" w:type="dxa"/>
          </w:tcPr>
          <w:p w:rsidR="00A45A4C" w:rsidP="00004953" w14:paraId="72DC4D3B" w14:textId="77777777">
            <w:pPr>
              <w:spacing w:after="160" w:line="259" w:lineRule="auto"/>
            </w:pPr>
          </w:p>
        </w:tc>
        <w:tc>
          <w:tcPr>
            <w:tcW w:w="2268" w:type="dxa"/>
          </w:tcPr>
          <w:p w:rsidR="00A45A4C" w:rsidP="00004953" w14:paraId="088BCC38" w14:textId="77777777">
            <w:pPr>
              <w:spacing w:after="160" w:line="259" w:lineRule="auto"/>
            </w:pPr>
          </w:p>
        </w:tc>
        <w:tc>
          <w:tcPr>
            <w:tcW w:w="2268" w:type="dxa"/>
            <w:vAlign w:val="bottom"/>
          </w:tcPr>
          <w:p w:rsidR="00A45A4C" w:rsidP="00004953" w14:paraId="76263684" w14:textId="77777777">
            <w:pPr>
              <w:spacing w:after="160" w:line="259" w:lineRule="auto"/>
            </w:pPr>
          </w:p>
        </w:tc>
      </w:tr>
      <w:tr w14:paraId="7C9C9B6D"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13AA2AF9"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23F55BF" w14:textId="77777777">
            <w:pPr>
              <w:rPr>
                <w:sz w:val="22"/>
                <w:szCs w:val="22"/>
              </w:rPr>
            </w:pPr>
            <w:r w:rsidRPr="00165B18">
              <w:rPr>
                <w:color w:val="000000"/>
                <w:sz w:val="22"/>
                <w:szCs w:val="22"/>
              </w:rPr>
              <w:t>Nov 14, 2022 19:42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2C93835" w14:textId="77777777">
            <w:pPr>
              <w:rPr>
                <w:sz w:val="22"/>
                <w:szCs w:val="22"/>
              </w:rPr>
            </w:pPr>
            <w:r w:rsidRPr="00165B18">
              <w:rPr>
                <w:color w:val="000000"/>
                <w:sz w:val="22"/>
                <w:szCs w:val="22"/>
              </w:rPr>
              <w:t>Nov 15, 2022 13:57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C7E2F76" w14:textId="1747E74C">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FEF830E" w14:textId="6183C5CB">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2838AFA"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0B7758F6" w14:textId="77777777">
            <w:pPr>
              <w:jc w:val="center"/>
              <w:rPr>
                <w:color w:val="000000"/>
                <w:sz w:val="22"/>
                <w:szCs w:val="22"/>
              </w:rPr>
            </w:pPr>
            <w:r w:rsidRPr="00165B18">
              <w:rPr>
                <w:color w:val="000000"/>
                <w:sz w:val="22"/>
                <w:szCs w:val="22"/>
              </w:rPr>
              <w:t>47 USC 227(b); 47 CFR 64.1200(a)</w:t>
            </w:r>
          </w:p>
        </w:tc>
      </w:tr>
      <w:tr w14:paraId="28EDE7C9"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1F038F10"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669427B6" w14:textId="77777777">
            <w:pPr>
              <w:rPr>
                <w:sz w:val="22"/>
                <w:szCs w:val="22"/>
              </w:rPr>
            </w:pPr>
            <w:r w:rsidRPr="00165B18">
              <w:rPr>
                <w:color w:val="000000"/>
                <w:sz w:val="22"/>
                <w:szCs w:val="22"/>
              </w:rPr>
              <w:t>Nov 14, 2022 19:45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CC45538" w14:textId="77777777">
            <w:pPr>
              <w:rPr>
                <w:sz w:val="22"/>
                <w:szCs w:val="22"/>
              </w:rPr>
            </w:pPr>
            <w:r w:rsidRPr="00165B18">
              <w:rPr>
                <w:color w:val="000000"/>
                <w:sz w:val="22"/>
                <w:szCs w:val="22"/>
              </w:rPr>
              <w:t>Nov 15, 2022 13:54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30638F5" w14:textId="3DE90444">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0C3F342" w14:textId="3C810D53">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8580651"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33F71503" w14:textId="77777777">
            <w:pPr>
              <w:jc w:val="center"/>
              <w:rPr>
                <w:color w:val="000000"/>
                <w:sz w:val="22"/>
                <w:szCs w:val="22"/>
              </w:rPr>
            </w:pPr>
            <w:r w:rsidRPr="00165B18">
              <w:rPr>
                <w:color w:val="000000"/>
                <w:sz w:val="22"/>
                <w:szCs w:val="22"/>
              </w:rPr>
              <w:t>47 USC 227(b); 47 CFR 64.1200(a)</w:t>
            </w:r>
          </w:p>
        </w:tc>
      </w:tr>
      <w:tr w14:paraId="35AF2A4B"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49E1DFBD"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95127B4" w14:textId="77777777">
            <w:pPr>
              <w:rPr>
                <w:sz w:val="22"/>
                <w:szCs w:val="22"/>
              </w:rPr>
            </w:pPr>
            <w:r w:rsidRPr="00165B18">
              <w:rPr>
                <w:color w:val="000000"/>
                <w:sz w:val="22"/>
                <w:szCs w:val="22"/>
              </w:rPr>
              <w:t>Nov 14, 2022 19:39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396D209F" w14:textId="77777777">
            <w:pPr>
              <w:rPr>
                <w:sz w:val="22"/>
                <w:szCs w:val="22"/>
              </w:rPr>
            </w:pPr>
            <w:r w:rsidRPr="00165B18">
              <w:rPr>
                <w:color w:val="000000"/>
                <w:sz w:val="22"/>
                <w:szCs w:val="22"/>
              </w:rPr>
              <w:t>Nov 15, 2022 14:48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A8953E5" w14:textId="7D2C7471">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16453C0" w14:textId="2F5579C0">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30EDEB9B"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327460B7" w14:textId="77777777">
            <w:pPr>
              <w:jc w:val="center"/>
              <w:rPr>
                <w:color w:val="000000"/>
                <w:sz w:val="22"/>
                <w:szCs w:val="22"/>
              </w:rPr>
            </w:pPr>
            <w:r w:rsidRPr="00165B18">
              <w:rPr>
                <w:color w:val="000000"/>
                <w:sz w:val="22"/>
                <w:szCs w:val="22"/>
              </w:rPr>
              <w:t>47 USC 227(b); 47 CFR 64.1200(a)</w:t>
            </w:r>
          </w:p>
        </w:tc>
      </w:tr>
      <w:tr w14:paraId="338B0B52"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1BF6429C"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1661976" w14:textId="77777777">
            <w:pPr>
              <w:rPr>
                <w:sz w:val="22"/>
                <w:szCs w:val="22"/>
              </w:rPr>
            </w:pPr>
            <w:r w:rsidRPr="00165B18">
              <w:rPr>
                <w:color w:val="000000"/>
                <w:sz w:val="22"/>
                <w:szCs w:val="22"/>
              </w:rPr>
              <w:t>Nov 14, 2022 19:55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4EBA5F3" w14:textId="77777777">
            <w:pPr>
              <w:rPr>
                <w:sz w:val="22"/>
                <w:szCs w:val="22"/>
              </w:rPr>
            </w:pPr>
            <w:r w:rsidRPr="00165B18">
              <w:rPr>
                <w:color w:val="000000"/>
                <w:sz w:val="22"/>
                <w:szCs w:val="22"/>
              </w:rPr>
              <w:t>Nov 15, 2022 18:23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6F4A2C33" w14:textId="0B323F6B">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B8E80F7" w14:textId="2D7C0E02">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4F62E83"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23634CEE" w14:textId="77777777">
            <w:pPr>
              <w:jc w:val="center"/>
              <w:rPr>
                <w:color w:val="000000"/>
                <w:sz w:val="22"/>
                <w:szCs w:val="22"/>
              </w:rPr>
            </w:pPr>
            <w:r w:rsidRPr="00165B18">
              <w:rPr>
                <w:color w:val="000000"/>
                <w:sz w:val="22"/>
                <w:szCs w:val="22"/>
              </w:rPr>
              <w:t>47 USC 227(b); 47 CFR 64.1200(a)</w:t>
            </w:r>
          </w:p>
        </w:tc>
      </w:tr>
      <w:tr w14:paraId="60DF3213"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783E1FDA"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258F0F3" w14:textId="77777777">
            <w:pPr>
              <w:rPr>
                <w:sz w:val="22"/>
                <w:szCs w:val="22"/>
              </w:rPr>
            </w:pPr>
            <w:r w:rsidRPr="00165B18">
              <w:rPr>
                <w:color w:val="000000"/>
                <w:sz w:val="22"/>
                <w:szCs w:val="22"/>
              </w:rPr>
              <w:t>Nov 14, 2022 19:57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9204C68" w14:textId="77777777">
            <w:pPr>
              <w:rPr>
                <w:sz w:val="22"/>
                <w:szCs w:val="22"/>
              </w:rPr>
            </w:pPr>
            <w:r w:rsidRPr="00165B18">
              <w:rPr>
                <w:color w:val="000000"/>
                <w:sz w:val="22"/>
                <w:szCs w:val="22"/>
              </w:rPr>
              <w:t>Nov 15, 2022 19:13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71FF91D" w14:textId="1A9FDF92">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0A4BB62" w14:textId="21B7936F">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4AB55D04"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2ABE480F" w14:textId="77777777">
            <w:pPr>
              <w:jc w:val="center"/>
              <w:rPr>
                <w:color w:val="000000"/>
                <w:sz w:val="22"/>
                <w:szCs w:val="22"/>
              </w:rPr>
            </w:pPr>
            <w:r w:rsidRPr="00165B18">
              <w:rPr>
                <w:color w:val="000000"/>
                <w:sz w:val="22"/>
                <w:szCs w:val="22"/>
              </w:rPr>
              <w:t xml:space="preserve">47 USC 227(b); 47 </w:t>
            </w:r>
            <w:r w:rsidRPr="00165B18">
              <w:rPr>
                <w:color w:val="000000"/>
                <w:sz w:val="22"/>
                <w:szCs w:val="22"/>
              </w:rPr>
              <w:t>CFR 64.1200(a)</w:t>
            </w:r>
          </w:p>
        </w:tc>
      </w:tr>
      <w:tr w14:paraId="28066830"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6D90FFCE"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6EB27A2B" w14:textId="77777777">
            <w:pPr>
              <w:rPr>
                <w:sz w:val="22"/>
                <w:szCs w:val="22"/>
              </w:rPr>
            </w:pPr>
            <w:r w:rsidRPr="00165B18">
              <w:rPr>
                <w:color w:val="000000"/>
                <w:sz w:val="22"/>
                <w:szCs w:val="22"/>
              </w:rPr>
              <w:t>Nov 14, 2022 19:57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005B908" w14:textId="77777777">
            <w:pPr>
              <w:rPr>
                <w:sz w:val="22"/>
                <w:szCs w:val="22"/>
              </w:rPr>
            </w:pPr>
            <w:r w:rsidRPr="00165B18">
              <w:rPr>
                <w:color w:val="000000"/>
                <w:sz w:val="22"/>
                <w:szCs w:val="22"/>
              </w:rPr>
              <w:t>Nov 15, 2022 16:38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6985A07" w14:textId="69361019">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1DC26429" w14:textId="02509A24">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4589336A"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3B863E07" w14:textId="77777777">
            <w:pPr>
              <w:jc w:val="center"/>
              <w:rPr>
                <w:color w:val="000000"/>
                <w:sz w:val="22"/>
                <w:szCs w:val="22"/>
              </w:rPr>
            </w:pPr>
            <w:r w:rsidRPr="00165B18">
              <w:rPr>
                <w:color w:val="000000"/>
                <w:sz w:val="22"/>
                <w:szCs w:val="22"/>
              </w:rPr>
              <w:t>47 USC 227(b); 47 CFR 64.1200(a)</w:t>
            </w:r>
          </w:p>
        </w:tc>
      </w:tr>
      <w:tr w14:paraId="3D475961"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18D7C485"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89AD5F2" w14:textId="77777777">
            <w:pPr>
              <w:rPr>
                <w:sz w:val="22"/>
                <w:szCs w:val="22"/>
              </w:rPr>
            </w:pPr>
            <w:r w:rsidRPr="00165B18">
              <w:rPr>
                <w:color w:val="000000"/>
                <w:sz w:val="22"/>
                <w:szCs w:val="22"/>
              </w:rPr>
              <w:t>Nov 14, 2022 21:40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70E5E28" w14:textId="77777777">
            <w:pPr>
              <w:rPr>
                <w:sz w:val="22"/>
                <w:szCs w:val="22"/>
              </w:rPr>
            </w:pPr>
            <w:r w:rsidRPr="00165B18">
              <w:rPr>
                <w:color w:val="000000"/>
                <w:sz w:val="22"/>
                <w:szCs w:val="22"/>
              </w:rPr>
              <w:t>Nov 15, 2022 21:18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D3F1C0A" w14:textId="5D5A5F47">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923A0F8" w14:textId="5A1471B0">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46E3352B"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157B7BC1" w14:textId="77777777">
            <w:pPr>
              <w:jc w:val="center"/>
              <w:rPr>
                <w:color w:val="000000"/>
                <w:sz w:val="22"/>
                <w:szCs w:val="22"/>
              </w:rPr>
            </w:pPr>
            <w:r w:rsidRPr="00165B18">
              <w:rPr>
                <w:color w:val="000000"/>
                <w:sz w:val="22"/>
                <w:szCs w:val="22"/>
              </w:rPr>
              <w:t>47 USC 227(b); 47 CFR 64.1200(a)</w:t>
            </w:r>
          </w:p>
        </w:tc>
      </w:tr>
      <w:tr w14:paraId="3A591F42"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753CB5E7"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351B4CB0" w14:textId="77777777">
            <w:pPr>
              <w:rPr>
                <w:sz w:val="22"/>
                <w:szCs w:val="22"/>
              </w:rPr>
            </w:pPr>
            <w:r w:rsidRPr="00165B18">
              <w:rPr>
                <w:color w:val="000000"/>
                <w:sz w:val="22"/>
                <w:szCs w:val="22"/>
              </w:rPr>
              <w:t>Nov 14, 2022 19:37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359D9D2" w14:textId="77777777">
            <w:pPr>
              <w:rPr>
                <w:sz w:val="22"/>
                <w:szCs w:val="22"/>
              </w:rPr>
            </w:pPr>
            <w:r w:rsidRPr="00165B18">
              <w:rPr>
                <w:color w:val="000000"/>
                <w:sz w:val="22"/>
                <w:szCs w:val="22"/>
              </w:rPr>
              <w:t>Nov 15, 2022 19:46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9063DFB" w14:textId="55614C5E">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F84A737" w14:textId="6F0607AC">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F0FCB6F"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1BFC5517" w14:textId="77777777">
            <w:pPr>
              <w:jc w:val="center"/>
              <w:rPr>
                <w:color w:val="000000"/>
                <w:sz w:val="22"/>
                <w:szCs w:val="22"/>
              </w:rPr>
            </w:pPr>
            <w:r w:rsidRPr="00165B18">
              <w:rPr>
                <w:color w:val="000000"/>
                <w:sz w:val="22"/>
                <w:szCs w:val="22"/>
              </w:rPr>
              <w:t>47 USC 227(b); 47 CFR 64.1200(a)</w:t>
            </w:r>
          </w:p>
        </w:tc>
      </w:tr>
      <w:tr w14:paraId="6F256A79"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081100E5"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F5C0379" w14:textId="77777777">
            <w:pPr>
              <w:rPr>
                <w:sz w:val="22"/>
                <w:szCs w:val="22"/>
              </w:rPr>
            </w:pPr>
            <w:r w:rsidRPr="00165B18">
              <w:rPr>
                <w:color w:val="000000"/>
                <w:sz w:val="22"/>
                <w:szCs w:val="22"/>
              </w:rPr>
              <w:t>Nov 14, 2022 19:47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7FDE7DC" w14:textId="77777777">
            <w:pPr>
              <w:rPr>
                <w:sz w:val="22"/>
                <w:szCs w:val="22"/>
              </w:rPr>
            </w:pPr>
            <w:r w:rsidRPr="00165B18">
              <w:rPr>
                <w:color w:val="000000"/>
                <w:sz w:val="22"/>
                <w:szCs w:val="22"/>
              </w:rPr>
              <w:t>Nov 15, 2022 19:50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42B4D7E3" w14:textId="055541D4">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ECAE7B2" w14:textId="10BB87CB">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39277566"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39CFACD0" w14:textId="77777777">
            <w:pPr>
              <w:jc w:val="center"/>
              <w:rPr>
                <w:color w:val="000000"/>
                <w:sz w:val="22"/>
                <w:szCs w:val="22"/>
              </w:rPr>
            </w:pPr>
            <w:r w:rsidRPr="00165B18">
              <w:rPr>
                <w:color w:val="000000"/>
                <w:sz w:val="22"/>
                <w:szCs w:val="22"/>
              </w:rPr>
              <w:t>47 USC 227(b); 47 CFR 64.1200(a)</w:t>
            </w:r>
          </w:p>
        </w:tc>
      </w:tr>
      <w:tr w14:paraId="50946011"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097285AB"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97E9F35" w14:textId="77777777">
            <w:pPr>
              <w:rPr>
                <w:color w:val="000000"/>
                <w:sz w:val="22"/>
                <w:szCs w:val="22"/>
              </w:rPr>
            </w:pPr>
            <w:r w:rsidRPr="00165B18">
              <w:rPr>
                <w:color w:val="000000"/>
                <w:sz w:val="22"/>
                <w:szCs w:val="22"/>
              </w:rPr>
              <w:t>Nov 14, 2022 19:50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9AE5C90" w14:textId="77777777">
            <w:pPr>
              <w:rPr>
                <w:color w:val="000000"/>
                <w:sz w:val="22"/>
                <w:szCs w:val="22"/>
              </w:rPr>
            </w:pPr>
            <w:r w:rsidRPr="00165B18">
              <w:rPr>
                <w:color w:val="000000"/>
                <w:sz w:val="22"/>
                <w:szCs w:val="22"/>
              </w:rPr>
              <w:t>Nov 15, 2022 18:40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1121F5E1" w14:textId="340A1430">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5EE26BFD" w14:textId="32CB15A4">
            <w:pPr>
              <w:rPr>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F55AC0B" w14:textId="77777777">
            <w:pPr>
              <w:rPr>
                <w:color w:val="000000"/>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04B5E164" w14:textId="77777777">
            <w:pPr>
              <w:jc w:val="center"/>
              <w:rPr>
                <w:color w:val="000000"/>
                <w:sz w:val="22"/>
                <w:szCs w:val="22"/>
              </w:rPr>
            </w:pPr>
            <w:r w:rsidRPr="00165B18">
              <w:rPr>
                <w:color w:val="000000"/>
                <w:sz w:val="22"/>
                <w:szCs w:val="22"/>
              </w:rPr>
              <w:t>47 USC 227(b); 47 CFR 64.1200(a)</w:t>
            </w:r>
          </w:p>
        </w:tc>
      </w:tr>
      <w:tr w14:paraId="1FC6F388"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6736427E"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7A1BF35" w14:textId="77777777">
            <w:pPr>
              <w:rPr>
                <w:sz w:val="22"/>
                <w:szCs w:val="22"/>
              </w:rPr>
            </w:pPr>
            <w:r w:rsidRPr="00165B18">
              <w:rPr>
                <w:color w:val="000000"/>
                <w:sz w:val="22"/>
                <w:szCs w:val="22"/>
              </w:rPr>
              <w:t>Nov 14, 2022 21:44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3310928" w14:textId="77777777">
            <w:pPr>
              <w:rPr>
                <w:sz w:val="22"/>
                <w:szCs w:val="22"/>
              </w:rPr>
            </w:pPr>
            <w:r w:rsidRPr="00165B18">
              <w:rPr>
                <w:color w:val="000000"/>
                <w:sz w:val="22"/>
                <w:szCs w:val="22"/>
              </w:rPr>
              <w:t>Nov 15, 2022 18:53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B390027" w14:textId="2261B778">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24C789A0" w14:textId="01B54697">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15F7851A"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53B9F3B3" w14:textId="77777777">
            <w:pPr>
              <w:jc w:val="center"/>
              <w:rPr>
                <w:color w:val="000000"/>
                <w:sz w:val="22"/>
                <w:szCs w:val="22"/>
              </w:rPr>
            </w:pPr>
            <w:r w:rsidRPr="00165B18">
              <w:rPr>
                <w:color w:val="000000"/>
                <w:sz w:val="22"/>
                <w:szCs w:val="22"/>
              </w:rPr>
              <w:t>47 USC 227(b); 47 CFR 64.1200(a)</w:t>
            </w:r>
          </w:p>
        </w:tc>
      </w:tr>
      <w:tr w14:paraId="6A013F69"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165B18" w:rsidP="00004953" w14:paraId="2E796DF1" w14:textId="77777777">
            <w:pPr>
              <w:rPr>
                <w:sz w:val="22"/>
                <w:szCs w:val="22"/>
              </w:rPr>
            </w:pPr>
            <w:r w:rsidRPr="00165B18">
              <w:rPr>
                <w:color w:val="000000"/>
                <w:sz w:val="22"/>
                <w:szCs w:val="22"/>
              </w:rPr>
              <w:t>Direct Connect</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37B7F9C" w14:textId="77777777">
            <w:pPr>
              <w:rPr>
                <w:sz w:val="22"/>
                <w:szCs w:val="22"/>
              </w:rPr>
            </w:pPr>
            <w:r w:rsidRPr="00165B18">
              <w:rPr>
                <w:color w:val="000000"/>
                <w:sz w:val="22"/>
                <w:szCs w:val="22"/>
              </w:rPr>
              <w:t>Nov 14, 2022 22:01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33DB3AF8" w14:textId="77777777">
            <w:pPr>
              <w:rPr>
                <w:sz w:val="22"/>
                <w:szCs w:val="22"/>
              </w:rPr>
            </w:pPr>
            <w:r w:rsidRPr="00165B18">
              <w:rPr>
                <w:color w:val="000000"/>
                <w:sz w:val="22"/>
                <w:szCs w:val="22"/>
              </w:rPr>
              <w:t>Nov 15, 2022 19:53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7C7217E1" w14:textId="3197FF78">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400B0022" w14:textId="19C83B4F">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165B18" w:rsidP="00004953" w14:paraId="0110F9B0" w14:textId="77777777">
            <w:pPr>
              <w:rPr>
                <w:sz w:val="22"/>
                <w:szCs w:val="22"/>
              </w:rPr>
            </w:pPr>
            <w:r w:rsidRPr="00165B18">
              <w:rPr>
                <w:color w:val="000000"/>
                <w:sz w:val="22"/>
                <w:szCs w:val="22"/>
              </w:rPr>
              <w:t>StudentLoan-Forgiveness-P2</w:t>
            </w:r>
          </w:p>
        </w:tc>
        <w:tc>
          <w:tcPr>
            <w:tcW w:w="1346" w:type="dxa"/>
            <w:tcBorders>
              <w:top w:val="single" w:sz="4" w:space="0" w:color="auto"/>
              <w:left w:val="nil"/>
              <w:bottom w:val="single" w:sz="4" w:space="0" w:color="auto"/>
              <w:right w:val="single" w:sz="4" w:space="0" w:color="auto"/>
            </w:tcBorders>
            <w:shd w:val="clear" w:color="auto" w:fill="auto"/>
          </w:tcPr>
          <w:p w:rsidR="00A45A4C" w:rsidRPr="00165B18" w:rsidP="00004953" w14:paraId="0347868B" w14:textId="77777777">
            <w:pPr>
              <w:jc w:val="center"/>
              <w:rPr>
                <w:color w:val="000000"/>
                <w:sz w:val="22"/>
                <w:szCs w:val="22"/>
              </w:rPr>
            </w:pPr>
            <w:r w:rsidRPr="00165B18">
              <w:rPr>
                <w:color w:val="000000"/>
                <w:sz w:val="22"/>
                <w:szCs w:val="22"/>
              </w:rPr>
              <w:t>47 USC 227(b); 47 CFR 64.1200(a)</w:t>
            </w:r>
          </w:p>
        </w:tc>
      </w:tr>
      <w:tr w14:paraId="6C3008E7"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3C63C7" w:rsidP="00004953" w14:paraId="4CEA9E55" w14:textId="77777777">
            <w:pPr>
              <w:rPr>
                <w:color w:val="000000"/>
                <w:sz w:val="22"/>
                <w:szCs w:val="22"/>
              </w:rPr>
            </w:pPr>
            <w:r w:rsidRPr="00EF1CD8">
              <w:rPr>
                <w:color w:val="000000"/>
                <w:sz w:val="22"/>
                <w:szCs w:val="22"/>
              </w:rPr>
              <w:t>Manifest One Marketing</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5FC905C8" w14:textId="77777777">
            <w:pPr>
              <w:rPr>
                <w:color w:val="000000"/>
                <w:sz w:val="22"/>
                <w:szCs w:val="22"/>
              </w:rPr>
            </w:pPr>
            <w:r w:rsidRPr="00EF1CD8">
              <w:rPr>
                <w:color w:val="000000"/>
                <w:sz w:val="22"/>
                <w:szCs w:val="22"/>
              </w:rPr>
              <w:t>Oct 11, 2022 18:36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3DEFC0DE" w14:textId="77777777">
            <w:pPr>
              <w:rPr>
                <w:color w:val="000000"/>
                <w:sz w:val="22"/>
                <w:szCs w:val="22"/>
              </w:rPr>
            </w:pPr>
            <w:r w:rsidRPr="00EF1CD8">
              <w:rPr>
                <w:color w:val="000000"/>
                <w:sz w:val="22"/>
                <w:szCs w:val="22"/>
              </w:rPr>
              <w:t>Oct 12, 2022 13:22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31C6DE1D" w14:textId="71CB2905">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3543D3BB" w14:textId="2F307A28">
            <w:pPr>
              <w:rPr>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061E7492" w14:textId="77777777">
            <w:pPr>
              <w:rPr>
                <w:color w:val="000000"/>
                <w:sz w:val="22"/>
                <w:szCs w:val="22"/>
              </w:rPr>
            </w:pPr>
            <w:r w:rsidRPr="00EF1CD8">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596AAB07" w14:textId="77777777">
            <w:pPr>
              <w:jc w:val="center"/>
              <w:rPr>
                <w:color w:val="000000"/>
                <w:sz w:val="22"/>
                <w:szCs w:val="22"/>
              </w:rPr>
            </w:pPr>
            <w:r w:rsidRPr="00EF1CD8">
              <w:rPr>
                <w:color w:val="000000"/>
                <w:sz w:val="22"/>
                <w:szCs w:val="22"/>
              </w:rPr>
              <w:t>Manifest One Marketing</w:t>
            </w:r>
          </w:p>
        </w:tc>
      </w:tr>
      <w:tr w14:paraId="0A8A9B7F"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3C63C7" w:rsidP="00004953" w14:paraId="09D26C33" w14:textId="77777777">
            <w:pPr>
              <w:rPr>
                <w:color w:val="000000"/>
                <w:sz w:val="22"/>
                <w:szCs w:val="22"/>
              </w:rPr>
            </w:pPr>
            <w:r w:rsidRPr="00EF1CD8">
              <w:rPr>
                <w:color w:val="000000"/>
                <w:sz w:val="22"/>
                <w:szCs w:val="22"/>
              </w:rPr>
              <w:t>Manifest One Marketing</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688D91C1" w14:textId="77777777">
            <w:pPr>
              <w:rPr>
                <w:color w:val="000000"/>
                <w:sz w:val="22"/>
                <w:szCs w:val="22"/>
              </w:rPr>
            </w:pPr>
            <w:r w:rsidRPr="00EF1CD8">
              <w:rPr>
                <w:color w:val="000000"/>
                <w:sz w:val="22"/>
                <w:szCs w:val="22"/>
              </w:rPr>
              <w:t>Oct 11, 2022 19:54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1A1D7FEB" w14:textId="77777777">
            <w:pPr>
              <w:rPr>
                <w:color w:val="000000"/>
                <w:sz w:val="22"/>
                <w:szCs w:val="22"/>
              </w:rPr>
            </w:pPr>
            <w:r w:rsidRPr="00EF1CD8">
              <w:rPr>
                <w:color w:val="000000"/>
                <w:sz w:val="22"/>
                <w:szCs w:val="22"/>
              </w:rPr>
              <w:t>Oct 12, 2022 12:36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78C115F0" w14:textId="638E826E">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2273818A" w14:textId="19F19284">
            <w:pPr>
              <w:rPr>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443D4D98" w14:textId="77777777">
            <w:pPr>
              <w:rPr>
                <w:color w:val="000000"/>
                <w:sz w:val="22"/>
                <w:szCs w:val="22"/>
              </w:rPr>
            </w:pPr>
            <w:r w:rsidRPr="00EF1CD8">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7ED69E7A" w14:textId="77777777">
            <w:pPr>
              <w:jc w:val="center"/>
              <w:rPr>
                <w:color w:val="000000"/>
                <w:sz w:val="22"/>
                <w:szCs w:val="22"/>
              </w:rPr>
            </w:pPr>
            <w:r w:rsidRPr="00EF1CD8">
              <w:rPr>
                <w:color w:val="000000"/>
                <w:sz w:val="22"/>
                <w:szCs w:val="22"/>
              </w:rPr>
              <w:t>Manifest One Marketing</w:t>
            </w:r>
          </w:p>
        </w:tc>
      </w:tr>
      <w:tr w14:paraId="0ADF8942"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3C63C7" w:rsidP="00004953" w14:paraId="027BFD48" w14:textId="77777777">
            <w:pPr>
              <w:rPr>
                <w:color w:val="000000"/>
                <w:sz w:val="22"/>
                <w:szCs w:val="22"/>
              </w:rPr>
            </w:pPr>
            <w:r w:rsidRPr="00EF1CD8">
              <w:rPr>
                <w:color w:val="000000"/>
                <w:sz w:val="22"/>
                <w:szCs w:val="22"/>
              </w:rPr>
              <w:t>Manifest One Marketing</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69B051BA" w14:textId="77777777">
            <w:pPr>
              <w:rPr>
                <w:color w:val="000000"/>
                <w:sz w:val="22"/>
                <w:szCs w:val="22"/>
              </w:rPr>
            </w:pPr>
            <w:r w:rsidRPr="00EF1CD8">
              <w:rPr>
                <w:color w:val="000000"/>
                <w:sz w:val="22"/>
                <w:szCs w:val="22"/>
              </w:rPr>
              <w:t>Oct 11, 2022 19:31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2C3C2A9C" w14:textId="77777777">
            <w:pPr>
              <w:rPr>
                <w:color w:val="000000"/>
                <w:sz w:val="22"/>
                <w:szCs w:val="22"/>
              </w:rPr>
            </w:pPr>
            <w:r w:rsidRPr="00EF1CD8">
              <w:rPr>
                <w:color w:val="000000"/>
                <w:sz w:val="22"/>
                <w:szCs w:val="22"/>
              </w:rPr>
              <w:t>Oct 12, 2022 12:43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1B3B6B94" w14:textId="314EFA9E">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519ADC7D" w14:textId="6D2EA3CE">
            <w:pPr>
              <w:rPr>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3D098B71" w14:textId="77777777">
            <w:pPr>
              <w:rPr>
                <w:color w:val="000000"/>
                <w:sz w:val="22"/>
                <w:szCs w:val="22"/>
              </w:rPr>
            </w:pPr>
            <w:r w:rsidRPr="00EF1CD8">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32373456" w14:textId="77777777">
            <w:pPr>
              <w:jc w:val="center"/>
              <w:rPr>
                <w:color w:val="000000"/>
                <w:sz w:val="22"/>
                <w:szCs w:val="22"/>
              </w:rPr>
            </w:pPr>
            <w:r w:rsidRPr="00EF1CD8">
              <w:rPr>
                <w:color w:val="000000"/>
                <w:sz w:val="22"/>
                <w:szCs w:val="22"/>
              </w:rPr>
              <w:t>Manifest One Marketing</w:t>
            </w:r>
          </w:p>
        </w:tc>
      </w:tr>
      <w:tr w14:paraId="3C805712" w14:textId="77777777" w:rsidTr="00004953">
        <w:tblPrEx>
          <w:tblW w:w="22117" w:type="dxa"/>
          <w:tblLook w:val="04A0"/>
        </w:tblPrEx>
        <w:trPr>
          <w:gridAfter w:val="4"/>
          <w:wAfter w:w="9072" w:type="dxa"/>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rsidR="00A45A4C" w:rsidRPr="003C63C7" w:rsidP="00004953" w14:paraId="3CA15D6D" w14:textId="77777777">
            <w:pPr>
              <w:rPr>
                <w:color w:val="000000"/>
                <w:sz w:val="22"/>
                <w:szCs w:val="22"/>
              </w:rPr>
            </w:pPr>
            <w:r w:rsidRPr="00EF1CD8">
              <w:rPr>
                <w:color w:val="000000"/>
                <w:sz w:val="22"/>
                <w:szCs w:val="22"/>
              </w:rPr>
              <w:t>Mobee</w:t>
            </w:r>
            <w:r w:rsidRPr="00EF1CD8">
              <w:rPr>
                <w:color w:val="000000"/>
                <w:sz w:val="22"/>
                <w:szCs w:val="22"/>
              </w:rPr>
              <w:t xml:space="preserve"> Apps, LLC</w:t>
            </w:r>
          </w:p>
        </w:tc>
        <w:tc>
          <w:tcPr>
            <w:tcW w:w="1534"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1589FE22" w14:textId="77777777">
            <w:pPr>
              <w:rPr>
                <w:color w:val="000000"/>
                <w:sz w:val="22"/>
                <w:szCs w:val="22"/>
              </w:rPr>
            </w:pPr>
            <w:r w:rsidRPr="00EF1CD8">
              <w:rPr>
                <w:color w:val="000000"/>
                <w:sz w:val="22"/>
                <w:szCs w:val="22"/>
              </w:rPr>
              <w:t>Oct 28, 2022 18:17 UTC</w:t>
            </w:r>
          </w:p>
        </w:tc>
        <w:tc>
          <w:tcPr>
            <w:tcW w:w="180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69E72887" w14:textId="77777777">
            <w:pPr>
              <w:rPr>
                <w:color w:val="000000"/>
                <w:sz w:val="22"/>
                <w:szCs w:val="22"/>
              </w:rPr>
            </w:pPr>
            <w:r w:rsidRPr="00EF1CD8">
              <w:rPr>
                <w:color w:val="000000"/>
                <w:sz w:val="22"/>
                <w:szCs w:val="22"/>
              </w:rPr>
              <w:t>Oct 31, 2022 13:17 UTC</w:t>
            </w:r>
          </w:p>
        </w:tc>
        <w:tc>
          <w:tcPr>
            <w:tcW w:w="1819"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640ABC80" w14:textId="6AFFB89C">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0AEE6534" w14:textId="3DF13EB7">
            <w:pPr>
              <w:rPr>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76AD222D" w14:textId="77777777">
            <w:pPr>
              <w:rPr>
                <w:color w:val="000000"/>
                <w:sz w:val="22"/>
                <w:szCs w:val="22"/>
              </w:rPr>
            </w:pPr>
            <w:r w:rsidRPr="00EF1CD8">
              <w:rPr>
                <w:color w:val="000000"/>
                <w:sz w:val="22"/>
                <w:szCs w:val="22"/>
              </w:rPr>
              <w:t>StudentLoan</w:t>
            </w:r>
            <w:r w:rsidRPr="00EF1CD8">
              <w:rPr>
                <w:color w:val="000000"/>
                <w:sz w:val="22"/>
                <w:szCs w:val="22"/>
              </w:rPr>
              <w:t>-$10,000-Removal</w:t>
            </w:r>
          </w:p>
        </w:tc>
        <w:tc>
          <w:tcPr>
            <w:tcW w:w="1346" w:type="dxa"/>
            <w:tcBorders>
              <w:top w:val="single" w:sz="4" w:space="0" w:color="auto"/>
              <w:left w:val="nil"/>
              <w:bottom w:val="single" w:sz="4" w:space="0" w:color="auto"/>
              <w:right w:val="single" w:sz="4" w:space="0" w:color="auto"/>
            </w:tcBorders>
            <w:shd w:val="clear" w:color="auto" w:fill="auto"/>
            <w:vAlign w:val="bottom"/>
          </w:tcPr>
          <w:p w:rsidR="00A45A4C" w:rsidRPr="003C63C7" w:rsidP="00004953" w14:paraId="6B051194" w14:textId="77777777">
            <w:pPr>
              <w:jc w:val="center"/>
              <w:rPr>
                <w:color w:val="000000"/>
                <w:sz w:val="22"/>
                <w:szCs w:val="22"/>
              </w:rPr>
            </w:pPr>
            <w:r w:rsidRPr="00EF1CD8">
              <w:rPr>
                <w:color w:val="000000"/>
                <w:sz w:val="22"/>
                <w:szCs w:val="22"/>
              </w:rPr>
              <w:t>Mobee</w:t>
            </w:r>
            <w:r w:rsidRPr="00EF1CD8">
              <w:rPr>
                <w:color w:val="000000"/>
                <w:sz w:val="22"/>
                <w:szCs w:val="22"/>
              </w:rPr>
              <w:t xml:space="preserve"> Apps, LLC</w:t>
            </w:r>
          </w:p>
        </w:tc>
      </w:tr>
    </w:tbl>
    <w:p w:rsidR="00A533BC" w:rsidRPr="008D17DD" w:rsidP="00A533BC" w14:paraId="74280481" w14:textId="77777777">
      <w:pPr>
        <w:spacing w:after="120"/>
        <w:contextualSpacing/>
        <w:jc w:val="center"/>
      </w:pPr>
    </w:p>
    <w:p w:rsidR="00A533BC" w:rsidRPr="00960400" w:rsidP="00D44324" w14:paraId="695689D6" w14:textId="77777777">
      <w:pPr>
        <w:spacing w:after="120"/>
        <w:contextualSpacing/>
      </w:pPr>
    </w:p>
    <w:sectPr w:rsidSect="003A2AFC">
      <w:headerReference w:type="first" r:id="rId12"/>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0B7" w14:paraId="595581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0B7" w14:paraId="768B58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9BF" w:rsidP="00974067" w14:paraId="0F91B492" w14:textId="77777777">
      <w:r>
        <w:separator/>
      </w:r>
    </w:p>
  </w:footnote>
  <w:footnote w:type="continuationSeparator" w:id="1">
    <w:p w:rsidR="008609BF" w:rsidP="00974067" w14:paraId="317C7FE9" w14:textId="77777777">
      <w:r>
        <w:continuationSeparator/>
      </w:r>
    </w:p>
  </w:footnote>
  <w:footnote w:id="2">
    <w:p w:rsidR="00E76742" w:rsidP="00E76742" w14:paraId="2B188B5E" w14:textId="1D2E0DB7">
      <w:pPr>
        <w:pStyle w:val="FootnoteText"/>
        <w:spacing w:after="120"/>
      </w:pPr>
      <w:r>
        <w:rPr>
          <w:rStyle w:val="FootnoteReference"/>
        </w:rPr>
        <w:footnoteRef/>
      </w:r>
      <w:r>
        <w:t xml:space="preserve"> </w:t>
      </w:r>
      <w:r>
        <w:rPr>
          <w:i/>
          <w:iCs/>
        </w:rPr>
        <w:t>Implementing Section 13(d) of the Pallone-Thune Telephone Robocall Abuse Criminal Enforcement and Deterrence Act (TRACED Act)</w:t>
      </w:r>
      <w:r>
        <w:t xml:space="preserve">, EB Docket No. 20-22, Report and Order, DA 22-870, para. 40 (EB 2022).  </w:t>
      </w:r>
      <w:r>
        <w:rPr>
          <w:i/>
          <w:iCs/>
        </w:rPr>
        <w:t xml:space="preserve">See also </w:t>
      </w:r>
      <w:r>
        <w:t>Pallone-Thune Telephone Robocall Abuse Criminal Enforcement and Deterrence Act, Pub. L. No. 116-105, 133 Stat. 3274, Sec. 13(d) (2019) (TRACED Act).</w:t>
      </w:r>
    </w:p>
  </w:footnote>
  <w:footnote w:id="3">
    <w:p w:rsidR="00E76742" w:rsidRPr="00254B36" w:rsidP="00E76742" w14:paraId="67A76F5C" w14:textId="55029138">
      <w:pPr>
        <w:pStyle w:val="FootnoteText"/>
        <w:spacing w:after="120"/>
      </w:pPr>
      <w:r>
        <w:rPr>
          <w:rStyle w:val="FootnoteReference"/>
        </w:rPr>
        <w:footnoteRef/>
      </w:r>
      <w:r>
        <w:t xml:space="preserve"> </w:t>
      </w:r>
      <w:r>
        <w:rPr>
          <w:i/>
          <w:iCs/>
        </w:rPr>
        <w:t xml:space="preserve">See </w:t>
      </w:r>
      <w:r>
        <w:t>47 U.S.C. § 227(b)</w:t>
      </w:r>
      <w:r w:rsidRPr="004E1336" w:rsidR="004E1336">
        <w:t xml:space="preserve"> </w:t>
      </w:r>
      <w:r w:rsidR="004E1336">
        <w:t>(stating that it is unlawful to make using an automated telephone dialing system or a prerecorded voice to a telephone number assigned to a cellular telephone service without prior express consent, unless the call is made for emergency purposes)</w:t>
      </w:r>
      <w:r>
        <w:t>; 47 CFR § 64.1200(a)</w:t>
      </w:r>
      <w:r w:rsidR="004E1336">
        <w:t xml:space="preserve"> (same)</w:t>
      </w:r>
      <w:r>
        <w:t>.</w:t>
      </w:r>
    </w:p>
  </w:footnote>
  <w:footnote w:id="4">
    <w:p w:rsidR="00E76742" w:rsidP="00DA4F69" w14:paraId="1D6810F0" w14:textId="550F4CF1">
      <w:pPr>
        <w:pStyle w:val="FootnoteText"/>
        <w:spacing w:after="120"/>
      </w:pPr>
      <w:r>
        <w:rPr>
          <w:rStyle w:val="FootnoteReference"/>
        </w:rPr>
        <w:footnoteRef/>
      </w:r>
      <w:r>
        <w:t xml:space="preserve"> 47 U.S.C. § 503; 47 CFR §</w:t>
      </w:r>
      <w:r w:rsidR="00BB31F1">
        <w:t>§</w:t>
      </w:r>
      <w:r>
        <w:t xml:space="preserve"> 64.1200(n)</w:t>
      </w:r>
      <w:r w:rsidR="00BB31F1">
        <w:t>,</w:t>
      </w:r>
      <w:r>
        <w:t xml:space="preserve"> 64.6305.</w:t>
      </w:r>
    </w:p>
  </w:footnote>
  <w:footnote w:id="5">
    <w:p w:rsidR="0038278D" w:rsidP="00DA4F69" w14:paraId="4BE77414" w14:textId="77777777">
      <w:pPr>
        <w:pStyle w:val="FootnoteText"/>
        <w:spacing w:after="120"/>
      </w:pPr>
      <w:r>
        <w:rPr>
          <w:rStyle w:val="FootnoteReference"/>
        </w:rPr>
        <w:footnoteRef/>
      </w:r>
      <w:r>
        <w:t xml:space="preserve"> 47 CFR § 64.1200(k)(4).</w:t>
      </w:r>
    </w:p>
  </w:footnote>
  <w:footnote w:id="6">
    <w:p w:rsidR="0038278D" w:rsidRPr="00FF6EA8" w:rsidP="0038278D" w14:paraId="095CF504" w14:textId="77777777">
      <w:pPr>
        <w:pStyle w:val="FootnoteText"/>
        <w:spacing w:after="120"/>
      </w:pPr>
      <w:r>
        <w:rPr>
          <w:rStyle w:val="FootnoteReference"/>
        </w:rPr>
        <w:footnoteRef/>
      </w:r>
      <w:r>
        <w:t xml:space="preserve"> </w:t>
      </w:r>
      <w:r>
        <w:rPr>
          <w:i/>
          <w:iCs/>
        </w:rPr>
        <w:t>Id.</w:t>
      </w:r>
      <w:r>
        <w:t>; 47 CFR § 64.1200(f)(18).</w:t>
      </w:r>
    </w:p>
  </w:footnote>
  <w:footnote w:id="7">
    <w:p w:rsidR="0038278D" w:rsidP="0038278D" w14:paraId="4E305472" w14:textId="77777777">
      <w:pPr>
        <w:pStyle w:val="FootnoteText"/>
        <w:spacing w:after="120"/>
      </w:pPr>
      <w:r>
        <w:rPr>
          <w:rStyle w:val="FootnoteReference"/>
        </w:rPr>
        <w:footnoteRef/>
      </w:r>
      <w:r>
        <w:t xml:space="preserve"> 47 CFR § 64.1200(k)(4).</w:t>
      </w:r>
    </w:p>
  </w:footnote>
  <w:footnote w:id="8">
    <w:p w:rsidR="0038278D" w:rsidP="00DA4F69" w14:paraId="27CA6F3B" w14:textId="382D010F">
      <w:pPr>
        <w:pStyle w:val="FootnoteText"/>
        <w:spacing w:after="120"/>
      </w:pPr>
      <w:r>
        <w:rPr>
          <w:rStyle w:val="FootnoteReference"/>
        </w:rPr>
        <w:footnoteRef/>
      </w:r>
      <w:r>
        <w:t xml:space="preserve"> </w:t>
      </w:r>
      <w:r>
        <w:rPr>
          <w:i/>
          <w:iCs/>
        </w:rPr>
        <w:t>See</w:t>
      </w:r>
      <w:r>
        <w:t xml:space="preserve"> </w:t>
      </w:r>
      <w:r>
        <w:rPr>
          <w:i/>
          <w:iCs/>
        </w:rPr>
        <w:t>Advanced Methods to Target and Eliminate Unlawful Robocalls</w:t>
      </w:r>
      <w:r>
        <w:t xml:space="preserve">, CG Docket No. 17-59, Third Report and Order, Order on Reconsideration, and Fourth Further Notice of Proposed Rulemaking, 35 FCC </w:t>
      </w:r>
      <w:r>
        <w:t>Rcd</w:t>
      </w:r>
      <w:r>
        <w:t xml:space="preserve"> 7614,</w:t>
      </w:r>
      <w:r w:rsidRPr="00462814">
        <w:t xml:space="preserve"> 76</w:t>
      </w:r>
      <w:r>
        <w:t>30, para. 42 (2020) (</w:t>
      </w:r>
      <w:r>
        <w:rPr>
          <w:i/>
          <w:iCs/>
        </w:rPr>
        <w:t>Call Blocking Safe Harbor Report and Order</w:t>
      </w:r>
      <w:r>
        <w:t>).</w:t>
      </w:r>
    </w:p>
  </w:footnote>
  <w:footnote w:id="9">
    <w:p w:rsidR="0038278D" w:rsidRPr="00E70C2E" w:rsidP="002F5153" w14:paraId="1C19F2E4" w14:textId="77777777">
      <w:pPr>
        <w:pStyle w:val="FootnoteText"/>
        <w:spacing w:after="120"/>
        <w:jc w:val="both"/>
      </w:pPr>
      <w:r>
        <w:rPr>
          <w:rStyle w:val="FootnoteReference"/>
        </w:rPr>
        <w:footnoteRef/>
      </w:r>
      <w:r>
        <w:t xml:space="preserve"> </w:t>
      </w:r>
      <w:r>
        <w:rPr>
          <w:i/>
          <w:iCs/>
        </w:rPr>
        <w:t>See</w:t>
      </w:r>
      <w:r>
        <w:t xml:space="preserve"> </w:t>
      </w:r>
      <w:r>
        <w:rPr>
          <w:i/>
          <w:iCs/>
        </w:rPr>
        <w:t>id.</w:t>
      </w:r>
      <w:r>
        <w:t xml:space="preserve"> at</w:t>
      </w:r>
      <w:r w:rsidRPr="00462814">
        <w:t xml:space="preserve"> 76</w:t>
      </w:r>
      <w:r>
        <w:t>30, para. 43.</w:t>
      </w:r>
    </w:p>
  </w:footnote>
  <w:footnote w:id="10">
    <w:p w:rsidR="0038278D" w:rsidP="002F5153" w14:paraId="2A87E11B" w14:textId="68FB8351">
      <w:pPr>
        <w:pStyle w:val="FootnoteText"/>
        <w:spacing w:after="120"/>
      </w:pPr>
      <w:r>
        <w:rPr>
          <w:rStyle w:val="FootnoteReference"/>
        </w:rPr>
        <w:footnoteRef/>
      </w:r>
      <w:r>
        <w:t xml:space="preserve"> 47 CFR § 1.17. </w:t>
      </w:r>
      <w:r w:rsidR="002B682B">
        <w:t xml:space="preserve"> </w:t>
      </w:r>
      <w:r>
        <w:rPr>
          <w:i/>
          <w:iCs/>
        </w:rPr>
        <w:t>See also</w:t>
      </w:r>
      <w:r>
        <w:t xml:space="preserve"> 47 CFR § 1.16 (describing the format such declarations).</w:t>
      </w:r>
    </w:p>
  </w:footnote>
  <w:footnote w:id="11">
    <w:p w:rsidR="0038278D" w:rsidRPr="007D388E" w:rsidP="0038278D" w14:paraId="39D39F34" w14:textId="77777777">
      <w:pPr>
        <w:pStyle w:val="FootnoteText"/>
        <w:spacing w:after="120"/>
        <w:jc w:val="both"/>
      </w:pPr>
      <w:r>
        <w:rPr>
          <w:rStyle w:val="FootnoteReference"/>
        </w:rPr>
        <w:footnoteRef/>
      </w:r>
      <w:r>
        <w:t xml:space="preserve"> You are encouraged to reach out to the Commission before the deadline if you anticipate needing more time to execute this step.</w:t>
      </w:r>
    </w:p>
  </w:footnote>
  <w:footnote w:id="12">
    <w:p w:rsidR="0038278D" w:rsidP="0038278D" w14:paraId="068F51EE" w14:textId="77777777">
      <w:pPr>
        <w:pStyle w:val="FootnoteText"/>
        <w:spacing w:after="120"/>
      </w:pPr>
      <w:r>
        <w:rPr>
          <w:rStyle w:val="FootnoteReference"/>
        </w:rPr>
        <w:footnoteRef/>
      </w:r>
      <w:r>
        <w:t xml:space="preserve"> 47 CFR § 64.1200(k)(4); </w:t>
      </w:r>
      <w:r w:rsidRPr="00DA4F69">
        <w:rPr>
          <w:i/>
          <w:iCs/>
        </w:rPr>
        <w:t>Call</w:t>
      </w:r>
      <w:r>
        <w:rPr>
          <w:i/>
          <w:iCs/>
        </w:rPr>
        <w:t xml:space="preserve"> Blocking Safe Harbor Report and Order</w:t>
      </w:r>
      <w:r>
        <w:t xml:space="preserve">, 35 FCC </w:t>
      </w:r>
      <w:r>
        <w:t>Rcd</w:t>
      </w:r>
      <w:r>
        <w:t xml:space="preserve"> at 7628-30, paras. 39, 42.</w:t>
      </w:r>
    </w:p>
  </w:footnote>
  <w:footnote w:id="13">
    <w:p w:rsidR="0038278D" w:rsidP="0038278D" w14:paraId="4346C83D" w14:textId="77777777">
      <w:pPr>
        <w:pStyle w:val="FootnoteText"/>
        <w:spacing w:after="120"/>
      </w:pPr>
      <w:r>
        <w:rPr>
          <w:rStyle w:val="FootnoteReference"/>
        </w:rPr>
        <w:footnoteRef/>
      </w:r>
      <w:r>
        <w:t xml:space="preserve"> 47 CFR § 64.1200(k)(4); </w:t>
      </w:r>
      <w:r>
        <w:rPr>
          <w:i/>
          <w:iCs/>
        </w:rPr>
        <w:t>Call Blocking Safe Harbor Report and Order</w:t>
      </w:r>
      <w:r>
        <w:t xml:space="preserve">, 35 FCC </w:t>
      </w:r>
      <w:r>
        <w:t>Rcd</w:t>
      </w:r>
      <w:r>
        <w:t xml:space="preserve"> at 7628-30, paras. 39, 43.</w:t>
      </w:r>
    </w:p>
  </w:footnote>
  <w:footnote w:id="14">
    <w:p w:rsidR="0038278D" w:rsidRPr="00AB3DF4" w:rsidP="0038278D" w14:paraId="0D7CAF85" w14:textId="3FFD48F1">
      <w:pPr>
        <w:pStyle w:val="FootnoteText"/>
        <w:spacing w:after="120"/>
      </w:pPr>
      <w:r w:rsidRPr="00275CB2">
        <w:rPr>
          <w:rStyle w:val="FootnoteReference"/>
        </w:rPr>
        <w:footnoteRef/>
      </w:r>
      <w:r w:rsidRPr="00275CB2">
        <w:t xml:space="preserve"> </w:t>
      </w:r>
      <w:r w:rsidRPr="00275CB2">
        <w:rPr>
          <w:i/>
          <w:iCs/>
        </w:rPr>
        <w:t xml:space="preserve">See </w:t>
      </w:r>
      <w:r w:rsidR="00776CEE">
        <w:rPr>
          <w:i/>
          <w:iCs/>
        </w:rPr>
        <w:t>Call Authentication Trust Anchor</w:t>
      </w:r>
      <w:r w:rsidR="00776CEE">
        <w:t xml:space="preserve">, WC Docket No. 17-97, Second Report and Order, 36 FCC </w:t>
      </w:r>
      <w:r w:rsidR="00776CEE">
        <w:t>Rcd</w:t>
      </w:r>
      <w:r w:rsidR="00776CEE">
        <w:t xml:space="preserve"> 1859, 1902-03, para. 83 (2020) (</w:t>
      </w:r>
      <w:r w:rsidR="00776CEE">
        <w:rPr>
          <w:i/>
          <w:iCs/>
        </w:rPr>
        <w:t>Second Caller ID Authentication Report and Order</w:t>
      </w:r>
      <w:r w:rsidR="00776CEE">
        <w:t>)</w:t>
      </w:r>
      <w:r>
        <w:t xml:space="preserve">; </w:t>
      </w:r>
      <w:r>
        <w:rPr>
          <w:i/>
          <w:iCs/>
        </w:rPr>
        <w:t>see also</w:t>
      </w:r>
      <w:r>
        <w:t xml:space="preserve"> 47 CFR § 64.6305(</w:t>
      </w:r>
      <w:r w:rsidR="00776CEE">
        <w:t>c</w:t>
      </w:r>
      <w:r>
        <w:t xml:space="preserve">) (prescribing Robocall Mitigation Database certification requirements for </w:t>
      </w:r>
      <w:r w:rsidR="00776CEE">
        <w:t>originating</w:t>
      </w:r>
      <w:r>
        <w:t xml:space="preserve"> providers). </w:t>
      </w:r>
    </w:p>
  </w:footnote>
  <w:footnote w:id="15">
    <w:p w:rsidR="0038278D" w:rsidRPr="00275CB2" w:rsidP="0038278D" w14:paraId="03662F40" w14:textId="2D6F090C">
      <w:pPr>
        <w:pStyle w:val="FootnoteText"/>
        <w:spacing w:after="120"/>
      </w:pPr>
      <w:r>
        <w:rPr>
          <w:rStyle w:val="FootnoteReference"/>
        </w:rPr>
        <w:footnoteRef/>
      </w:r>
      <w:r>
        <w:t xml:space="preserve"> 47 CFR </w:t>
      </w:r>
      <w:r w:rsidRPr="009511C9">
        <w:t>§</w:t>
      </w:r>
      <w:r>
        <w:t xml:space="preserve"> 64.6305(e).  </w:t>
      </w:r>
      <w:r>
        <w:rPr>
          <w:i/>
          <w:iCs/>
        </w:rPr>
        <w:t xml:space="preserve">See </w:t>
      </w:r>
      <w:r w:rsidR="00CF5F58">
        <w:rPr>
          <w:i/>
          <w:iCs/>
        </w:rPr>
        <w:t>Second Caller ID Authentication Report and Order</w:t>
      </w:r>
      <w:r w:rsidR="00CF5F58">
        <w:t xml:space="preserve">, 36 FCC </w:t>
      </w:r>
      <w:r w:rsidR="00CF5F58">
        <w:t>Rcd</w:t>
      </w:r>
      <w:r w:rsidR="00CF5F58">
        <w:t xml:space="preserve"> at 1904, para. 86</w:t>
      </w:r>
      <w:r w:rsidRPr="00275CB2">
        <w:t>.</w:t>
      </w:r>
    </w:p>
  </w:footnote>
  <w:footnote w:id="16">
    <w:p w:rsidR="0038278D" w:rsidRPr="00F60E79" w:rsidP="0038278D" w14:paraId="022F6AFE" w14:textId="31082DBE">
      <w:pPr>
        <w:pStyle w:val="FootnoteText"/>
        <w:spacing w:after="120"/>
      </w:pPr>
      <w:r w:rsidRPr="00275CB2">
        <w:rPr>
          <w:rStyle w:val="FootnoteReference"/>
        </w:rPr>
        <w:footnoteRef/>
      </w:r>
      <w:r w:rsidRPr="00275CB2">
        <w:t xml:space="preserve"> </w:t>
      </w:r>
      <w:r w:rsidR="00CF5F58">
        <w:rPr>
          <w:i/>
          <w:iCs/>
        </w:rPr>
        <w:t>Second Caller ID Authentication Report and Order</w:t>
      </w:r>
      <w:r w:rsidR="00CF5F58">
        <w:t xml:space="preserve">, 36 FCC </w:t>
      </w:r>
      <w:r w:rsidR="00CF5F58">
        <w:t>Rcd</w:t>
      </w:r>
      <w:r w:rsidR="00CF5F58">
        <w:t xml:space="preserve"> at 1903, para. 83</w:t>
      </w:r>
      <w:r>
        <w:t>.</w:t>
      </w:r>
    </w:p>
  </w:footnote>
  <w:footnote w:id="17">
    <w:p w:rsidR="0038278D" w:rsidRPr="009464C4" w:rsidP="0038278D" w14:paraId="70284359" w14:textId="4707A8AB">
      <w:pPr>
        <w:pStyle w:val="FootnoteText"/>
        <w:spacing w:after="120"/>
      </w:pPr>
      <w:r>
        <w:rPr>
          <w:rStyle w:val="FootnoteReference"/>
        </w:rPr>
        <w:footnoteRef/>
      </w:r>
      <w:r>
        <w:t xml:space="preserve"> </w:t>
      </w:r>
      <w:r>
        <w:rPr>
          <w:i/>
          <w:iCs/>
        </w:rPr>
        <w:t xml:space="preserve">See </w:t>
      </w:r>
      <w:r>
        <w:t>47 CFR § 64.1200(n)(1)-(</w:t>
      </w:r>
      <w:r w:rsidR="00DE1F6D">
        <w:t>3</w:t>
      </w:r>
      <w:r>
        <w:t xml:space="preserve">) (prescribing steps voice service providers must take to address and prevent illegal robocalls); </w:t>
      </w:r>
      <w:r w:rsidR="00861200">
        <w:rPr>
          <w:i/>
          <w:iCs/>
        </w:rPr>
        <w:t>Second Caller ID Authentication Report and Order</w:t>
      </w:r>
      <w:r>
        <w:t xml:space="preserve">, 36 FCC </w:t>
      </w:r>
      <w:r>
        <w:t>Rcd</w:t>
      </w:r>
      <w:r>
        <w:t xml:space="preserve"> </w:t>
      </w:r>
      <w:r w:rsidR="00861200">
        <w:t>at</w:t>
      </w:r>
      <w:r>
        <w:t xml:space="preserve"> 1902, para. 83</w:t>
      </w:r>
      <w:r w:rsidR="00776CEE">
        <w:t xml:space="preserve">.  </w:t>
      </w:r>
      <w:r>
        <w:rPr>
          <w:i/>
          <w:iCs/>
        </w:rPr>
        <w:t>See also</w:t>
      </w:r>
      <w:r>
        <w:t xml:space="preserve"> 47 U.S.C. § 503 (providing that a forfeiture penalty may be imposed on any person who willfully or repeatedly violates the Commission’s rules). </w:t>
      </w:r>
    </w:p>
    <w:p w:rsidR="0038278D" w:rsidRPr="007F6BAB" w:rsidP="0038278D" w14:paraId="53ACAC90" w14:textId="77777777">
      <w:pPr>
        <w:pStyle w:val="FootnoteText"/>
        <w:rPr>
          <w:i/>
          <w:iCs/>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5EE" w14:paraId="0BCE1CD8" w14:textId="0B4288BF">
    <w:pPr>
      <w:pStyle w:val="Header"/>
    </w:pPr>
  </w:p>
  <w:p w:rsidR="007B65EE" w14:paraId="210D14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89F" w:rsidP="00E4089F" w14:paraId="7302D2D5" w14:textId="447A77DC">
    <w:pPr>
      <w:pStyle w:val="Header"/>
      <w:spacing w:before="360" w:line="228" w:lineRule="auto"/>
      <w:jc w:val="center"/>
    </w:pPr>
    <w:r>
      <w:rPr>
        <w:rFonts w:ascii="CG Times (W1)" w:hAnsi="CG Times (W1)"/>
        <w:noProof/>
        <w:sz w:val="28"/>
      </w:rPr>
      <w:drawing>
        <wp:anchor distT="0" distB="0" distL="114300" distR="114300" simplePos="0" relativeHeight="251658240" behindDoc="0" locked="0" layoutInCell="1" allowOverlap="1">
          <wp:simplePos x="0" y="0"/>
          <wp:positionH relativeFrom="margin">
            <wp:align>left</wp:align>
          </wp:positionH>
          <wp:positionV relativeFrom="page">
            <wp:posOffset>628650</wp:posOffset>
          </wp:positionV>
          <wp:extent cx="9715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CG Times (W1)" w:hAnsi="CG Times (W1)"/>
        <w:sz w:val="28"/>
      </w:rPr>
      <w:t>Federal Communications Commission</w:t>
    </w:r>
    <w:r>
      <w:rPr>
        <w:rFonts w:ascii="CG Times (W1)" w:hAnsi="CG Times (W1)"/>
        <w:sz w:val="28"/>
      </w:rPr>
      <w:br/>
      <w:t>Enforcement Bureau</w:t>
    </w:r>
    <w:r>
      <w:rPr>
        <w:rFonts w:ascii="CG Times (W1)" w:hAnsi="CG Times (W1)"/>
        <w:sz w:val="28"/>
      </w:rPr>
      <w:br/>
      <w:t xml:space="preserve">45 L Street, NE </w:t>
    </w:r>
    <w:r>
      <w:rPr>
        <w:rFonts w:ascii="CG Times (W1)" w:hAnsi="CG Times (W1)"/>
        <w:sz w:val="28"/>
      </w:rPr>
      <w:br/>
      <w:t>Washington, DC 20554</w:t>
    </w:r>
  </w:p>
  <w:p w:rsidR="00E4089F" w14:paraId="553952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0B7" w14:paraId="41BC5F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1A78"/>
    <w:multiLevelType w:val="hybridMultilevel"/>
    <w:tmpl w:val="5CCA4E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4FC6DBC"/>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
    <w:nsid w:val="157570B2"/>
    <w:multiLevelType w:val="hybridMultilevel"/>
    <w:tmpl w:val="4C303F4E"/>
    <w:lvl w:ilvl="0">
      <w:start w:val="1"/>
      <w:numFmt w:val="decimal"/>
      <w:lvlText w:val="%1."/>
      <w:lvlJc w:val="left"/>
      <w:pPr>
        <w:ind w:left="2640" w:hanging="360"/>
      </w:pPr>
      <w:rPr>
        <w:rFonts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3">
    <w:nsid w:val="23076C70"/>
    <w:multiLevelType w:val="hybridMultilevel"/>
    <w:tmpl w:val="8982D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01764F"/>
    <w:multiLevelType w:val="hybridMultilevel"/>
    <w:tmpl w:val="0A6E7AB2"/>
    <w:lvl w:ilvl="0">
      <w:start w:val="1"/>
      <w:numFmt w:val="bullet"/>
      <w:lvlText w:val=""/>
      <w:lvlJc w:val="left"/>
      <w:pPr>
        <w:ind w:left="2640" w:hanging="360"/>
      </w:pPr>
      <w:rPr>
        <w:rFonts w:ascii="Symbol" w:hAnsi="Symbol"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5">
    <w:nsid w:val="311A6C10"/>
    <w:multiLevelType w:val="hybridMultilevel"/>
    <w:tmpl w:val="E914493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6">
    <w:nsid w:val="51A86C1F"/>
    <w:multiLevelType w:val="hybridMultilevel"/>
    <w:tmpl w:val="D8804468"/>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5E1928FD"/>
    <w:multiLevelType w:val="hybridMultilevel"/>
    <w:tmpl w:val="5ADADD7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603F2AE5"/>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2C"/>
    <w:rsid w:val="000009D8"/>
    <w:rsid w:val="0000362F"/>
    <w:rsid w:val="0000411C"/>
    <w:rsid w:val="00004953"/>
    <w:rsid w:val="000065A9"/>
    <w:rsid w:val="00006C53"/>
    <w:rsid w:val="00011CD3"/>
    <w:rsid w:val="000225DF"/>
    <w:rsid w:val="000246BF"/>
    <w:rsid w:val="0002638D"/>
    <w:rsid w:val="00032110"/>
    <w:rsid w:val="0003554F"/>
    <w:rsid w:val="00041A39"/>
    <w:rsid w:val="00047C8F"/>
    <w:rsid w:val="00050A08"/>
    <w:rsid w:val="00056790"/>
    <w:rsid w:val="00061CA6"/>
    <w:rsid w:val="0006424E"/>
    <w:rsid w:val="00070681"/>
    <w:rsid w:val="00073886"/>
    <w:rsid w:val="000741E5"/>
    <w:rsid w:val="00081692"/>
    <w:rsid w:val="000824E3"/>
    <w:rsid w:val="00082D6C"/>
    <w:rsid w:val="00085BDA"/>
    <w:rsid w:val="000903A6"/>
    <w:rsid w:val="00091B15"/>
    <w:rsid w:val="0009277C"/>
    <w:rsid w:val="00095BDE"/>
    <w:rsid w:val="000A609F"/>
    <w:rsid w:val="000A6406"/>
    <w:rsid w:val="000B1074"/>
    <w:rsid w:val="000B4A57"/>
    <w:rsid w:val="000B7FEB"/>
    <w:rsid w:val="000C0554"/>
    <w:rsid w:val="000C5777"/>
    <w:rsid w:val="000D0D9A"/>
    <w:rsid w:val="000D1146"/>
    <w:rsid w:val="000D6E79"/>
    <w:rsid w:val="000F03DC"/>
    <w:rsid w:val="000F5A6E"/>
    <w:rsid w:val="000F7802"/>
    <w:rsid w:val="0010007B"/>
    <w:rsid w:val="0010038F"/>
    <w:rsid w:val="00104C83"/>
    <w:rsid w:val="001054DF"/>
    <w:rsid w:val="00105A80"/>
    <w:rsid w:val="001074DB"/>
    <w:rsid w:val="00107789"/>
    <w:rsid w:val="00112F79"/>
    <w:rsid w:val="001145A7"/>
    <w:rsid w:val="001145BB"/>
    <w:rsid w:val="00115B54"/>
    <w:rsid w:val="00121C52"/>
    <w:rsid w:val="00146A96"/>
    <w:rsid w:val="0015124A"/>
    <w:rsid w:val="00153484"/>
    <w:rsid w:val="00157480"/>
    <w:rsid w:val="001617D7"/>
    <w:rsid w:val="001626D4"/>
    <w:rsid w:val="00165A6A"/>
    <w:rsid w:val="00165B18"/>
    <w:rsid w:val="001677CD"/>
    <w:rsid w:val="00170A76"/>
    <w:rsid w:val="00174E8E"/>
    <w:rsid w:val="0018170D"/>
    <w:rsid w:val="00181FC4"/>
    <w:rsid w:val="001843B3"/>
    <w:rsid w:val="001849B3"/>
    <w:rsid w:val="00185EE4"/>
    <w:rsid w:val="00195576"/>
    <w:rsid w:val="001A17AC"/>
    <w:rsid w:val="001A4497"/>
    <w:rsid w:val="001A504C"/>
    <w:rsid w:val="001A5749"/>
    <w:rsid w:val="001A629D"/>
    <w:rsid w:val="001C142F"/>
    <w:rsid w:val="001C3041"/>
    <w:rsid w:val="001C4BAB"/>
    <w:rsid w:val="001C6151"/>
    <w:rsid w:val="001D37BB"/>
    <w:rsid w:val="001E135D"/>
    <w:rsid w:val="001E1E9F"/>
    <w:rsid w:val="001E2FAC"/>
    <w:rsid w:val="001E32D7"/>
    <w:rsid w:val="001E4B05"/>
    <w:rsid w:val="001F1841"/>
    <w:rsid w:val="002031D9"/>
    <w:rsid w:val="002039FD"/>
    <w:rsid w:val="002202E4"/>
    <w:rsid w:val="00222FF5"/>
    <w:rsid w:val="002236FE"/>
    <w:rsid w:val="002245D2"/>
    <w:rsid w:val="00225AA8"/>
    <w:rsid w:val="00225BE1"/>
    <w:rsid w:val="00226BAB"/>
    <w:rsid w:val="00227CC5"/>
    <w:rsid w:val="00234F1A"/>
    <w:rsid w:val="002451DA"/>
    <w:rsid w:val="0024550A"/>
    <w:rsid w:val="0024628E"/>
    <w:rsid w:val="00254B36"/>
    <w:rsid w:val="002550AF"/>
    <w:rsid w:val="00256D35"/>
    <w:rsid w:val="00261012"/>
    <w:rsid w:val="0026305C"/>
    <w:rsid w:val="00275CB2"/>
    <w:rsid w:val="00276A58"/>
    <w:rsid w:val="00277A07"/>
    <w:rsid w:val="0028367B"/>
    <w:rsid w:val="002906AF"/>
    <w:rsid w:val="00291D98"/>
    <w:rsid w:val="0029320E"/>
    <w:rsid w:val="002A0070"/>
    <w:rsid w:val="002A1742"/>
    <w:rsid w:val="002A2C90"/>
    <w:rsid w:val="002A387F"/>
    <w:rsid w:val="002B2F83"/>
    <w:rsid w:val="002B682B"/>
    <w:rsid w:val="002C56CD"/>
    <w:rsid w:val="002C6183"/>
    <w:rsid w:val="002C6BD7"/>
    <w:rsid w:val="002C799E"/>
    <w:rsid w:val="002D446D"/>
    <w:rsid w:val="002D5EE8"/>
    <w:rsid w:val="002E1E4D"/>
    <w:rsid w:val="002E40F4"/>
    <w:rsid w:val="002E6F32"/>
    <w:rsid w:val="002F23C3"/>
    <w:rsid w:val="002F3971"/>
    <w:rsid w:val="002F5153"/>
    <w:rsid w:val="00304C66"/>
    <w:rsid w:val="00305B22"/>
    <w:rsid w:val="00307F62"/>
    <w:rsid w:val="00310210"/>
    <w:rsid w:val="00313938"/>
    <w:rsid w:val="0031744B"/>
    <w:rsid w:val="00324566"/>
    <w:rsid w:val="00324A2A"/>
    <w:rsid w:val="00326565"/>
    <w:rsid w:val="00327358"/>
    <w:rsid w:val="00330908"/>
    <w:rsid w:val="00332F82"/>
    <w:rsid w:val="00333C8A"/>
    <w:rsid w:val="00337525"/>
    <w:rsid w:val="003409D3"/>
    <w:rsid w:val="0034389D"/>
    <w:rsid w:val="00347FB9"/>
    <w:rsid w:val="00365C43"/>
    <w:rsid w:val="00375997"/>
    <w:rsid w:val="0037672D"/>
    <w:rsid w:val="00380644"/>
    <w:rsid w:val="0038278D"/>
    <w:rsid w:val="00391970"/>
    <w:rsid w:val="00391BAE"/>
    <w:rsid w:val="0039496C"/>
    <w:rsid w:val="00395819"/>
    <w:rsid w:val="003972A7"/>
    <w:rsid w:val="003A1D15"/>
    <w:rsid w:val="003A2165"/>
    <w:rsid w:val="003A2AFC"/>
    <w:rsid w:val="003A6390"/>
    <w:rsid w:val="003B1CFE"/>
    <w:rsid w:val="003B32F9"/>
    <w:rsid w:val="003B6772"/>
    <w:rsid w:val="003B7812"/>
    <w:rsid w:val="003C63C7"/>
    <w:rsid w:val="003C787E"/>
    <w:rsid w:val="003D0FAE"/>
    <w:rsid w:val="003D2D36"/>
    <w:rsid w:val="003D3421"/>
    <w:rsid w:val="003E1247"/>
    <w:rsid w:val="003E3857"/>
    <w:rsid w:val="003F3D29"/>
    <w:rsid w:val="003F4AF7"/>
    <w:rsid w:val="003F539E"/>
    <w:rsid w:val="004139E8"/>
    <w:rsid w:val="00422C0A"/>
    <w:rsid w:val="0044204E"/>
    <w:rsid w:val="0044502E"/>
    <w:rsid w:val="0044536E"/>
    <w:rsid w:val="00446703"/>
    <w:rsid w:val="00447766"/>
    <w:rsid w:val="00450319"/>
    <w:rsid w:val="004523B7"/>
    <w:rsid w:val="0045394E"/>
    <w:rsid w:val="004557AF"/>
    <w:rsid w:val="00456486"/>
    <w:rsid w:val="00460145"/>
    <w:rsid w:val="00462348"/>
    <w:rsid w:val="00462814"/>
    <w:rsid w:val="00467B52"/>
    <w:rsid w:val="00471B9E"/>
    <w:rsid w:val="00475F2B"/>
    <w:rsid w:val="004770FD"/>
    <w:rsid w:val="00483272"/>
    <w:rsid w:val="0048792A"/>
    <w:rsid w:val="00494842"/>
    <w:rsid w:val="0049693B"/>
    <w:rsid w:val="00496C57"/>
    <w:rsid w:val="004A5143"/>
    <w:rsid w:val="004A589D"/>
    <w:rsid w:val="004A756D"/>
    <w:rsid w:val="004C0257"/>
    <w:rsid w:val="004C147A"/>
    <w:rsid w:val="004C50B4"/>
    <w:rsid w:val="004C5FD5"/>
    <w:rsid w:val="004C6C9C"/>
    <w:rsid w:val="004D3E5E"/>
    <w:rsid w:val="004D520B"/>
    <w:rsid w:val="004D6FBC"/>
    <w:rsid w:val="004E00F7"/>
    <w:rsid w:val="004E1336"/>
    <w:rsid w:val="004F2F27"/>
    <w:rsid w:val="004F4AFE"/>
    <w:rsid w:val="004F7FF8"/>
    <w:rsid w:val="00505FCB"/>
    <w:rsid w:val="00511543"/>
    <w:rsid w:val="00514C53"/>
    <w:rsid w:val="00516C91"/>
    <w:rsid w:val="0051746C"/>
    <w:rsid w:val="0052160D"/>
    <w:rsid w:val="005248E0"/>
    <w:rsid w:val="00527BC5"/>
    <w:rsid w:val="005306AD"/>
    <w:rsid w:val="00531B4F"/>
    <w:rsid w:val="0053629F"/>
    <w:rsid w:val="005368E3"/>
    <w:rsid w:val="0054294B"/>
    <w:rsid w:val="005461E1"/>
    <w:rsid w:val="005476EC"/>
    <w:rsid w:val="00550057"/>
    <w:rsid w:val="00551151"/>
    <w:rsid w:val="005518E8"/>
    <w:rsid w:val="00553353"/>
    <w:rsid w:val="0055359B"/>
    <w:rsid w:val="00554BA1"/>
    <w:rsid w:val="005568E2"/>
    <w:rsid w:val="0056024A"/>
    <w:rsid w:val="0056048D"/>
    <w:rsid w:val="00560DE1"/>
    <w:rsid w:val="0056484F"/>
    <w:rsid w:val="00565BB2"/>
    <w:rsid w:val="0057417E"/>
    <w:rsid w:val="00577846"/>
    <w:rsid w:val="005831CE"/>
    <w:rsid w:val="005862A2"/>
    <w:rsid w:val="00590DE3"/>
    <w:rsid w:val="00591286"/>
    <w:rsid w:val="005A469C"/>
    <w:rsid w:val="005B62B2"/>
    <w:rsid w:val="005C7C40"/>
    <w:rsid w:val="005D3280"/>
    <w:rsid w:val="005D418A"/>
    <w:rsid w:val="005E6F93"/>
    <w:rsid w:val="005F1833"/>
    <w:rsid w:val="005F370B"/>
    <w:rsid w:val="006011E3"/>
    <w:rsid w:val="006044C5"/>
    <w:rsid w:val="00605D9B"/>
    <w:rsid w:val="0061508A"/>
    <w:rsid w:val="00615D43"/>
    <w:rsid w:val="00615D66"/>
    <w:rsid w:val="00615D98"/>
    <w:rsid w:val="00621842"/>
    <w:rsid w:val="0062203C"/>
    <w:rsid w:val="0062574C"/>
    <w:rsid w:val="00631B54"/>
    <w:rsid w:val="0063207C"/>
    <w:rsid w:val="00632999"/>
    <w:rsid w:val="006359E2"/>
    <w:rsid w:val="00642FF2"/>
    <w:rsid w:val="00644932"/>
    <w:rsid w:val="00650D8E"/>
    <w:rsid w:val="00651D00"/>
    <w:rsid w:val="006541DE"/>
    <w:rsid w:val="0065622C"/>
    <w:rsid w:val="006562AF"/>
    <w:rsid w:val="006601A4"/>
    <w:rsid w:val="006613DC"/>
    <w:rsid w:val="00661DC6"/>
    <w:rsid w:val="00667193"/>
    <w:rsid w:val="00670F1D"/>
    <w:rsid w:val="0067575A"/>
    <w:rsid w:val="00677354"/>
    <w:rsid w:val="00677886"/>
    <w:rsid w:val="00677CED"/>
    <w:rsid w:val="0068293E"/>
    <w:rsid w:val="0068798D"/>
    <w:rsid w:val="00694A0D"/>
    <w:rsid w:val="00694B69"/>
    <w:rsid w:val="00697630"/>
    <w:rsid w:val="006A0951"/>
    <w:rsid w:val="006A7F8D"/>
    <w:rsid w:val="006B087F"/>
    <w:rsid w:val="006B3420"/>
    <w:rsid w:val="006B3EE3"/>
    <w:rsid w:val="006B4085"/>
    <w:rsid w:val="006B7E84"/>
    <w:rsid w:val="006C10FB"/>
    <w:rsid w:val="006D1F8A"/>
    <w:rsid w:val="006D261B"/>
    <w:rsid w:val="006D4D9B"/>
    <w:rsid w:val="006D5A11"/>
    <w:rsid w:val="006D7EEC"/>
    <w:rsid w:val="006E0368"/>
    <w:rsid w:val="006E17D8"/>
    <w:rsid w:val="006F06A0"/>
    <w:rsid w:val="006F0DA6"/>
    <w:rsid w:val="006F12F1"/>
    <w:rsid w:val="006F5E91"/>
    <w:rsid w:val="00704305"/>
    <w:rsid w:val="007050AA"/>
    <w:rsid w:val="00706821"/>
    <w:rsid w:val="00711DFD"/>
    <w:rsid w:val="00714299"/>
    <w:rsid w:val="007224FC"/>
    <w:rsid w:val="00723FB8"/>
    <w:rsid w:val="00724045"/>
    <w:rsid w:val="00726300"/>
    <w:rsid w:val="0074104A"/>
    <w:rsid w:val="007418FB"/>
    <w:rsid w:val="007444A9"/>
    <w:rsid w:val="007449F3"/>
    <w:rsid w:val="0074618A"/>
    <w:rsid w:val="00751ABE"/>
    <w:rsid w:val="007556E0"/>
    <w:rsid w:val="0075571C"/>
    <w:rsid w:val="00755EE1"/>
    <w:rsid w:val="00763850"/>
    <w:rsid w:val="00764546"/>
    <w:rsid w:val="007658F3"/>
    <w:rsid w:val="00766C72"/>
    <w:rsid w:val="00770EEE"/>
    <w:rsid w:val="007722F0"/>
    <w:rsid w:val="00776CEE"/>
    <w:rsid w:val="00784F35"/>
    <w:rsid w:val="007866AF"/>
    <w:rsid w:val="00794941"/>
    <w:rsid w:val="0079757C"/>
    <w:rsid w:val="00797BCA"/>
    <w:rsid w:val="007A5116"/>
    <w:rsid w:val="007B01B1"/>
    <w:rsid w:val="007B2D03"/>
    <w:rsid w:val="007B60ED"/>
    <w:rsid w:val="007B65EE"/>
    <w:rsid w:val="007B7FD1"/>
    <w:rsid w:val="007C31EF"/>
    <w:rsid w:val="007C60A2"/>
    <w:rsid w:val="007C7534"/>
    <w:rsid w:val="007D2D73"/>
    <w:rsid w:val="007D388E"/>
    <w:rsid w:val="007E1BA6"/>
    <w:rsid w:val="007E6EFB"/>
    <w:rsid w:val="007F52D6"/>
    <w:rsid w:val="007F6BAB"/>
    <w:rsid w:val="007F7086"/>
    <w:rsid w:val="008008E5"/>
    <w:rsid w:val="008035BA"/>
    <w:rsid w:val="00811AC8"/>
    <w:rsid w:val="00815262"/>
    <w:rsid w:val="00826214"/>
    <w:rsid w:val="008313D8"/>
    <w:rsid w:val="00834932"/>
    <w:rsid w:val="008359AE"/>
    <w:rsid w:val="00836C4A"/>
    <w:rsid w:val="00850F29"/>
    <w:rsid w:val="00854DB6"/>
    <w:rsid w:val="00857213"/>
    <w:rsid w:val="00860633"/>
    <w:rsid w:val="008609BF"/>
    <w:rsid w:val="00861200"/>
    <w:rsid w:val="00863472"/>
    <w:rsid w:val="00870344"/>
    <w:rsid w:val="008703CD"/>
    <w:rsid w:val="00871FEE"/>
    <w:rsid w:val="008722BC"/>
    <w:rsid w:val="00873E87"/>
    <w:rsid w:val="00875560"/>
    <w:rsid w:val="00876DF8"/>
    <w:rsid w:val="0088203A"/>
    <w:rsid w:val="0088242A"/>
    <w:rsid w:val="00890B0B"/>
    <w:rsid w:val="00890C70"/>
    <w:rsid w:val="00891307"/>
    <w:rsid w:val="008A1C0D"/>
    <w:rsid w:val="008B01A2"/>
    <w:rsid w:val="008B04A1"/>
    <w:rsid w:val="008B1E80"/>
    <w:rsid w:val="008B7910"/>
    <w:rsid w:val="008C4940"/>
    <w:rsid w:val="008D17DD"/>
    <w:rsid w:val="008D4E72"/>
    <w:rsid w:val="008D68D7"/>
    <w:rsid w:val="008E1BDA"/>
    <w:rsid w:val="008E411F"/>
    <w:rsid w:val="008E4CEB"/>
    <w:rsid w:val="008E6012"/>
    <w:rsid w:val="008F0ED5"/>
    <w:rsid w:val="008F2F00"/>
    <w:rsid w:val="008F3208"/>
    <w:rsid w:val="008F3DC0"/>
    <w:rsid w:val="008F416E"/>
    <w:rsid w:val="008F4662"/>
    <w:rsid w:val="00900DDE"/>
    <w:rsid w:val="009021D0"/>
    <w:rsid w:val="00906950"/>
    <w:rsid w:val="00913CF9"/>
    <w:rsid w:val="00917A6D"/>
    <w:rsid w:val="0092069B"/>
    <w:rsid w:val="00921D2C"/>
    <w:rsid w:val="00921F38"/>
    <w:rsid w:val="00922269"/>
    <w:rsid w:val="0093133A"/>
    <w:rsid w:val="00931EA7"/>
    <w:rsid w:val="00935183"/>
    <w:rsid w:val="009423A0"/>
    <w:rsid w:val="00944208"/>
    <w:rsid w:val="0094545F"/>
    <w:rsid w:val="009464C4"/>
    <w:rsid w:val="009511C9"/>
    <w:rsid w:val="009543EA"/>
    <w:rsid w:val="0095506E"/>
    <w:rsid w:val="00956C98"/>
    <w:rsid w:val="00956D94"/>
    <w:rsid w:val="00960400"/>
    <w:rsid w:val="00962AD8"/>
    <w:rsid w:val="00965501"/>
    <w:rsid w:val="00965A34"/>
    <w:rsid w:val="009679AE"/>
    <w:rsid w:val="00967B52"/>
    <w:rsid w:val="00974067"/>
    <w:rsid w:val="00976331"/>
    <w:rsid w:val="009805FF"/>
    <w:rsid w:val="00980BE4"/>
    <w:rsid w:val="009826E3"/>
    <w:rsid w:val="0098645F"/>
    <w:rsid w:val="00987689"/>
    <w:rsid w:val="009A1CBE"/>
    <w:rsid w:val="009A1FD6"/>
    <w:rsid w:val="009A640C"/>
    <w:rsid w:val="009A7533"/>
    <w:rsid w:val="009B022F"/>
    <w:rsid w:val="009B34ED"/>
    <w:rsid w:val="009B75F1"/>
    <w:rsid w:val="009B7CEB"/>
    <w:rsid w:val="009C6D17"/>
    <w:rsid w:val="009C7A4D"/>
    <w:rsid w:val="009D20B7"/>
    <w:rsid w:val="009D2987"/>
    <w:rsid w:val="009D2EA1"/>
    <w:rsid w:val="009D45A5"/>
    <w:rsid w:val="009D74E9"/>
    <w:rsid w:val="009E1BE0"/>
    <w:rsid w:val="009E43CE"/>
    <w:rsid w:val="009E5448"/>
    <w:rsid w:val="009F0146"/>
    <w:rsid w:val="009F2037"/>
    <w:rsid w:val="00A029E6"/>
    <w:rsid w:val="00A03358"/>
    <w:rsid w:val="00A06D28"/>
    <w:rsid w:val="00A210FE"/>
    <w:rsid w:val="00A230A1"/>
    <w:rsid w:val="00A232ED"/>
    <w:rsid w:val="00A34DAB"/>
    <w:rsid w:val="00A43FC8"/>
    <w:rsid w:val="00A4429C"/>
    <w:rsid w:val="00A45A4C"/>
    <w:rsid w:val="00A5181C"/>
    <w:rsid w:val="00A533BC"/>
    <w:rsid w:val="00A54EE0"/>
    <w:rsid w:val="00A66EDC"/>
    <w:rsid w:val="00A67B3B"/>
    <w:rsid w:val="00A713AC"/>
    <w:rsid w:val="00A7191C"/>
    <w:rsid w:val="00A7315D"/>
    <w:rsid w:val="00A7390B"/>
    <w:rsid w:val="00A7510E"/>
    <w:rsid w:val="00A770B7"/>
    <w:rsid w:val="00A8061C"/>
    <w:rsid w:val="00A80FDC"/>
    <w:rsid w:val="00A81381"/>
    <w:rsid w:val="00A83468"/>
    <w:rsid w:val="00A847A6"/>
    <w:rsid w:val="00A868D7"/>
    <w:rsid w:val="00A915D6"/>
    <w:rsid w:val="00A9496B"/>
    <w:rsid w:val="00AA0E55"/>
    <w:rsid w:val="00AA27C7"/>
    <w:rsid w:val="00AA2FDC"/>
    <w:rsid w:val="00AA45C0"/>
    <w:rsid w:val="00AA7B6E"/>
    <w:rsid w:val="00AB37D6"/>
    <w:rsid w:val="00AB3DF4"/>
    <w:rsid w:val="00AC3D06"/>
    <w:rsid w:val="00AC3FE2"/>
    <w:rsid w:val="00AC4FCC"/>
    <w:rsid w:val="00AD2930"/>
    <w:rsid w:val="00AD4954"/>
    <w:rsid w:val="00AD6DE9"/>
    <w:rsid w:val="00AE0F65"/>
    <w:rsid w:val="00AE3374"/>
    <w:rsid w:val="00AE3C8D"/>
    <w:rsid w:val="00AE42BD"/>
    <w:rsid w:val="00AE5241"/>
    <w:rsid w:val="00AF4DB3"/>
    <w:rsid w:val="00B0030F"/>
    <w:rsid w:val="00B03AD1"/>
    <w:rsid w:val="00B06A9C"/>
    <w:rsid w:val="00B06CFF"/>
    <w:rsid w:val="00B06FFF"/>
    <w:rsid w:val="00B109F9"/>
    <w:rsid w:val="00B16102"/>
    <w:rsid w:val="00B217C3"/>
    <w:rsid w:val="00B21FAB"/>
    <w:rsid w:val="00B248A3"/>
    <w:rsid w:val="00B2588A"/>
    <w:rsid w:val="00B2610E"/>
    <w:rsid w:val="00B318F0"/>
    <w:rsid w:val="00B3533F"/>
    <w:rsid w:val="00B42F02"/>
    <w:rsid w:val="00B45DEE"/>
    <w:rsid w:val="00B52921"/>
    <w:rsid w:val="00B53725"/>
    <w:rsid w:val="00B54447"/>
    <w:rsid w:val="00B54BC1"/>
    <w:rsid w:val="00B614AE"/>
    <w:rsid w:val="00B6328B"/>
    <w:rsid w:val="00B64C97"/>
    <w:rsid w:val="00B65985"/>
    <w:rsid w:val="00B661A9"/>
    <w:rsid w:val="00B67C8C"/>
    <w:rsid w:val="00B70CE6"/>
    <w:rsid w:val="00B718E5"/>
    <w:rsid w:val="00B7375E"/>
    <w:rsid w:val="00B75D37"/>
    <w:rsid w:val="00B75E4A"/>
    <w:rsid w:val="00B80047"/>
    <w:rsid w:val="00B80EAB"/>
    <w:rsid w:val="00B8679E"/>
    <w:rsid w:val="00B86C3C"/>
    <w:rsid w:val="00B87F35"/>
    <w:rsid w:val="00B910C1"/>
    <w:rsid w:val="00B9125E"/>
    <w:rsid w:val="00B92C1F"/>
    <w:rsid w:val="00B95C60"/>
    <w:rsid w:val="00B96E6B"/>
    <w:rsid w:val="00B97EDD"/>
    <w:rsid w:val="00BA6EAE"/>
    <w:rsid w:val="00BB041C"/>
    <w:rsid w:val="00BB31F1"/>
    <w:rsid w:val="00BC0351"/>
    <w:rsid w:val="00BC0C60"/>
    <w:rsid w:val="00BC1833"/>
    <w:rsid w:val="00BC1C37"/>
    <w:rsid w:val="00BC20E2"/>
    <w:rsid w:val="00BC33E4"/>
    <w:rsid w:val="00BC583C"/>
    <w:rsid w:val="00BC7A08"/>
    <w:rsid w:val="00BD2025"/>
    <w:rsid w:val="00BD2B3B"/>
    <w:rsid w:val="00BD2FFC"/>
    <w:rsid w:val="00BD3CD1"/>
    <w:rsid w:val="00BE14D9"/>
    <w:rsid w:val="00BE1FCC"/>
    <w:rsid w:val="00BE45AE"/>
    <w:rsid w:val="00BF3FAF"/>
    <w:rsid w:val="00C0788F"/>
    <w:rsid w:val="00C12DA6"/>
    <w:rsid w:val="00C14B05"/>
    <w:rsid w:val="00C156BD"/>
    <w:rsid w:val="00C21837"/>
    <w:rsid w:val="00C21BCD"/>
    <w:rsid w:val="00C231E2"/>
    <w:rsid w:val="00C25303"/>
    <w:rsid w:val="00C30A35"/>
    <w:rsid w:val="00C33622"/>
    <w:rsid w:val="00C34367"/>
    <w:rsid w:val="00C4063F"/>
    <w:rsid w:val="00C54A5A"/>
    <w:rsid w:val="00C57285"/>
    <w:rsid w:val="00C610DA"/>
    <w:rsid w:val="00C62118"/>
    <w:rsid w:val="00C62690"/>
    <w:rsid w:val="00C65BBE"/>
    <w:rsid w:val="00C727A0"/>
    <w:rsid w:val="00C7666A"/>
    <w:rsid w:val="00C82FCB"/>
    <w:rsid w:val="00C85075"/>
    <w:rsid w:val="00C91DE7"/>
    <w:rsid w:val="00C93AB5"/>
    <w:rsid w:val="00C95B4B"/>
    <w:rsid w:val="00C95C71"/>
    <w:rsid w:val="00CA16A7"/>
    <w:rsid w:val="00CB1C5F"/>
    <w:rsid w:val="00CB5B04"/>
    <w:rsid w:val="00CB5DB6"/>
    <w:rsid w:val="00CC255A"/>
    <w:rsid w:val="00CC37B4"/>
    <w:rsid w:val="00CC6D0D"/>
    <w:rsid w:val="00CD00FA"/>
    <w:rsid w:val="00CD0875"/>
    <w:rsid w:val="00CD7D3C"/>
    <w:rsid w:val="00CE1AF3"/>
    <w:rsid w:val="00CE27A0"/>
    <w:rsid w:val="00CF0628"/>
    <w:rsid w:val="00CF0956"/>
    <w:rsid w:val="00CF5F58"/>
    <w:rsid w:val="00CF7FAE"/>
    <w:rsid w:val="00D031D1"/>
    <w:rsid w:val="00D1740E"/>
    <w:rsid w:val="00D256DF"/>
    <w:rsid w:val="00D27954"/>
    <w:rsid w:val="00D31351"/>
    <w:rsid w:val="00D4112D"/>
    <w:rsid w:val="00D42E72"/>
    <w:rsid w:val="00D44324"/>
    <w:rsid w:val="00D46269"/>
    <w:rsid w:val="00D5358D"/>
    <w:rsid w:val="00D5513D"/>
    <w:rsid w:val="00D60757"/>
    <w:rsid w:val="00D60E1E"/>
    <w:rsid w:val="00D63431"/>
    <w:rsid w:val="00D641D3"/>
    <w:rsid w:val="00D71693"/>
    <w:rsid w:val="00D71B65"/>
    <w:rsid w:val="00D80350"/>
    <w:rsid w:val="00D80A07"/>
    <w:rsid w:val="00D823E6"/>
    <w:rsid w:val="00D83F76"/>
    <w:rsid w:val="00D86C9C"/>
    <w:rsid w:val="00D8730F"/>
    <w:rsid w:val="00D90618"/>
    <w:rsid w:val="00D95B09"/>
    <w:rsid w:val="00D95EE6"/>
    <w:rsid w:val="00D96991"/>
    <w:rsid w:val="00DA1EC5"/>
    <w:rsid w:val="00DA38A1"/>
    <w:rsid w:val="00DA4612"/>
    <w:rsid w:val="00DA4F69"/>
    <w:rsid w:val="00DB0EA0"/>
    <w:rsid w:val="00DB29CD"/>
    <w:rsid w:val="00DB68A9"/>
    <w:rsid w:val="00DC0312"/>
    <w:rsid w:val="00DC36BB"/>
    <w:rsid w:val="00DC3A24"/>
    <w:rsid w:val="00DC6A15"/>
    <w:rsid w:val="00DD7F8E"/>
    <w:rsid w:val="00DE1F6D"/>
    <w:rsid w:val="00DE3493"/>
    <w:rsid w:val="00DE738E"/>
    <w:rsid w:val="00DF2AD2"/>
    <w:rsid w:val="00E00835"/>
    <w:rsid w:val="00E019FA"/>
    <w:rsid w:val="00E01B74"/>
    <w:rsid w:val="00E024DD"/>
    <w:rsid w:val="00E14AE1"/>
    <w:rsid w:val="00E15AD4"/>
    <w:rsid w:val="00E160EC"/>
    <w:rsid w:val="00E21C8E"/>
    <w:rsid w:val="00E2256E"/>
    <w:rsid w:val="00E2554C"/>
    <w:rsid w:val="00E26FAC"/>
    <w:rsid w:val="00E30813"/>
    <w:rsid w:val="00E36E84"/>
    <w:rsid w:val="00E40705"/>
    <w:rsid w:val="00E4089F"/>
    <w:rsid w:val="00E57B4A"/>
    <w:rsid w:val="00E6097C"/>
    <w:rsid w:val="00E61FBF"/>
    <w:rsid w:val="00E633EB"/>
    <w:rsid w:val="00E637E4"/>
    <w:rsid w:val="00E64C9C"/>
    <w:rsid w:val="00E65794"/>
    <w:rsid w:val="00E66878"/>
    <w:rsid w:val="00E70C2E"/>
    <w:rsid w:val="00E73C8B"/>
    <w:rsid w:val="00E7439B"/>
    <w:rsid w:val="00E7499F"/>
    <w:rsid w:val="00E755F5"/>
    <w:rsid w:val="00E76742"/>
    <w:rsid w:val="00E80B5C"/>
    <w:rsid w:val="00E80D0C"/>
    <w:rsid w:val="00E81516"/>
    <w:rsid w:val="00E82E5C"/>
    <w:rsid w:val="00E90F3A"/>
    <w:rsid w:val="00E93369"/>
    <w:rsid w:val="00EA0FE1"/>
    <w:rsid w:val="00EA3623"/>
    <w:rsid w:val="00EA599A"/>
    <w:rsid w:val="00EA7A5E"/>
    <w:rsid w:val="00EB02B9"/>
    <w:rsid w:val="00EB1D5F"/>
    <w:rsid w:val="00EB6017"/>
    <w:rsid w:val="00EC461A"/>
    <w:rsid w:val="00EC5584"/>
    <w:rsid w:val="00EC5C8F"/>
    <w:rsid w:val="00ED1B6E"/>
    <w:rsid w:val="00ED2667"/>
    <w:rsid w:val="00ED4CCD"/>
    <w:rsid w:val="00ED5188"/>
    <w:rsid w:val="00ED5F78"/>
    <w:rsid w:val="00ED7EDF"/>
    <w:rsid w:val="00EE3AC2"/>
    <w:rsid w:val="00EE439A"/>
    <w:rsid w:val="00EE7E38"/>
    <w:rsid w:val="00EF0760"/>
    <w:rsid w:val="00EF0763"/>
    <w:rsid w:val="00EF1CD8"/>
    <w:rsid w:val="00EF22CF"/>
    <w:rsid w:val="00EF3CF2"/>
    <w:rsid w:val="00EF68CC"/>
    <w:rsid w:val="00EF6C7F"/>
    <w:rsid w:val="00F01238"/>
    <w:rsid w:val="00F03B8C"/>
    <w:rsid w:val="00F126A0"/>
    <w:rsid w:val="00F12FA0"/>
    <w:rsid w:val="00F16C21"/>
    <w:rsid w:val="00F17E61"/>
    <w:rsid w:val="00F21577"/>
    <w:rsid w:val="00F23BD0"/>
    <w:rsid w:val="00F24E0D"/>
    <w:rsid w:val="00F2691D"/>
    <w:rsid w:val="00F26E6A"/>
    <w:rsid w:val="00F278F7"/>
    <w:rsid w:val="00F300CF"/>
    <w:rsid w:val="00F3551B"/>
    <w:rsid w:val="00F409E3"/>
    <w:rsid w:val="00F42834"/>
    <w:rsid w:val="00F47119"/>
    <w:rsid w:val="00F51B16"/>
    <w:rsid w:val="00F560DA"/>
    <w:rsid w:val="00F56CE5"/>
    <w:rsid w:val="00F607A8"/>
    <w:rsid w:val="00F60E79"/>
    <w:rsid w:val="00F61918"/>
    <w:rsid w:val="00F62B15"/>
    <w:rsid w:val="00F64A93"/>
    <w:rsid w:val="00F6695E"/>
    <w:rsid w:val="00F67D6F"/>
    <w:rsid w:val="00F70622"/>
    <w:rsid w:val="00F75465"/>
    <w:rsid w:val="00F75CEA"/>
    <w:rsid w:val="00F76D1A"/>
    <w:rsid w:val="00F77506"/>
    <w:rsid w:val="00F81057"/>
    <w:rsid w:val="00F81227"/>
    <w:rsid w:val="00F901DE"/>
    <w:rsid w:val="00F91F6F"/>
    <w:rsid w:val="00F94CC7"/>
    <w:rsid w:val="00F95CBB"/>
    <w:rsid w:val="00FA14D3"/>
    <w:rsid w:val="00FA2CBD"/>
    <w:rsid w:val="00FA2E43"/>
    <w:rsid w:val="00FA7B72"/>
    <w:rsid w:val="00FB5D60"/>
    <w:rsid w:val="00FC090E"/>
    <w:rsid w:val="00FC1AF8"/>
    <w:rsid w:val="00FC5AB2"/>
    <w:rsid w:val="00FD04D1"/>
    <w:rsid w:val="00FE43ED"/>
    <w:rsid w:val="00FE6706"/>
    <w:rsid w:val="00FE7440"/>
    <w:rsid w:val="00FE756F"/>
    <w:rsid w:val="00FF1A14"/>
    <w:rsid w:val="00FF6E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3D7F5"/>
  <w15:docId w15:val="{2CD05FB7-037C-43E8-8B1F-BBF07263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2C"/>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5622C"/>
    <w:rPr>
      <w:rFonts w:ascii="Segoe UI" w:hAnsi="Segoe UI" w:cs="Segoe UI"/>
      <w:sz w:val="18"/>
      <w:szCs w:val="18"/>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iPriority w:val="99"/>
    <w:unhideWhenUsed/>
    <w:rsid w:val="00974067"/>
    <w:rPr>
      <w:sz w:val="20"/>
      <w:szCs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974067"/>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rsid w:val="00974067"/>
    <w:rPr>
      <w:vertAlign w:val="superscript"/>
    </w:rPr>
  </w:style>
  <w:style w:type="character" w:styleId="Hyperlink">
    <w:name w:val="Hyperlink"/>
    <w:basedOn w:val="DefaultParagraphFont"/>
    <w:uiPriority w:val="99"/>
    <w:unhideWhenUsed/>
    <w:rsid w:val="002202E4"/>
    <w:rPr>
      <w:color w:val="0000FF"/>
      <w:u w:val="single"/>
    </w:rPr>
  </w:style>
  <w:style w:type="character" w:styleId="CommentReference">
    <w:name w:val="annotation reference"/>
    <w:basedOn w:val="DefaultParagraphFont"/>
    <w:uiPriority w:val="99"/>
    <w:semiHidden/>
    <w:unhideWhenUsed/>
    <w:rsid w:val="00DC3A24"/>
    <w:rPr>
      <w:sz w:val="16"/>
      <w:szCs w:val="16"/>
    </w:rPr>
  </w:style>
  <w:style w:type="paragraph" w:styleId="CommentText">
    <w:name w:val="annotation text"/>
    <w:basedOn w:val="Normal"/>
    <w:link w:val="CommentTextChar"/>
    <w:uiPriority w:val="99"/>
    <w:unhideWhenUsed/>
    <w:rsid w:val="00DC3A2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3A24"/>
    <w:rPr>
      <w:sz w:val="20"/>
      <w:szCs w:val="20"/>
    </w:rPr>
  </w:style>
  <w:style w:type="paragraph" w:styleId="CommentSubject">
    <w:name w:val="annotation subject"/>
    <w:basedOn w:val="CommentText"/>
    <w:next w:val="CommentText"/>
    <w:link w:val="CommentSubjectChar"/>
    <w:uiPriority w:val="99"/>
    <w:semiHidden/>
    <w:unhideWhenUsed/>
    <w:rsid w:val="00DC3A24"/>
    <w:rPr>
      <w:b/>
      <w:bCs/>
    </w:rPr>
  </w:style>
  <w:style w:type="character" w:customStyle="1" w:styleId="CommentSubjectChar">
    <w:name w:val="Comment Subject Char"/>
    <w:basedOn w:val="CommentTextChar"/>
    <w:link w:val="CommentSubject"/>
    <w:uiPriority w:val="99"/>
    <w:semiHidden/>
    <w:rsid w:val="00DC3A24"/>
    <w:rPr>
      <w:b/>
      <w:bCs/>
      <w:sz w:val="20"/>
      <w:szCs w:val="20"/>
    </w:rPr>
  </w:style>
  <w:style w:type="paragraph" w:styleId="ListParagraph">
    <w:name w:val="List Paragraph"/>
    <w:basedOn w:val="Normal"/>
    <w:uiPriority w:val="34"/>
    <w:qFormat/>
    <w:rsid w:val="00391970"/>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B65EE"/>
    <w:pPr>
      <w:spacing w:after="0" w:line="240" w:lineRule="auto"/>
    </w:pPr>
  </w:style>
  <w:style w:type="paragraph" w:styleId="Header">
    <w:name w:val="header"/>
    <w:basedOn w:val="Normal"/>
    <w:link w:val="Head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65EE"/>
  </w:style>
  <w:style w:type="paragraph" w:styleId="Footer">
    <w:name w:val="footer"/>
    <w:basedOn w:val="Normal"/>
    <w:link w:val="Foot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5EE"/>
  </w:style>
  <w:style w:type="character" w:customStyle="1" w:styleId="UnresolvedMention1">
    <w:name w:val="Unresolved Mention1"/>
    <w:basedOn w:val="DefaultParagraphFont"/>
    <w:uiPriority w:val="99"/>
    <w:semiHidden/>
    <w:unhideWhenUsed/>
    <w:rsid w:val="00726300"/>
    <w:rPr>
      <w:color w:val="605E5C"/>
      <w:shd w:val="clear" w:color="auto" w:fill="E1DFDD"/>
    </w:rPr>
  </w:style>
  <w:style w:type="table" w:styleId="TableGrid">
    <w:name w:val="Table Grid"/>
    <w:basedOn w:val="TableNormal"/>
    <w:uiPriority w:val="39"/>
    <w:rsid w:val="00B7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850F29"/>
  </w:style>
  <w:style w:type="character" w:styleId="UnresolvedMention">
    <w:name w:val="Unresolved Mention"/>
    <w:basedOn w:val="DefaultParagraphFont"/>
    <w:uiPriority w:val="99"/>
    <w:semiHidden/>
    <w:unhideWhenUsed/>
    <w:rsid w:val="002F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ittany@sipphony.com" TargetMode="External" /><Relationship Id="rId6" Type="http://schemas.openxmlformats.org/officeDocument/2006/relationships/hyperlink" Target="mailto:daniel.stepanicich@fcc.gov" TargetMode="External" /><Relationship Id="rId7" Type="http://schemas.openxmlformats.org/officeDocument/2006/relationships/hyperlink" Target="mailto:kristi.thomp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