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77EE8D87"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653B2C" w:rsidRPr="00653B2C" w:rsidP="00653B2C" w14:paraId="7ED6EAFB" w14:textId="77777777">
      <w:pPr>
        <w:pStyle w:val="Title"/>
        <w:rPr>
          <w:szCs w:val="22"/>
        </w:rPr>
      </w:pPr>
      <w:r w:rsidRPr="00F046EC">
        <w:rPr>
          <w:szCs w:val="22"/>
        </w:rPr>
        <w:t>NOTIFICATION</w:t>
      </w:r>
      <w:r>
        <w:rPr>
          <w:szCs w:val="22"/>
        </w:rPr>
        <w:t xml:space="preserve"> </w:t>
      </w:r>
      <w:r w:rsidRPr="00F046EC">
        <w:rPr>
          <w:szCs w:val="22"/>
        </w:rPr>
        <w:t xml:space="preserve">FILED BY </w:t>
      </w:r>
      <w:r w:rsidRPr="00653B2C">
        <w:rPr>
          <w:szCs w:val="22"/>
        </w:rPr>
        <w:t xml:space="preserve">VALOR TELECOMMUNICATIONS OF TEXAS, LLC </w:t>
      </w:r>
    </w:p>
    <w:p w:rsidR="00323CD4" w:rsidP="00653B2C" w14:paraId="15B87A9E" w14:textId="16019DD1">
      <w:pPr>
        <w:pStyle w:val="Title"/>
        <w:rPr>
          <w:szCs w:val="22"/>
        </w:rPr>
      </w:pPr>
      <w:r w:rsidRPr="00653B2C">
        <w:rPr>
          <w:szCs w:val="22"/>
        </w:rPr>
        <w:t>D/B/A WINDSTREAM COMMUNICATIONS SOUTHWEST</w:t>
      </w:r>
    </w:p>
    <w:p w:rsidR="00AC191A" w:rsidP="00AC191A" w14:paraId="6144BB90" w14:textId="77777777">
      <w:pPr>
        <w:pStyle w:val="Title"/>
        <w:jc w:val="left"/>
        <w:rPr>
          <w:szCs w:val="22"/>
        </w:rPr>
      </w:pPr>
    </w:p>
    <w:p w:rsidR="00BB6E7C" w:rsidP="00585588" w14:paraId="24DC7E0C" w14:textId="5B069395">
      <w:pPr>
        <w:pStyle w:val="Title"/>
        <w:jc w:val="left"/>
        <w:rPr>
          <w:szCs w:val="22"/>
        </w:rPr>
      </w:pPr>
      <w:r>
        <w:rPr>
          <w:szCs w:val="22"/>
        </w:rPr>
        <w:t xml:space="preserve">WC Docket No. </w:t>
      </w:r>
      <w:r w:rsidR="00DB6EC2">
        <w:rPr>
          <w:szCs w:val="22"/>
        </w:rPr>
        <w:t>2</w:t>
      </w:r>
      <w:r w:rsidR="00506B98">
        <w:rPr>
          <w:szCs w:val="22"/>
        </w:rPr>
        <w:t>3</w:t>
      </w:r>
      <w:r w:rsidR="00F853D5">
        <w:rPr>
          <w:szCs w:val="22"/>
        </w:rPr>
        <w:t>-</w:t>
      </w:r>
      <w:r w:rsidR="00B13AAD">
        <w:rPr>
          <w:szCs w:val="22"/>
        </w:rPr>
        <w:t>28</w:t>
      </w:r>
      <w:r w:rsidR="00393315">
        <w:rPr>
          <w:szCs w:val="22"/>
        </w:rPr>
        <w:tab/>
      </w:r>
      <w:r w:rsidR="00393315">
        <w:rPr>
          <w:szCs w:val="22"/>
        </w:rPr>
        <w:tab/>
      </w:r>
      <w:r w:rsidR="00393315">
        <w:rPr>
          <w:szCs w:val="22"/>
        </w:rPr>
        <w:tab/>
      </w:r>
      <w:r w:rsidR="00393315">
        <w:rPr>
          <w:szCs w:val="22"/>
        </w:rPr>
        <w:tab/>
      </w:r>
      <w:r w:rsidR="00393315">
        <w:rPr>
          <w:szCs w:val="22"/>
        </w:rPr>
        <w:tab/>
        <w:t xml:space="preserve">        </w:t>
      </w:r>
      <w:r w:rsidR="00653B2C">
        <w:rPr>
          <w:szCs w:val="22"/>
        </w:rPr>
        <w:t xml:space="preserve">  January 23, 2023</w:t>
      </w:r>
    </w:p>
    <w:p w:rsidR="008961DF" w:rsidP="00585588" w14:paraId="39DC5A11" w14:textId="16C0414E">
      <w:pPr>
        <w:pStyle w:val="Title"/>
        <w:jc w:val="left"/>
        <w:rPr>
          <w:szCs w:val="22"/>
        </w:rPr>
      </w:pPr>
      <w:r w:rsidRPr="00F046EC">
        <w:rPr>
          <w:szCs w:val="22"/>
        </w:rPr>
        <w:t xml:space="preserve">Report No. </w:t>
      </w:r>
      <w:r>
        <w:rPr>
          <w:szCs w:val="22"/>
        </w:rPr>
        <w:t>NCD-</w:t>
      </w:r>
      <w:r w:rsidR="00DB6EC2">
        <w:rPr>
          <w:szCs w:val="22"/>
        </w:rPr>
        <w:t>3</w:t>
      </w:r>
      <w:r w:rsidR="00393315">
        <w:rPr>
          <w:szCs w:val="22"/>
        </w:rPr>
        <w:t>5</w:t>
      </w:r>
      <w:r w:rsidR="00653B2C">
        <w:rPr>
          <w:szCs w:val="22"/>
        </w:rPr>
        <w:t>13</w:t>
      </w:r>
    </w:p>
    <w:p w:rsidR="008961DF" w:rsidRPr="00F046EC" w:rsidP="00AC191A" w14:paraId="5578117F" w14:textId="77777777">
      <w:pPr>
        <w:pStyle w:val="Title"/>
        <w:jc w:val="left"/>
        <w:rPr>
          <w:szCs w:val="22"/>
        </w:rPr>
      </w:pPr>
    </w:p>
    <w:p w:rsidR="00385B67" w:rsidP="00385B67" w14:paraId="7A440E60"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FE85F87" w14:textId="77777777">
      <w:pPr>
        <w:tabs>
          <w:tab w:val="left" w:pos="-720"/>
        </w:tabs>
        <w:suppressAutoHyphens/>
        <w:rPr>
          <w:szCs w:val="22"/>
        </w:rPr>
      </w:pPr>
    </w:p>
    <w:p w:rsidR="00385B67" w:rsidP="00385B67" w14:paraId="30A59230" w14:textId="41EBD383">
      <w:pPr>
        <w:tabs>
          <w:tab w:val="left" w:pos="-720"/>
        </w:tabs>
        <w:suppressAutoHyphens/>
        <w:rPr>
          <w:color w:val="000000" w:themeColor="text1"/>
          <w:szCs w:val="22"/>
        </w:rPr>
      </w:pPr>
      <w:r>
        <w:rPr>
          <w:szCs w:val="22"/>
        </w:rPr>
        <w:tab/>
      </w:r>
      <w:r w:rsidRPr="00653B2C" w:rsidR="00653B2C">
        <w:rPr>
          <w:szCs w:val="22"/>
        </w:rPr>
        <w:t>Valor Telecommunications of Texas, LLC d/b/a Windstream Communications Southwest (Windstream)</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93315">
        <w:rPr>
          <w:szCs w:val="22"/>
        </w:rPr>
        <w:t xml:space="preserve"> </w:t>
      </w:r>
      <w:r w:rsidR="0019339F">
        <w:rPr>
          <w:szCs w:val="22"/>
        </w:rPr>
        <w:t xml:space="preserve">amended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0540A8" w:rsidR="00653B2C">
          <w:rPr>
            <w:rStyle w:val="Hyperlink"/>
          </w:rPr>
          <w:t>https://www.windstream.com/about/legal/legal-notices</w:t>
        </w:r>
      </w:hyperlink>
      <w:r>
        <w:rPr>
          <w:color w:val="000000" w:themeColor="text1"/>
          <w:szCs w:val="22"/>
        </w:rPr>
        <w:t>.</w:t>
      </w:r>
    </w:p>
    <w:p w:rsidR="001D1A61" w:rsidP="00385B67" w14:paraId="5AE6149A" w14:textId="77777777">
      <w:pPr>
        <w:tabs>
          <w:tab w:val="left" w:pos="-720"/>
        </w:tabs>
        <w:suppressAutoHyphens/>
        <w:rPr>
          <w:color w:val="000000" w:themeColor="text1"/>
          <w:szCs w:val="22"/>
        </w:rPr>
      </w:pPr>
    </w:p>
    <w:p w:rsidR="001C377B" w:rsidP="001C377B" w14:paraId="47B137A1" w14:textId="77777777">
      <w:pPr>
        <w:tabs>
          <w:tab w:val="left" w:pos="-720"/>
        </w:tabs>
        <w:suppressAutoHyphens/>
        <w:rPr>
          <w:szCs w:val="22"/>
        </w:rPr>
      </w:pPr>
      <w:r w:rsidRPr="00E25608">
        <w:rPr>
          <w:szCs w:val="22"/>
        </w:rPr>
        <w:t>The incumbent LEC's certification(s) refer(s) to the change(s) identified below:</w:t>
      </w:r>
    </w:p>
    <w:p w:rsidR="00653B2C" w:rsidRPr="00F046EC" w:rsidP="00653B2C" w14:paraId="0DC19B8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150"/>
        <w:gridCol w:w="2430"/>
        <w:gridCol w:w="2520"/>
      </w:tblGrid>
      <w:tr w14:paraId="26885C4C" w14:textId="77777777" w:rsidTr="0032091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260" w:type="dxa"/>
          </w:tcPr>
          <w:p w:rsidR="00653B2C" w:rsidRPr="007E723C" w:rsidP="00B053E1" w14:paraId="577838A6" w14:textId="77777777">
            <w:pPr>
              <w:tabs>
                <w:tab w:val="left" w:pos="0"/>
              </w:tabs>
              <w:suppressAutoHyphens/>
              <w:rPr>
                <w:b/>
                <w:szCs w:val="22"/>
              </w:rPr>
            </w:pPr>
            <w:r>
              <w:rPr>
                <w:b/>
                <w:szCs w:val="22"/>
              </w:rPr>
              <w:t>Notice ID</w:t>
            </w:r>
          </w:p>
        </w:tc>
        <w:tc>
          <w:tcPr>
            <w:tcW w:w="3150" w:type="dxa"/>
            <w:shd w:val="clear" w:color="auto" w:fill="auto"/>
          </w:tcPr>
          <w:p w:rsidR="00653B2C" w:rsidRPr="007E723C" w:rsidP="00B053E1" w14:paraId="3A221165" w14:textId="77777777">
            <w:pPr>
              <w:tabs>
                <w:tab w:val="left" w:pos="0"/>
              </w:tabs>
              <w:suppressAutoHyphens/>
              <w:rPr>
                <w:b/>
                <w:szCs w:val="22"/>
              </w:rPr>
            </w:pPr>
            <w:r w:rsidRPr="007E723C">
              <w:rPr>
                <w:b/>
                <w:szCs w:val="22"/>
              </w:rPr>
              <w:t>Type of Change(s)</w:t>
            </w:r>
          </w:p>
        </w:tc>
        <w:tc>
          <w:tcPr>
            <w:tcW w:w="2430" w:type="dxa"/>
            <w:shd w:val="clear" w:color="auto" w:fill="auto"/>
          </w:tcPr>
          <w:p w:rsidR="00653B2C" w:rsidRPr="007E723C" w:rsidP="00B053E1" w14:paraId="48022868" w14:textId="77777777">
            <w:pPr>
              <w:tabs>
                <w:tab w:val="left" w:pos="0"/>
              </w:tabs>
              <w:suppressAutoHyphens/>
              <w:rPr>
                <w:b/>
                <w:szCs w:val="22"/>
              </w:rPr>
            </w:pPr>
            <w:r w:rsidRPr="007E723C">
              <w:rPr>
                <w:b/>
                <w:szCs w:val="22"/>
              </w:rPr>
              <w:t>Location of Change(s)</w:t>
            </w:r>
          </w:p>
        </w:tc>
        <w:tc>
          <w:tcPr>
            <w:tcW w:w="2520" w:type="dxa"/>
            <w:shd w:val="clear" w:color="auto" w:fill="auto"/>
          </w:tcPr>
          <w:p w:rsidR="00653B2C" w:rsidRPr="007E723C" w:rsidP="00B053E1" w14:paraId="15D4FA05" w14:textId="7D6FEBC9">
            <w:pPr>
              <w:tabs>
                <w:tab w:val="left" w:pos="0"/>
              </w:tabs>
              <w:suppressAutoHyphens/>
              <w:rPr>
                <w:b/>
                <w:szCs w:val="22"/>
              </w:rPr>
            </w:pPr>
            <w:r>
              <w:rPr>
                <w:b/>
                <w:szCs w:val="22"/>
              </w:rPr>
              <w:t xml:space="preserve">Originally Planned </w:t>
            </w:r>
            <w:r w:rsidRPr="007E723C">
              <w:rPr>
                <w:b/>
                <w:szCs w:val="22"/>
              </w:rPr>
              <w:t>Implementation Date(s)</w:t>
            </w:r>
          </w:p>
        </w:tc>
      </w:tr>
      <w:tr w14:paraId="05482BFE" w14:textId="77777777" w:rsidTr="00320915">
        <w:tblPrEx>
          <w:tblW w:w="9360" w:type="dxa"/>
          <w:tblInd w:w="-5" w:type="dxa"/>
          <w:tblLayout w:type="fixed"/>
          <w:tblLook w:val="01E0"/>
        </w:tblPrEx>
        <w:trPr>
          <w:trHeight w:val="1322"/>
        </w:trPr>
        <w:tc>
          <w:tcPr>
            <w:tcW w:w="1260" w:type="dxa"/>
          </w:tcPr>
          <w:p w:rsidR="00653B2C" w:rsidRPr="006B2188" w:rsidP="00B053E1" w14:paraId="58499837" w14:textId="01AB68DD">
            <w:pPr>
              <w:tabs>
                <w:tab w:val="left" w:pos="0"/>
              </w:tabs>
              <w:suppressAutoHyphens/>
              <w:rPr>
                <w:szCs w:val="22"/>
              </w:rPr>
            </w:pPr>
            <w:r w:rsidRPr="005A23BC">
              <w:rPr>
                <w:szCs w:val="22"/>
              </w:rPr>
              <w:t>Short Term Public Notice of Network Change Under Rule 51.333(a) Texas 007</w:t>
            </w:r>
          </w:p>
        </w:tc>
        <w:tc>
          <w:tcPr>
            <w:tcW w:w="3150" w:type="dxa"/>
            <w:shd w:val="clear" w:color="auto" w:fill="auto"/>
          </w:tcPr>
          <w:p w:rsidR="00653B2C" w:rsidRPr="00225536" w:rsidP="00215D1E" w14:paraId="1A615032" w14:textId="7E7FB125">
            <w:pPr>
              <w:tabs>
                <w:tab w:val="left" w:pos="0"/>
              </w:tabs>
              <w:suppressAutoHyphens/>
              <w:rPr>
                <w:szCs w:val="22"/>
              </w:rPr>
            </w:pPr>
            <w:r w:rsidRPr="00A03FCF">
              <w:rPr>
                <w:szCs w:val="22"/>
              </w:rPr>
              <w:t>In response to an emergency situation,</w:t>
            </w:r>
            <w:r>
              <w:rPr>
                <w:b/>
                <w:bCs/>
                <w:szCs w:val="22"/>
              </w:rPr>
              <w:t xml:space="preserve"> </w:t>
            </w:r>
            <w:r w:rsidRPr="00AC1B2F">
              <w:rPr>
                <w:szCs w:val="22"/>
              </w:rPr>
              <w:t xml:space="preserve">Windstream plans to decommission, power down, and remove </w:t>
            </w:r>
            <w:r>
              <w:rPr>
                <w:szCs w:val="22"/>
              </w:rPr>
              <w:t>a DMS10</w:t>
            </w:r>
            <w:r w:rsidRPr="00AC1B2F">
              <w:rPr>
                <w:szCs w:val="22"/>
              </w:rPr>
              <w:t xml:space="preserve"> switch </w:t>
            </w:r>
            <w:r w:rsidR="00320915">
              <w:rPr>
                <w:szCs w:val="22"/>
              </w:rPr>
              <w:t xml:space="preserve">that </w:t>
            </w:r>
            <w:r>
              <w:rPr>
                <w:szCs w:val="22"/>
              </w:rPr>
              <w:t xml:space="preserve">is in a critical operational state and unable to be repaired after multiple </w:t>
            </w:r>
            <w:r w:rsidRPr="00A03FCF">
              <w:rPr>
                <w:szCs w:val="22"/>
              </w:rPr>
              <w:t>backplane failures in the switch</w:t>
            </w:r>
            <w:r>
              <w:rPr>
                <w:szCs w:val="22"/>
              </w:rPr>
              <w:t>.  A</w:t>
            </w:r>
            <w:r w:rsidRPr="00AC1B2F">
              <w:rPr>
                <w:szCs w:val="22"/>
              </w:rPr>
              <w:t>ll traffic served by the switch</w:t>
            </w:r>
            <w:r>
              <w:rPr>
                <w:szCs w:val="22"/>
              </w:rPr>
              <w:t xml:space="preserve"> will be </w:t>
            </w:r>
            <w:r w:rsidRPr="00AC1B2F">
              <w:rPr>
                <w:szCs w:val="22"/>
              </w:rPr>
              <w:t xml:space="preserve">migrated to </w:t>
            </w:r>
            <w:r>
              <w:rPr>
                <w:szCs w:val="22"/>
              </w:rPr>
              <w:t xml:space="preserve">a </w:t>
            </w:r>
            <w:r w:rsidRPr="00AC1B2F">
              <w:rPr>
                <w:szCs w:val="22"/>
              </w:rPr>
              <w:t>Meta switch</w:t>
            </w:r>
            <w:r>
              <w:rPr>
                <w:szCs w:val="22"/>
              </w:rPr>
              <w:t xml:space="preserve"> as quickly as possible</w:t>
            </w:r>
            <w:r w:rsidR="00215D1E">
              <w:rPr>
                <w:szCs w:val="22"/>
              </w:rPr>
              <w:t>,</w:t>
            </w:r>
            <w:r>
              <w:rPr>
                <w:szCs w:val="22"/>
              </w:rPr>
              <w:t xml:space="preserve"> and Bedias, TX 936-395 A-Records and all blocks </w:t>
            </w:r>
            <w:r w:rsidR="00215D1E">
              <w:rPr>
                <w:szCs w:val="22"/>
              </w:rPr>
              <w:t>w</w:t>
            </w:r>
            <w:r w:rsidRPr="00215D1E" w:rsidR="00215D1E">
              <w:rPr>
                <w:szCs w:val="22"/>
              </w:rPr>
              <w:t xml:space="preserve">ill move </w:t>
            </w:r>
            <w:r>
              <w:rPr>
                <w:szCs w:val="22"/>
              </w:rPr>
              <w:t xml:space="preserve">to </w:t>
            </w:r>
            <w:r w:rsidR="00215D1E">
              <w:rPr>
                <w:szCs w:val="22"/>
              </w:rPr>
              <w:t>the Meta switch</w:t>
            </w:r>
            <w:r>
              <w:rPr>
                <w:szCs w:val="22"/>
              </w:rPr>
              <w:t>.</w:t>
            </w:r>
          </w:p>
        </w:tc>
        <w:tc>
          <w:tcPr>
            <w:tcW w:w="2430" w:type="dxa"/>
            <w:shd w:val="clear" w:color="auto" w:fill="auto"/>
          </w:tcPr>
          <w:p w:rsidR="00653B2C" w:rsidRPr="005A23BC" w:rsidP="00B053E1" w14:paraId="224E5C51" w14:textId="697C69B2">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00AC1B2F">
              <w:rPr>
                <w:color w:val="000000"/>
                <w:szCs w:val="22"/>
              </w:rPr>
              <w:t>Bedias</w:t>
            </w:r>
            <w:r w:rsidRPr="007522F5">
              <w:rPr>
                <w:szCs w:val="22"/>
              </w:rPr>
              <w:t>, TX</w:t>
            </w:r>
            <w:r w:rsidRPr="00C5139E">
              <w:rPr>
                <w:szCs w:val="22"/>
              </w:rPr>
              <w:t xml:space="preserve"> </w:t>
            </w:r>
            <w:r w:rsidR="00AC1B2F">
              <w:rPr>
                <w:szCs w:val="22"/>
              </w:rPr>
              <w:t>DMS10</w:t>
            </w:r>
            <w:r>
              <w:rPr>
                <w:szCs w:val="22"/>
              </w:rPr>
              <w:t xml:space="preserve"> </w:t>
            </w:r>
            <w:r w:rsidRPr="00225536">
              <w:rPr>
                <w:szCs w:val="22"/>
              </w:rPr>
              <w:t>switch</w:t>
            </w:r>
            <w:r>
              <w:rPr>
                <w:szCs w:val="22"/>
              </w:rPr>
              <w:t xml:space="preserve"> (</w:t>
            </w:r>
            <w:r w:rsidR="00AC1B2F">
              <w:rPr>
                <w:szCs w:val="22"/>
              </w:rPr>
              <w:t>BEDSTXXARP0</w:t>
            </w:r>
            <w:r>
              <w:rPr>
                <w:szCs w:val="22"/>
              </w:rPr>
              <w:t xml:space="preserve">) and the </w:t>
            </w:r>
            <w:r w:rsidR="00AC1B2F">
              <w:rPr>
                <w:szCs w:val="22"/>
              </w:rPr>
              <w:t>Bedias</w:t>
            </w:r>
            <w:r w:rsidRPr="00031804">
              <w:rPr>
                <w:szCs w:val="22"/>
              </w:rPr>
              <w:t>, TX</w:t>
            </w:r>
            <w:r w:rsidRPr="00C5139E">
              <w:rPr>
                <w:szCs w:val="22"/>
              </w:rPr>
              <w:t xml:space="preserve"> Meta</w:t>
            </w:r>
            <w:r>
              <w:rPr>
                <w:szCs w:val="22"/>
              </w:rPr>
              <w:t xml:space="preserve"> switch (</w:t>
            </w:r>
            <w:r w:rsidR="00AC1B2F">
              <w:rPr>
                <w:szCs w:val="22"/>
              </w:rPr>
              <w:t>BEDSTXXAPS0</w:t>
            </w:r>
            <w:r>
              <w:rPr>
                <w:szCs w:val="22"/>
              </w:rPr>
              <w:t xml:space="preserve">), both located at </w:t>
            </w:r>
            <w:r w:rsidR="00AC1B2F">
              <w:rPr>
                <w:szCs w:val="22"/>
              </w:rPr>
              <w:t>3475 W. Main Loop, Bedias, TX 77831</w:t>
            </w:r>
            <w:r>
              <w:rPr>
                <w:color w:val="000000"/>
                <w:szCs w:val="22"/>
              </w:rPr>
              <w:t>.</w:t>
            </w:r>
          </w:p>
        </w:tc>
        <w:tc>
          <w:tcPr>
            <w:tcW w:w="2520" w:type="dxa"/>
            <w:shd w:val="clear" w:color="auto" w:fill="auto"/>
          </w:tcPr>
          <w:p w:rsidR="00653B2C" w:rsidP="00B053E1" w14:paraId="33385436" w14:textId="77777777">
            <w:pPr>
              <w:tabs>
                <w:tab w:val="left" w:pos="0"/>
              </w:tabs>
              <w:suppressAutoHyphens/>
              <w:rPr>
                <w:szCs w:val="22"/>
              </w:rPr>
            </w:pPr>
            <w:r>
              <w:rPr>
                <w:szCs w:val="22"/>
              </w:rPr>
              <w:t xml:space="preserve">On or after </w:t>
            </w:r>
          </w:p>
          <w:p w:rsidR="00653B2C" w:rsidRPr="00AA6BD2" w:rsidP="00B053E1" w14:paraId="13036BB8" w14:textId="2B2EEF1F">
            <w:pPr>
              <w:tabs>
                <w:tab w:val="left" w:pos="0"/>
              </w:tabs>
              <w:suppressAutoHyphens/>
              <w:rPr>
                <w:b/>
                <w:bCs/>
                <w:szCs w:val="22"/>
              </w:rPr>
            </w:pPr>
            <w:r>
              <w:rPr>
                <w:szCs w:val="22"/>
              </w:rPr>
              <w:t>October 5</w:t>
            </w:r>
            <w:r>
              <w:rPr>
                <w:szCs w:val="22"/>
              </w:rPr>
              <w:t>, 202</w:t>
            </w:r>
            <w:r>
              <w:rPr>
                <w:szCs w:val="22"/>
              </w:rPr>
              <w:t>2</w:t>
            </w:r>
          </w:p>
        </w:tc>
      </w:tr>
    </w:tbl>
    <w:p w:rsidR="00653B2C" w:rsidRPr="00B15152" w:rsidP="00653B2C" w14:paraId="07B034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653B2C" w:rsidRPr="00272651" w:rsidP="00653B2C" w14:paraId="0DDBE8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653B2C" w:rsidRPr="00272651" w:rsidP="00653B2C" w14:paraId="4869A4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653B2C" w:rsidRPr="00272651" w:rsidP="00653B2C" w14:paraId="17D7FC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653B2C" w:rsidRPr="00272651" w:rsidP="00653B2C" w14:paraId="54021B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653B2C" w:rsidRPr="00272651" w:rsidP="00653B2C" w14:paraId="6FD2A9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1C377B" w:rsidRPr="0050399C" w:rsidP="00653B2C" w14:paraId="52080C29" w14:textId="7FB550FF">
      <w:pPr>
        <w:tabs>
          <w:tab w:val="left" w:pos="0"/>
        </w:tabs>
        <w:suppressAutoHyphens/>
        <w:rPr>
          <w:b/>
          <w:bCs/>
          <w:szCs w:val="22"/>
        </w:rPr>
      </w:pPr>
      <w:r w:rsidRPr="00272651">
        <w:rPr>
          <w:szCs w:val="22"/>
        </w:rPr>
        <w:t>Phone:  (</w:t>
      </w:r>
      <w:r>
        <w:rPr>
          <w:szCs w:val="22"/>
        </w:rPr>
        <w:t>501</w:t>
      </w:r>
      <w:r w:rsidRPr="00272651">
        <w:rPr>
          <w:szCs w:val="22"/>
        </w:rPr>
        <w:t xml:space="preserve">) </w:t>
      </w:r>
      <w:r>
        <w:rPr>
          <w:szCs w:val="22"/>
        </w:rPr>
        <w:t>748</w:t>
      </w:r>
      <w:r w:rsidRPr="00272651">
        <w:rPr>
          <w:szCs w:val="22"/>
        </w:rPr>
        <w:t>-</w:t>
      </w:r>
      <w:r>
        <w:rPr>
          <w:szCs w:val="22"/>
        </w:rPr>
        <w:t>6313</w:t>
      </w:r>
    </w:p>
    <w:p w:rsidR="001C377B" w:rsidP="001C377B" w14:paraId="19C763CD" w14:textId="77777777">
      <w:pPr>
        <w:rPr>
          <w:szCs w:val="22"/>
        </w:rPr>
      </w:pPr>
    </w:p>
    <w:p w:rsidR="009D4CB5" w:rsidRPr="00E00109" w:rsidP="008E67B6" w14:paraId="114C8053"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3EE3A341" w14:textId="77777777">
      <w:pPr>
        <w:rPr>
          <w:szCs w:val="22"/>
        </w:rPr>
      </w:pPr>
    </w:p>
    <w:p w:rsidR="007363B9" w:rsidRPr="00D45146" w:rsidP="007363B9" w14:paraId="3DFAC9C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591CD1D4" w14:textId="77777777">
      <w:pPr>
        <w:tabs>
          <w:tab w:val="left" w:pos="0"/>
        </w:tabs>
        <w:suppressAutoHyphens/>
        <w:rPr>
          <w:szCs w:val="22"/>
        </w:rPr>
      </w:pPr>
    </w:p>
    <w:p w:rsidR="007363B9" w:rsidP="007363B9" w14:paraId="41AAA4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4A7E77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0B35E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2C3E12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44CE7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756D07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72CCD3E9"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36EA7DEB" w14:textId="77777777">
      <w:pPr>
        <w:tabs>
          <w:tab w:val="left" w:pos="0"/>
        </w:tabs>
        <w:suppressAutoHyphens/>
        <w:rPr>
          <w:b/>
          <w:szCs w:val="22"/>
        </w:rPr>
      </w:pPr>
    </w:p>
    <w:p w:rsidR="007363B9" w:rsidRPr="0011693F" w:rsidP="007363B9" w14:paraId="5CED65FA" w14:textId="77777777">
      <w:pPr>
        <w:tabs>
          <w:tab w:val="left" w:pos="0"/>
        </w:tabs>
        <w:suppressAutoHyphens/>
        <w:jc w:val="center"/>
        <w:rPr>
          <w:bCs/>
          <w:color w:val="000000"/>
          <w:szCs w:val="22"/>
        </w:rPr>
      </w:pPr>
      <w:r>
        <w:rPr>
          <w:b/>
          <w:szCs w:val="22"/>
        </w:rPr>
        <w:t>-FCC-</w:t>
      </w:r>
    </w:p>
    <w:p w:rsidR="008961DF" w:rsidRPr="00EC7DC8" w:rsidP="007363B9" w14:paraId="1A6E1E36"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FAE7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06B98">
      <w:rPr>
        <w:rStyle w:val="PageNumber"/>
      </w:rPr>
      <w:fldChar w:fldCharType="separate"/>
    </w:r>
    <w:r>
      <w:rPr>
        <w:rStyle w:val="PageNumber"/>
      </w:rPr>
      <w:fldChar w:fldCharType="end"/>
    </w:r>
  </w:p>
  <w:p w:rsidR="00E37281" w14:paraId="0593DE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1B01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0B0C9F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D89B0CC" w14:textId="77777777">
      <w:r>
        <w:separator/>
      </w:r>
    </w:p>
  </w:footnote>
  <w:footnote w:type="continuationSeparator" w:id="1">
    <w:p w:rsidR="0057389B" w14:paraId="7E7DA927" w14:textId="77777777">
      <w:r>
        <w:continuationSeparator/>
      </w:r>
    </w:p>
  </w:footnote>
  <w:footnote w:id="2">
    <w:p w:rsidR="00385B67" w:rsidP="00385B67" w14:paraId="4A02CD6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688E0330"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2B1D396E" w14:textId="2C444C92">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r w:rsidR="0019339F">
        <w:rPr>
          <w:sz w:val="20"/>
        </w:rPr>
        <w:t xml:space="preserve">  </w:t>
      </w:r>
      <w:r w:rsidRPr="0019339F" w:rsidR="0019339F">
        <w:rPr>
          <w:sz w:val="20"/>
        </w:rPr>
        <w:t xml:space="preserve">On </w:t>
      </w:r>
      <w:r w:rsidR="0019339F">
        <w:rPr>
          <w:sz w:val="20"/>
        </w:rPr>
        <w:t>January 18</w:t>
      </w:r>
      <w:r w:rsidRPr="0019339F" w:rsidR="0019339F">
        <w:rPr>
          <w:sz w:val="20"/>
        </w:rPr>
        <w:t>, 202</w:t>
      </w:r>
      <w:r w:rsidR="0019339F">
        <w:rPr>
          <w:sz w:val="20"/>
        </w:rPr>
        <w:t>3</w:t>
      </w:r>
      <w:r w:rsidRPr="0019339F" w:rsidR="0019339F">
        <w:rPr>
          <w:sz w:val="20"/>
        </w:rPr>
        <w:t xml:space="preserve">, </w:t>
      </w:r>
      <w:r w:rsidR="0019339F">
        <w:rPr>
          <w:sz w:val="20"/>
        </w:rPr>
        <w:t>Windstream a</w:t>
      </w:r>
      <w:r w:rsidRPr="0019339F" w:rsidR="0019339F">
        <w:rPr>
          <w:sz w:val="20"/>
        </w:rPr>
        <w:t xml:space="preserve">mended its filing to </w:t>
      </w:r>
      <w:r w:rsidR="0019339F">
        <w:rPr>
          <w:sz w:val="20"/>
        </w:rPr>
        <w:t xml:space="preserve">include a copy of its Certification of Public Notice of Network Change Under Rule 51.329(a), to </w:t>
      </w:r>
      <w:r w:rsidRPr="0019339F" w:rsidR="0019339F">
        <w:rPr>
          <w:sz w:val="20"/>
        </w:rPr>
        <w:t>correct the title to its Certification of Short Term Public Notice Under Rule 51.333(a)</w:t>
      </w:r>
      <w:r w:rsidR="0019339F">
        <w:rPr>
          <w:sz w:val="20"/>
        </w:rPr>
        <w:t xml:space="preserve">, to correct the title to its Short Term </w:t>
      </w:r>
      <w:r w:rsidRPr="0019339F" w:rsidR="0019339F">
        <w:rPr>
          <w:sz w:val="20"/>
        </w:rPr>
        <w:t>Public Notice Under Rule 51.3</w:t>
      </w:r>
      <w:r w:rsidR="0019339F">
        <w:rPr>
          <w:sz w:val="20"/>
        </w:rPr>
        <w:t>33(a)</w:t>
      </w:r>
      <w:r w:rsidRPr="0019339F" w:rsidR="0019339F">
        <w:rPr>
          <w:sz w:val="20"/>
        </w:rPr>
        <w:t xml:space="preserve">, and to confirm that the revised notice has been reposted on </w:t>
      </w:r>
      <w:r w:rsidR="0019339F">
        <w:rPr>
          <w:sz w:val="20"/>
        </w:rPr>
        <w:t xml:space="preserve">Windstream’s </w:t>
      </w:r>
      <w:r w:rsidRPr="0019339F" w:rsidR="0019339F">
        <w:rPr>
          <w:sz w:val="20"/>
        </w:rPr>
        <w:t>website.</w:t>
      </w:r>
    </w:p>
  </w:footnote>
  <w:footnote w:id="5">
    <w:p w:rsidR="009D4CB5" w:rsidRPr="00C613F7" w:rsidP="009D4CB5" w14:paraId="1B31078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2F9B1D6"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00282DA5"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06BD0A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2CF62E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0740F4C" w14:textId="77777777">
                    <w:pPr>
                      <w:rPr>
                        <w:rFonts w:ascii="Arial" w:hAnsi="Arial" w:cs="Arial"/>
                        <w:b/>
                      </w:rPr>
                    </w:pPr>
                    <w:r w:rsidRPr="002D783A">
                      <w:rPr>
                        <w:rFonts w:ascii="Arial" w:hAnsi="Arial" w:cs="Arial"/>
                        <w:b/>
                      </w:rPr>
                      <w:t>Federal Communications Commission</w:t>
                    </w:r>
                  </w:p>
                  <w:p w:rsidR="00E37281" w:rsidRPr="002D783A" w14:paraId="7F7B86A3"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40E9059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5758019" r:id="rId2"/>
      </w:pict>
    </w:r>
    <w:r>
      <w:rPr>
        <w:rFonts w:ascii="News Gothic MT" w:hAnsi="News Gothic MT"/>
        <w:b/>
        <w:kern w:val="28"/>
        <w:sz w:val="96"/>
      </w:rPr>
      <w:t>PUBLIC NOTICE</w:t>
    </w:r>
  </w:p>
  <w:p w:rsidR="00E37281" w:rsidRPr="00EA17C2" w:rsidP="00EA17C2" w14:paraId="29114FD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9F2CE8" w14:textId="77777777">
                    <w:pPr>
                      <w:jc w:val="right"/>
                      <w:rPr>
                        <w:rFonts w:ascii="Arial" w:hAnsi="Arial"/>
                        <w:sz w:val="16"/>
                      </w:rPr>
                    </w:pPr>
                    <w:r>
                      <w:rPr>
                        <w:rFonts w:ascii="Arial" w:hAnsi="Arial"/>
                        <w:sz w:val="16"/>
                      </w:rPr>
                      <w:tab/>
                      <w:t>News Media Information 202 / 418-0500</w:t>
                    </w:r>
                  </w:p>
                  <w:p w:rsidR="00E37281" w14:paraId="238A6C44" w14:textId="77777777">
                    <w:pPr>
                      <w:jc w:val="right"/>
                      <w:rPr>
                        <w:rFonts w:ascii="Arial" w:hAnsi="Arial"/>
                        <w:sz w:val="16"/>
                      </w:rPr>
                    </w:pPr>
                    <w:r>
                      <w:rPr>
                        <w:rFonts w:ascii="Arial" w:hAnsi="Arial"/>
                        <w:sz w:val="16"/>
                      </w:rPr>
                      <w:tab/>
                      <w:t xml:space="preserve">            Internet:  http://www.fcc.gov</w:t>
                    </w:r>
                  </w:p>
                  <w:p w:rsidR="00E37281" w:rsidP="00B2754A" w14:paraId="10683816" w14:textId="77777777">
                    <w:pPr>
                      <w:rPr>
                        <w:rFonts w:ascii="Arial" w:hAnsi="Arial"/>
                        <w:sz w:val="16"/>
                      </w:rPr>
                    </w:pPr>
                    <w:r>
                      <w:rPr>
                        <w:rFonts w:ascii="Arial" w:hAnsi="Arial"/>
                        <w:sz w:val="16"/>
                      </w:rPr>
                      <w:tab/>
                      <w:t xml:space="preserve">                                     </w:t>
                    </w:r>
                  </w:p>
                  <w:p w:rsidR="00E37281" w:rsidP="00B2754A" w14:paraId="093C4D22" w14:textId="77777777">
                    <w:pPr>
                      <w:rPr>
                        <w:rFonts w:ascii="Arial" w:hAnsi="Arial"/>
                        <w:sz w:val="16"/>
                      </w:rPr>
                    </w:pPr>
                    <w:r>
                      <w:rPr>
                        <w:rFonts w:ascii="Arial" w:hAnsi="Arial"/>
                        <w:sz w:val="16"/>
                      </w:rPr>
                      <w:tab/>
                    </w:r>
                    <w:r>
                      <w:rPr>
                        <w:rFonts w:ascii="Arial" w:hAnsi="Arial"/>
                        <w:sz w:val="16"/>
                      </w:rPr>
                      <w:tab/>
                    </w:r>
                  </w:p>
                  <w:p w:rsidR="00E37281" w:rsidP="00B2754A" w14:paraId="6967BA1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12C27"/>
    <w:rsid w:val="0001425C"/>
    <w:rsid w:val="00022759"/>
    <w:rsid w:val="00031804"/>
    <w:rsid w:val="000507F6"/>
    <w:rsid w:val="00051081"/>
    <w:rsid w:val="00051D37"/>
    <w:rsid w:val="000540A8"/>
    <w:rsid w:val="0005709C"/>
    <w:rsid w:val="00057C62"/>
    <w:rsid w:val="00067A32"/>
    <w:rsid w:val="000A02AD"/>
    <w:rsid w:val="000A33C2"/>
    <w:rsid w:val="000B03B4"/>
    <w:rsid w:val="000B4CC4"/>
    <w:rsid w:val="000C6243"/>
    <w:rsid w:val="000D5261"/>
    <w:rsid w:val="000E2376"/>
    <w:rsid w:val="00102B50"/>
    <w:rsid w:val="0011693F"/>
    <w:rsid w:val="00125B69"/>
    <w:rsid w:val="0014106B"/>
    <w:rsid w:val="0014150E"/>
    <w:rsid w:val="001454F9"/>
    <w:rsid w:val="00162907"/>
    <w:rsid w:val="001727D0"/>
    <w:rsid w:val="0017415C"/>
    <w:rsid w:val="0017433D"/>
    <w:rsid w:val="00176CFE"/>
    <w:rsid w:val="0019339F"/>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15D1E"/>
    <w:rsid w:val="002230CD"/>
    <w:rsid w:val="002230FF"/>
    <w:rsid w:val="00225536"/>
    <w:rsid w:val="00226294"/>
    <w:rsid w:val="00226476"/>
    <w:rsid w:val="00227CA0"/>
    <w:rsid w:val="00233D98"/>
    <w:rsid w:val="00240965"/>
    <w:rsid w:val="00245835"/>
    <w:rsid w:val="00270CEA"/>
    <w:rsid w:val="00272651"/>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20915"/>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06B98"/>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23BC"/>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53B2C"/>
    <w:rsid w:val="00661168"/>
    <w:rsid w:val="0066474F"/>
    <w:rsid w:val="00667AB5"/>
    <w:rsid w:val="00667DFF"/>
    <w:rsid w:val="00671064"/>
    <w:rsid w:val="00684871"/>
    <w:rsid w:val="0068507F"/>
    <w:rsid w:val="0069198B"/>
    <w:rsid w:val="00695B3A"/>
    <w:rsid w:val="006A2E3C"/>
    <w:rsid w:val="006A3DD9"/>
    <w:rsid w:val="006A53AC"/>
    <w:rsid w:val="006A71F9"/>
    <w:rsid w:val="006B2188"/>
    <w:rsid w:val="006B4032"/>
    <w:rsid w:val="006B7A70"/>
    <w:rsid w:val="006C3981"/>
    <w:rsid w:val="006E4FB0"/>
    <w:rsid w:val="006F5FA9"/>
    <w:rsid w:val="006F7A69"/>
    <w:rsid w:val="007035ED"/>
    <w:rsid w:val="00703F38"/>
    <w:rsid w:val="00715D25"/>
    <w:rsid w:val="007341F1"/>
    <w:rsid w:val="007363B9"/>
    <w:rsid w:val="00750FDA"/>
    <w:rsid w:val="007522F5"/>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1FBD"/>
    <w:rsid w:val="00802CCD"/>
    <w:rsid w:val="0080526B"/>
    <w:rsid w:val="00805624"/>
    <w:rsid w:val="0080638B"/>
    <w:rsid w:val="0081179F"/>
    <w:rsid w:val="00814462"/>
    <w:rsid w:val="00820A65"/>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2F26"/>
    <w:rsid w:val="009A6F88"/>
    <w:rsid w:val="009C555B"/>
    <w:rsid w:val="009C75A1"/>
    <w:rsid w:val="009D07FA"/>
    <w:rsid w:val="009D0C64"/>
    <w:rsid w:val="009D1C47"/>
    <w:rsid w:val="009D1F46"/>
    <w:rsid w:val="009D4CB5"/>
    <w:rsid w:val="009F29BF"/>
    <w:rsid w:val="00A03FC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A0A33"/>
    <w:rsid w:val="00AA6BD2"/>
    <w:rsid w:val="00AC191A"/>
    <w:rsid w:val="00AC1B2F"/>
    <w:rsid w:val="00AC2610"/>
    <w:rsid w:val="00AD367A"/>
    <w:rsid w:val="00AD4609"/>
    <w:rsid w:val="00AE1FE0"/>
    <w:rsid w:val="00AE2692"/>
    <w:rsid w:val="00AE32BE"/>
    <w:rsid w:val="00B02DAC"/>
    <w:rsid w:val="00B053E1"/>
    <w:rsid w:val="00B13AAD"/>
    <w:rsid w:val="00B15152"/>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39E"/>
    <w:rsid w:val="00C51B5A"/>
    <w:rsid w:val="00C53199"/>
    <w:rsid w:val="00C56363"/>
    <w:rsid w:val="00C57902"/>
    <w:rsid w:val="00C57F34"/>
    <w:rsid w:val="00C613F7"/>
    <w:rsid w:val="00C65A0F"/>
    <w:rsid w:val="00C670DF"/>
    <w:rsid w:val="00C674E0"/>
    <w:rsid w:val="00C74DA1"/>
    <w:rsid w:val="00C75010"/>
    <w:rsid w:val="00C75A3C"/>
    <w:rsid w:val="00C76B4B"/>
    <w:rsid w:val="00C968FA"/>
    <w:rsid w:val="00CB7DA9"/>
    <w:rsid w:val="00CC06EA"/>
    <w:rsid w:val="00CC201F"/>
    <w:rsid w:val="00CC2F47"/>
    <w:rsid w:val="00CC7ACD"/>
    <w:rsid w:val="00CE0AD9"/>
    <w:rsid w:val="00CE4FCE"/>
    <w:rsid w:val="00CE6185"/>
    <w:rsid w:val="00CF4BFC"/>
    <w:rsid w:val="00CF5D13"/>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F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