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8E393B" w14:paraId="6959E6D9" w14:textId="77777777">
      <w:pPr>
        <w:pStyle w:val="Title"/>
        <w:rPr>
          <w:szCs w:val="22"/>
        </w:rPr>
      </w:pPr>
      <w:r>
        <w:rPr>
          <w:szCs w:val="22"/>
        </w:rPr>
        <w:t>WIRELINE COMPETITION BUREAU NETWORK CHANGE NOTIFICATION</w:t>
      </w:r>
    </w:p>
    <w:p w:rsidR="002B6093" w:rsidP="009866EA" w14:paraId="2203EF47" w14:textId="77777777">
      <w:pPr>
        <w:pStyle w:val="Title"/>
        <w:rPr>
          <w:szCs w:val="22"/>
        </w:rPr>
      </w:pPr>
      <w:r>
        <w:rPr>
          <w:szCs w:val="22"/>
        </w:rPr>
        <w:t xml:space="preserve">FILED BY </w:t>
      </w:r>
      <w:r>
        <w:rPr>
          <w:szCs w:val="22"/>
        </w:rPr>
        <w:t xml:space="preserve">VALOR TELECOMMUNICATIONS OF TEXAS, LLC </w:t>
      </w:r>
    </w:p>
    <w:p w:rsidR="008E393B" w:rsidP="009866EA" w14:paraId="680787FF" w14:textId="71389047">
      <w:pPr>
        <w:pStyle w:val="Title"/>
        <w:rPr>
          <w:szCs w:val="22"/>
        </w:rPr>
      </w:pPr>
      <w:r>
        <w:rPr>
          <w:szCs w:val="22"/>
        </w:rPr>
        <w:t xml:space="preserve">D/B/A </w:t>
      </w:r>
      <w:r w:rsidR="009866EA">
        <w:rPr>
          <w:szCs w:val="22"/>
        </w:rPr>
        <w:t xml:space="preserve">WINDSTREAM </w:t>
      </w:r>
      <w:r>
        <w:rPr>
          <w:szCs w:val="22"/>
        </w:rPr>
        <w:t>COMMUNICATIONS SOUTHWEST</w:t>
      </w:r>
    </w:p>
    <w:p w:rsidR="008E393B" w14:paraId="03F93DA6" w14:textId="77777777">
      <w:pPr>
        <w:pStyle w:val="Title"/>
        <w:jc w:val="left"/>
        <w:rPr>
          <w:szCs w:val="22"/>
        </w:rPr>
      </w:pPr>
    </w:p>
    <w:p w:rsidR="008E393B" w14:paraId="0BBEAE06" w14:textId="79A2EA92">
      <w:pPr>
        <w:pStyle w:val="Title"/>
        <w:jc w:val="left"/>
        <w:rPr>
          <w:szCs w:val="22"/>
        </w:rPr>
      </w:pPr>
      <w:r>
        <w:rPr>
          <w:szCs w:val="22"/>
        </w:rPr>
        <w:t xml:space="preserve">WC Docket No. </w:t>
      </w:r>
      <w:r w:rsidR="001B3CA9">
        <w:rPr>
          <w:szCs w:val="22"/>
        </w:rPr>
        <w:t>2</w:t>
      </w:r>
      <w:r w:rsidR="009866EA">
        <w:rPr>
          <w:szCs w:val="22"/>
        </w:rPr>
        <w:t>3-</w:t>
      </w:r>
      <w:r w:rsidR="004D0FA7">
        <w:rPr>
          <w:szCs w:val="22"/>
        </w:rPr>
        <w:t>37</w:t>
      </w:r>
      <w:r w:rsidR="009866EA">
        <w:rPr>
          <w:szCs w:val="22"/>
        </w:rPr>
        <w:tab/>
      </w:r>
      <w:r w:rsidR="009866EA">
        <w:rPr>
          <w:szCs w:val="22"/>
        </w:rPr>
        <w:tab/>
      </w:r>
      <w:r w:rsidR="009866EA">
        <w:rPr>
          <w:szCs w:val="22"/>
        </w:rPr>
        <w:tab/>
      </w:r>
      <w:r w:rsidR="009866EA">
        <w:rPr>
          <w:szCs w:val="22"/>
        </w:rPr>
        <w:tab/>
      </w:r>
      <w:r w:rsidR="009866EA">
        <w:rPr>
          <w:szCs w:val="22"/>
        </w:rPr>
        <w:tab/>
        <w:t xml:space="preserve">          January </w:t>
      </w:r>
      <w:r w:rsidR="006B4519">
        <w:rPr>
          <w:szCs w:val="22"/>
        </w:rPr>
        <w:t>27</w:t>
      </w:r>
      <w:r w:rsidR="00354F53">
        <w:rPr>
          <w:szCs w:val="22"/>
        </w:rPr>
        <w:t>, 202</w:t>
      </w:r>
      <w:r w:rsidR="009866EA">
        <w:rPr>
          <w:szCs w:val="22"/>
        </w:rPr>
        <w:t>3</w:t>
      </w:r>
    </w:p>
    <w:p w:rsidR="00FC6E73" w14:paraId="2D26CFCF" w14:textId="2D5C7042">
      <w:pPr>
        <w:pStyle w:val="Title"/>
        <w:jc w:val="left"/>
        <w:rPr>
          <w:szCs w:val="22"/>
        </w:rPr>
      </w:pPr>
      <w:r>
        <w:rPr>
          <w:szCs w:val="22"/>
        </w:rPr>
        <w:t>Report No. NCD-</w:t>
      </w:r>
      <w:r w:rsidR="00B25F13">
        <w:rPr>
          <w:szCs w:val="22"/>
        </w:rPr>
        <w:t>3</w:t>
      </w:r>
      <w:r w:rsidR="009866EA">
        <w:rPr>
          <w:szCs w:val="22"/>
        </w:rPr>
        <w:t>5</w:t>
      </w:r>
      <w:r w:rsidR="002B6093">
        <w:rPr>
          <w:szCs w:val="22"/>
        </w:rPr>
        <w:t>10</w:t>
      </w:r>
    </w:p>
    <w:p w:rsidR="008E393B" w14:paraId="44FEF172" w14:textId="77777777">
      <w:pPr>
        <w:pStyle w:val="Title"/>
        <w:jc w:val="left"/>
        <w:rPr>
          <w:szCs w:val="22"/>
        </w:rPr>
      </w:pPr>
    </w:p>
    <w:p w:rsidR="008E393B" w14:paraId="03817391" w14:textId="77777777">
      <w:pPr>
        <w:tabs>
          <w:tab w:val="left" w:pos="-720"/>
        </w:tabs>
        <w:suppressAutoHyphens/>
        <w:rPr>
          <w:szCs w:val="22"/>
        </w:rPr>
      </w:pPr>
      <w:r>
        <w:rPr>
          <w:szCs w:val="22"/>
        </w:rPr>
        <w:t>Re:  NETWORK CHANGE CERTIFICATION RECEIVED</w:t>
      </w:r>
    </w:p>
    <w:p w:rsidR="008E393B" w14:paraId="183B2A4A" w14:textId="77777777">
      <w:pPr>
        <w:tabs>
          <w:tab w:val="left" w:pos="-720"/>
        </w:tabs>
        <w:suppressAutoHyphens/>
        <w:rPr>
          <w:szCs w:val="22"/>
        </w:rPr>
      </w:pPr>
    </w:p>
    <w:p w:rsidR="009A1DB7" w14:paraId="30D21D98" w14:textId="7DA214DA">
      <w:pPr>
        <w:tabs>
          <w:tab w:val="left" w:pos="-720"/>
        </w:tabs>
        <w:suppressAutoHyphens/>
        <w:rPr>
          <w:szCs w:val="22"/>
        </w:rPr>
      </w:pPr>
      <w:r>
        <w:rPr>
          <w:szCs w:val="22"/>
        </w:rPr>
        <w:tab/>
      </w:r>
      <w:r w:rsidR="002B6093">
        <w:rPr>
          <w:szCs w:val="22"/>
        </w:rPr>
        <w:t xml:space="preserve">Valor Telecommunications of Texas, LLC d/b/a </w:t>
      </w:r>
      <w:r w:rsidR="004E68F7">
        <w:rPr>
          <w:szCs w:val="22"/>
        </w:rPr>
        <w:t xml:space="preserve">Windstream </w:t>
      </w:r>
      <w:r w:rsidR="002B6093">
        <w:rPr>
          <w:szCs w:val="22"/>
        </w:rPr>
        <w:t>Communications Southwest</w:t>
      </w:r>
      <w:r w:rsidR="00BB0CE8">
        <w:rPr>
          <w:szCs w:val="22"/>
        </w:rPr>
        <w:t xml:space="preserve"> </w:t>
      </w:r>
      <w:r w:rsidR="00063A51">
        <w:rPr>
          <w:szCs w:val="22"/>
        </w:rPr>
        <w:t>(</w:t>
      </w:r>
      <w:r w:rsidR="00B53315">
        <w:rPr>
          <w:szCs w:val="22"/>
        </w:rPr>
        <w:t>Windstream</w:t>
      </w:r>
      <w:r w:rsidR="00063A51">
        <w:rPr>
          <w:szCs w:val="22"/>
        </w:rPr>
        <w:t>), an incumbent local exchange carrier (LEC), has filed certification that public notice of network change(s) has been provided through its publicly accessible Internet site, as required by section 51.329(a)</w:t>
      </w:r>
      <w:r w:rsidR="00FE1FD4">
        <w:rPr>
          <w:szCs w:val="22"/>
        </w:rPr>
        <w:t>(2)</w:t>
      </w:r>
      <w:r w:rsidR="00063A51">
        <w:rPr>
          <w:szCs w:val="22"/>
        </w:rPr>
        <w:t xml:space="preserve"> of the rules of the Federal Communications Commission (FCC or Commission).</w:t>
      </w:r>
      <w:r>
        <w:rPr>
          <w:rStyle w:val="FootnoteReference"/>
          <w:szCs w:val="22"/>
        </w:rPr>
        <w:footnoteReference w:id="2"/>
      </w:r>
      <w:r w:rsidR="00063A51">
        <w:rPr>
          <w:szCs w:val="22"/>
        </w:rPr>
        <w:t xml:space="preserve">  Upon initial review the </w:t>
      </w:r>
      <w:r w:rsidR="002B6093">
        <w:rPr>
          <w:szCs w:val="22"/>
        </w:rPr>
        <w:t xml:space="preserve">revised </w:t>
      </w:r>
      <w:r w:rsidR="00063A51">
        <w:rPr>
          <w:szCs w:val="22"/>
        </w:rPr>
        <w:t>filing appears to be complete.</w:t>
      </w:r>
      <w:r>
        <w:rPr>
          <w:rStyle w:val="FootnoteReference"/>
          <w:szCs w:val="22"/>
        </w:rPr>
        <w:footnoteReference w:id="3"/>
      </w:r>
      <w:r w:rsidR="00063A51">
        <w:rPr>
          <w:szCs w:val="22"/>
        </w:rPr>
        <w:t xml:space="preserve">  Specific network change information can be obtained on the Internet at:  </w:t>
      </w:r>
      <w:hyperlink r:id="rId5" w:history="1">
        <w:r w:rsidRPr="000540A8" w:rsidR="00B53315">
          <w:rPr>
            <w:rStyle w:val="Hyperlink"/>
          </w:rPr>
          <w:t>https://www.windstream.com/about/legal/legal-notices</w:t>
        </w:r>
      </w:hyperlink>
      <w:r w:rsidR="00063A51">
        <w:rPr>
          <w:szCs w:val="22"/>
        </w:rPr>
        <w:t>.</w:t>
      </w:r>
    </w:p>
    <w:p w:rsidR="008E393B" w14:paraId="07C6195A" w14:textId="77777777">
      <w:pPr>
        <w:tabs>
          <w:tab w:val="left" w:pos="-720"/>
        </w:tabs>
        <w:suppressAutoHyphens/>
        <w:rPr>
          <w:szCs w:val="22"/>
        </w:rPr>
      </w:pPr>
    </w:p>
    <w:p w:rsidR="00070AC0" w:rsidP="00070AC0" w14:paraId="55C74FF6" w14:textId="5EC34722">
      <w:pPr>
        <w:tabs>
          <w:tab w:val="left" w:pos="-720"/>
        </w:tabs>
        <w:suppressAutoHyphens/>
        <w:rPr>
          <w:szCs w:val="22"/>
        </w:rPr>
      </w:pPr>
      <w:r>
        <w:rPr>
          <w:szCs w:val="22"/>
        </w:rPr>
        <w:t>The incumbent LEC’s certification(s) refer(s) to the change(s) identified below:</w:t>
      </w:r>
    </w:p>
    <w:p w:rsidR="00752241" w:rsidRPr="00F046EC" w:rsidP="00070AC0" w14:paraId="048CDF49" w14:textId="77777777">
      <w:pPr>
        <w:tabs>
          <w:tab w:val="left" w:pos="-72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30"/>
        <w:gridCol w:w="3420"/>
        <w:gridCol w:w="2610"/>
        <w:gridCol w:w="1800"/>
      </w:tblGrid>
      <w:tr w14:paraId="6AD1A0C1" w14:textId="77777777" w:rsidTr="005945AC">
        <w:tblPrEx>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350"/>
        </w:trPr>
        <w:tc>
          <w:tcPr>
            <w:tcW w:w="1530" w:type="dxa"/>
          </w:tcPr>
          <w:p w:rsidR="006B2188" w:rsidRPr="007E723C" w:rsidP="00192008" w14:paraId="11854C83" w14:textId="507B3949">
            <w:pPr>
              <w:tabs>
                <w:tab w:val="left" w:pos="0"/>
              </w:tabs>
              <w:suppressAutoHyphens/>
              <w:rPr>
                <w:b/>
                <w:szCs w:val="22"/>
              </w:rPr>
            </w:pPr>
            <w:r>
              <w:rPr>
                <w:b/>
                <w:szCs w:val="22"/>
              </w:rPr>
              <w:t>Notice ID</w:t>
            </w:r>
          </w:p>
        </w:tc>
        <w:tc>
          <w:tcPr>
            <w:tcW w:w="3420" w:type="dxa"/>
            <w:shd w:val="clear" w:color="auto" w:fill="auto"/>
          </w:tcPr>
          <w:p w:rsidR="006B2188" w:rsidRPr="007E723C" w:rsidP="00192008" w14:paraId="5A536808" w14:textId="5FAD2C31">
            <w:pPr>
              <w:tabs>
                <w:tab w:val="left" w:pos="0"/>
              </w:tabs>
              <w:suppressAutoHyphens/>
              <w:rPr>
                <w:b/>
                <w:szCs w:val="22"/>
              </w:rPr>
            </w:pPr>
            <w:r w:rsidRPr="007E723C">
              <w:rPr>
                <w:b/>
                <w:szCs w:val="22"/>
              </w:rPr>
              <w:t>Type of Change(s)</w:t>
            </w:r>
          </w:p>
        </w:tc>
        <w:tc>
          <w:tcPr>
            <w:tcW w:w="2610" w:type="dxa"/>
            <w:shd w:val="clear" w:color="auto" w:fill="auto"/>
          </w:tcPr>
          <w:p w:rsidR="006B2188" w:rsidRPr="007E723C" w:rsidP="00192008" w14:paraId="4CCAE8AD" w14:textId="77777777">
            <w:pPr>
              <w:tabs>
                <w:tab w:val="left" w:pos="0"/>
              </w:tabs>
              <w:suppressAutoHyphens/>
              <w:rPr>
                <w:b/>
                <w:szCs w:val="22"/>
              </w:rPr>
            </w:pPr>
            <w:r w:rsidRPr="007E723C">
              <w:rPr>
                <w:b/>
                <w:szCs w:val="22"/>
              </w:rPr>
              <w:t>Location of Change(s)</w:t>
            </w:r>
          </w:p>
        </w:tc>
        <w:tc>
          <w:tcPr>
            <w:tcW w:w="1800" w:type="dxa"/>
            <w:shd w:val="clear" w:color="auto" w:fill="auto"/>
          </w:tcPr>
          <w:p w:rsidR="006B2188" w:rsidRPr="007E723C" w:rsidP="00192008" w14:paraId="1F4D12A9" w14:textId="77777777">
            <w:pPr>
              <w:tabs>
                <w:tab w:val="left" w:pos="0"/>
              </w:tabs>
              <w:suppressAutoHyphens/>
              <w:rPr>
                <w:b/>
                <w:szCs w:val="22"/>
              </w:rPr>
            </w:pPr>
            <w:r w:rsidRPr="007E723C">
              <w:rPr>
                <w:b/>
                <w:szCs w:val="22"/>
              </w:rPr>
              <w:t>Implementation Date(s)</w:t>
            </w:r>
          </w:p>
        </w:tc>
      </w:tr>
      <w:tr w14:paraId="399CE007" w14:textId="77777777" w:rsidTr="005945AC">
        <w:tblPrEx>
          <w:tblW w:w="9360" w:type="dxa"/>
          <w:tblInd w:w="-5" w:type="dxa"/>
          <w:tblLayout w:type="fixed"/>
          <w:tblLook w:val="01E0"/>
        </w:tblPrEx>
        <w:trPr>
          <w:trHeight w:val="1322"/>
        </w:trPr>
        <w:tc>
          <w:tcPr>
            <w:tcW w:w="1530" w:type="dxa"/>
          </w:tcPr>
          <w:p w:rsidR="006B2188" w:rsidRPr="006B2188" w:rsidP="00997DA6" w14:paraId="24C5E198" w14:textId="2F3307BC">
            <w:pPr>
              <w:tabs>
                <w:tab w:val="left" w:pos="0"/>
              </w:tabs>
              <w:suppressAutoHyphens/>
              <w:rPr>
                <w:szCs w:val="22"/>
              </w:rPr>
            </w:pPr>
            <w:r w:rsidRPr="006B2188">
              <w:rPr>
                <w:szCs w:val="22"/>
              </w:rPr>
              <w:t xml:space="preserve">Network Change Notice SD </w:t>
            </w:r>
            <w:r w:rsidR="007E2188">
              <w:rPr>
                <w:szCs w:val="22"/>
              </w:rPr>
              <w:t>Texas</w:t>
            </w:r>
            <w:r w:rsidRPr="006B2188">
              <w:rPr>
                <w:szCs w:val="22"/>
              </w:rPr>
              <w:t xml:space="preserve"> 00</w:t>
            </w:r>
            <w:r w:rsidR="007E2188">
              <w:rPr>
                <w:szCs w:val="22"/>
              </w:rPr>
              <w:t>4</w:t>
            </w:r>
          </w:p>
        </w:tc>
        <w:tc>
          <w:tcPr>
            <w:tcW w:w="3420" w:type="dxa"/>
            <w:shd w:val="clear" w:color="auto" w:fill="auto"/>
          </w:tcPr>
          <w:p w:rsidR="006B2188" w:rsidRPr="00225536" w:rsidP="00997DA6" w14:paraId="0710F145" w14:textId="479CF13E">
            <w:pPr>
              <w:tabs>
                <w:tab w:val="left" w:pos="0"/>
              </w:tabs>
              <w:suppressAutoHyphens/>
              <w:rPr>
                <w:szCs w:val="22"/>
              </w:rPr>
            </w:pPr>
            <w:r w:rsidRPr="00E019AD">
              <w:rPr>
                <w:szCs w:val="22"/>
              </w:rPr>
              <w:t xml:space="preserve">In connection with </w:t>
            </w:r>
            <w:r>
              <w:rPr>
                <w:szCs w:val="22"/>
              </w:rPr>
              <w:t xml:space="preserve">its network </w:t>
            </w:r>
            <w:r w:rsidRPr="00E019AD">
              <w:rPr>
                <w:szCs w:val="22"/>
              </w:rPr>
              <w:t>modernization and consolidation efforts,</w:t>
            </w:r>
            <w:r>
              <w:rPr>
                <w:b/>
                <w:bCs/>
                <w:szCs w:val="22"/>
              </w:rPr>
              <w:t xml:space="preserve"> </w:t>
            </w:r>
            <w:r w:rsidRPr="00E019AD">
              <w:rPr>
                <w:szCs w:val="22"/>
              </w:rPr>
              <w:t xml:space="preserve">Windstream </w:t>
            </w:r>
            <w:r w:rsidRPr="00225536">
              <w:rPr>
                <w:szCs w:val="22"/>
              </w:rPr>
              <w:t xml:space="preserve">plans to </w:t>
            </w:r>
            <w:r>
              <w:rPr>
                <w:szCs w:val="22"/>
              </w:rPr>
              <w:t xml:space="preserve">decommission, power down, and remove </w:t>
            </w:r>
            <w:r w:rsidRPr="00225536">
              <w:rPr>
                <w:szCs w:val="22"/>
              </w:rPr>
              <w:t xml:space="preserve">the </w:t>
            </w:r>
            <w:r w:rsidR="007E2188">
              <w:rPr>
                <w:szCs w:val="22"/>
              </w:rPr>
              <w:t>Booker, TX</w:t>
            </w:r>
            <w:r>
              <w:rPr>
                <w:szCs w:val="22"/>
              </w:rPr>
              <w:t xml:space="preserve"> DMS10 </w:t>
            </w:r>
            <w:r w:rsidRPr="00225536">
              <w:rPr>
                <w:szCs w:val="22"/>
              </w:rPr>
              <w:t>switch</w:t>
            </w:r>
            <w:r w:rsidR="00923A97">
              <w:rPr>
                <w:szCs w:val="22"/>
              </w:rPr>
              <w:t xml:space="preserve"> </w:t>
            </w:r>
            <w:r w:rsidRPr="00225536">
              <w:rPr>
                <w:szCs w:val="22"/>
              </w:rPr>
              <w:t xml:space="preserve">after </w:t>
            </w:r>
            <w:r w:rsidR="0082423D">
              <w:rPr>
                <w:szCs w:val="22"/>
              </w:rPr>
              <w:t xml:space="preserve">all </w:t>
            </w:r>
            <w:r w:rsidRPr="00225536">
              <w:rPr>
                <w:szCs w:val="22"/>
              </w:rPr>
              <w:t xml:space="preserve">traffic served by the switch </w:t>
            </w:r>
            <w:r w:rsidRPr="00225536" w:rsidR="006A645F">
              <w:rPr>
                <w:szCs w:val="22"/>
              </w:rPr>
              <w:t>i</w:t>
            </w:r>
            <w:r w:rsidR="006A645F">
              <w:rPr>
                <w:szCs w:val="22"/>
              </w:rPr>
              <w:t>s</w:t>
            </w:r>
            <w:r w:rsidRPr="00225536" w:rsidR="006A645F">
              <w:rPr>
                <w:szCs w:val="22"/>
              </w:rPr>
              <w:t xml:space="preserve"> migrate</w:t>
            </w:r>
            <w:r w:rsidR="006A645F">
              <w:rPr>
                <w:szCs w:val="22"/>
              </w:rPr>
              <w:t>d</w:t>
            </w:r>
            <w:r w:rsidRPr="00225536" w:rsidR="006A645F">
              <w:rPr>
                <w:szCs w:val="22"/>
              </w:rPr>
              <w:t xml:space="preserve"> </w:t>
            </w:r>
            <w:r w:rsidRPr="00225536">
              <w:rPr>
                <w:szCs w:val="22"/>
              </w:rPr>
              <w:t>to the</w:t>
            </w:r>
            <w:r>
              <w:rPr>
                <w:szCs w:val="22"/>
              </w:rPr>
              <w:t xml:space="preserve"> </w:t>
            </w:r>
            <w:r w:rsidRPr="007E2188" w:rsidR="007E2188">
              <w:rPr>
                <w:szCs w:val="22"/>
              </w:rPr>
              <w:t>Booker, TX</w:t>
            </w:r>
            <w:r w:rsidRPr="00487358">
              <w:rPr>
                <w:szCs w:val="22"/>
              </w:rPr>
              <w:t xml:space="preserve"> Meta</w:t>
            </w:r>
            <w:r>
              <w:rPr>
                <w:szCs w:val="22"/>
              </w:rPr>
              <w:t xml:space="preserve"> </w:t>
            </w:r>
            <w:r w:rsidRPr="00225536">
              <w:rPr>
                <w:szCs w:val="22"/>
              </w:rPr>
              <w:t>switch</w:t>
            </w:r>
            <w:r>
              <w:rPr>
                <w:szCs w:val="22"/>
              </w:rPr>
              <w:t xml:space="preserve">.  Windstream also intends to move </w:t>
            </w:r>
            <w:r w:rsidRPr="00C5139E">
              <w:rPr>
                <w:szCs w:val="22"/>
              </w:rPr>
              <w:t xml:space="preserve">Windstream </w:t>
            </w:r>
            <w:r w:rsidRPr="007E2188" w:rsidR="007E2188">
              <w:rPr>
                <w:szCs w:val="22"/>
              </w:rPr>
              <w:t>Booker, TX</w:t>
            </w:r>
            <w:r w:rsidRPr="00C5139E">
              <w:rPr>
                <w:szCs w:val="22"/>
              </w:rPr>
              <w:t xml:space="preserve"> A-Block of </w:t>
            </w:r>
            <w:r w:rsidR="007E2188">
              <w:rPr>
                <w:szCs w:val="22"/>
              </w:rPr>
              <w:t>806</w:t>
            </w:r>
            <w:r w:rsidRPr="00C5139E">
              <w:rPr>
                <w:szCs w:val="22"/>
              </w:rPr>
              <w:t>-</w:t>
            </w:r>
            <w:r w:rsidR="007E2188">
              <w:rPr>
                <w:szCs w:val="22"/>
              </w:rPr>
              <w:t>658</w:t>
            </w:r>
            <w:r w:rsidRPr="00C5139E">
              <w:rPr>
                <w:szCs w:val="22"/>
              </w:rPr>
              <w:t xml:space="preserve"> </w:t>
            </w:r>
            <w:r>
              <w:rPr>
                <w:szCs w:val="22"/>
              </w:rPr>
              <w:t xml:space="preserve">to the </w:t>
            </w:r>
            <w:r w:rsidRPr="007E2188" w:rsidR="007E2188">
              <w:rPr>
                <w:szCs w:val="22"/>
              </w:rPr>
              <w:t>Booker, TX</w:t>
            </w:r>
            <w:r>
              <w:rPr>
                <w:szCs w:val="22"/>
              </w:rPr>
              <w:t xml:space="preserve"> Meta</w:t>
            </w:r>
            <w:r w:rsidR="007E2188">
              <w:rPr>
                <w:szCs w:val="22"/>
              </w:rPr>
              <w:t xml:space="preserve"> switch</w:t>
            </w:r>
            <w:r>
              <w:rPr>
                <w:szCs w:val="22"/>
              </w:rPr>
              <w:t>.</w:t>
            </w:r>
          </w:p>
        </w:tc>
        <w:tc>
          <w:tcPr>
            <w:tcW w:w="2610" w:type="dxa"/>
            <w:shd w:val="clear" w:color="auto" w:fill="auto"/>
          </w:tcPr>
          <w:p w:rsidR="006B2188" w:rsidRPr="007E2188" w:rsidP="00192008" w14:paraId="30049FEF" w14:textId="70EF9731">
            <w:pPr>
              <w:rPr>
                <w:b/>
                <w:bCs/>
                <w:color w:val="000000"/>
                <w:szCs w:val="22"/>
              </w:rPr>
            </w:pPr>
            <w:r>
              <w:rPr>
                <w:color w:val="000000"/>
                <w:szCs w:val="22"/>
              </w:rPr>
              <w:t xml:space="preserve">Windstream </w:t>
            </w:r>
            <w:r w:rsidRPr="00225536">
              <w:rPr>
                <w:color w:val="000000"/>
                <w:szCs w:val="22"/>
              </w:rPr>
              <w:t>Central Office</w:t>
            </w:r>
            <w:r>
              <w:rPr>
                <w:color w:val="000000"/>
                <w:szCs w:val="22"/>
              </w:rPr>
              <w:t>(</w:t>
            </w:r>
            <w:r w:rsidRPr="00225536">
              <w:rPr>
                <w:color w:val="000000"/>
                <w:szCs w:val="22"/>
              </w:rPr>
              <w:t>s</w:t>
            </w:r>
            <w:r>
              <w:rPr>
                <w:color w:val="000000"/>
                <w:szCs w:val="22"/>
              </w:rPr>
              <w:t>)</w:t>
            </w:r>
            <w:r w:rsidRPr="00225536">
              <w:rPr>
                <w:color w:val="000000"/>
                <w:szCs w:val="22"/>
              </w:rPr>
              <w:t xml:space="preserve"> for the </w:t>
            </w:r>
            <w:r w:rsidRPr="007E2188" w:rsidR="007E2188">
              <w:rPr>
                <w:szCs w:val="22"/>
              </w:rPr>
              <w:t>Booker, TX</w:t>
            </w:r>
            <w:r w:rsidRPr="00C5139E">
              <w:rPr>
                <w:szCs w:val="22"/>
              </w:rPr>
              <w:t xml:space="preserve"> DMS10</w:t>
            </w:r>
            <w:r>
              <w:rPr>
                <w:szCs w:val="22"/>
              </w:rPr>
              <w:t xml:space="preserve"> </w:t>
            </w:r>
            <w:r w:rsidRPr="00225536">
              <w:rPr>
                <w:szCs w:val="22"/>
              </w:rPr>
              <w:t>switch</w:t>
            </w:r>
            <w:r>
              <w:rPr>
                <w:szCs w:val="22"/>
              </w:rPr>
              <w:t xml:space="preserve"> (</w:t>
            </w:r>
            <w:r w:rsidR="007E2188">
              <w:rPr>
                <w:szCs w:val="22"/>
              </w:rPr>
              <w:t>BOKRTXX</w:t>
            </w:r>
            <w:r>
              <w:rPr>
                <w:szCs w:val="22"/>
              </w:rPr>
              <w:t xml:space="preserve">ADS0) and the </w:t>
            </w:r>
            <w:r w:rsidRPr="007E2188" w:rsidR="007E2188">
              <w:rPr>
                <w:szCs w:val="22"/>
              </w:rPr>
              <w:t>Booker, TX</w:t>
            </w:r>
            <w:r w:rsidRPr="00C5139E">
              <w:rPr>
                <w:szCs w:val="22"/>
              </w:rPr>
              <w:t xml:space="preserve"> Meta</w:t>
            </w:r>
            <w:r>
              <w:rPr>
                <w:szCs w:val="22"/>
              </w:rPr>
              <w:t xml:space="preserve"> switch (</w:t>
            </w:r>
            <w:r w:rsidR="007E2188">
              <w:rPr>
                <w:szCs w:val="22"/>
              </w:rPr>
              <w:t>BOKRTXXAPS0</w:t>
            </w:r>
            <w:r>
              <w:rPr>
                <w:szCs w:val="22"/>
              </w:rPr>
              <w:t xml:space="preserve">), both located at </w:t>
            </w:r>
            <w:r w:rsidR="007E2188">
              <w:rPr>
                <w:szCs w:val="22"/>
              </w:rPr>
              <w:t>107 S</w:t>
            </w:r>
            <w:r w:rsidR="00BB2FDE">
              <w:rPr>
                <w:szCs w:val="22"/>
              </w:rPr>
              <w:t>.</w:t>
            </w:r>
            <w:r w:rsidR="007E2188">
              <w:rPr>
                <w:szCs w:val="22"/>
              </w:rPr>
              <w:t xml:space="preserve"> Main St.</w:t>
            </w:r>
            <w:r>
              <w:rPr>
                <w:szCs w:val="22"/>
              </w:rPr>
              <w:t xml:space="preserve">, </w:t>
            </w:r>
            <w:r w:rsidR="007E2188">
              <w:rPr>
                <w:szCs w:val="22"/>
              </w:rPr>
              <w:t>Booker</w:t>
            </w:r>
            <w:r>
              <w:rPr>
                <w:szCs w:val="22"/>
              </w:rPr>
              <w:t xml:space="preserve">, </w:t>
            </w:r>
            <w:r w:rsidR="007E2188">
              <w:rPr>
                <w:szCs w:val="22"/>
              </w:rPr>
              <w:t>TX</w:t>
            </w:r>
            <w:r>
              <w:rPr>
                <w:szCs w:val="22"/>
              </w:rPr>
              <w:t xml:space="preserve"> </w:t>
            </w:r>
            <w:r w:rsidR="007E2188">
              <w:rPr>
                <w:szCs w:val="22"/>
              </w:rPr>
              <w:t>79005</w:t>
            </w:r>
            <w:r>
              <w:rPr>
                <w:color w:val="000000"/>
                <w:szCs w:val="22"/>
              </w:rPr>
              <w:t>.</w:t>
            </w:r>
          </w:p>
        </w:tc>
        <w:tc>
          <w:tcPr>
            <w:tcW w:w="1800" w:type="dxa"/>
            <w:shd w:val="clear" w:color="auto" w:fill="auto"/>
          </w:tcPr>
          <w:p w:rsidR="006B2188" w:rsidP="00192008" w14:paraId="3C7872AF" w14:textId="77777777">
            <w:pPr>
              <w:tabs>
                <w:tab w:val="left" w:pos="0"/>
              </w:tabs>
              <w:suppressAutoHyphens/>
              <w:rPr>
                <w:szCs w:val="22"/>
              </w:rPr>
            </w:pPr>
            <w:r>
              <w:rPr>
                <w:szCs w:val="22"/>
              </w:rPr>
              <w:t xml:space="preserve">On or after </w:t>
            </w:r>
          </w:p>
          <w:p w:rsidR="006B2188" w:rsidRPr="00AA6BD2" w:rsidP="00192008" w14:paraId="73D47BC3" w14:textId="65903788">
            <w:pPr>
              <w:tabs>
                <w:tab w:val="left" w:pos="0"/>
              </w:tabs>
              <w:suppressAutoHyphens/>
              <w:rPr>
                <w:b/>
                <w:bCs/>
                <w:szCs w:val="22"/>
              </w:rPr>
            </w:pPr>
            <w:r>
              <w:rPr>
                <w:szCs w:val="22"/>
              </w:rPr>
              <w:t>January 30, 2023</w:t>
            </w:r>
          </w:p>
        </w:tc>
      </w:tr>
    </w:tbl>
    <w:p w:rsidR="00070AC0" w:rsidP="00070AC0" w14:paraId="524B2D8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070AC0" w:rsidRPr="00B15152" w:rsidP="00070AC0" w14:paraId="291D9A3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B15152">
        <w:rPr>
          <w:szCs w:val="22"/>
        </w:rPr>
        <w:t>Incumbent LEC contact:</w:t>
      </w:r>
    </w:p>
    <w:p w:rsidR="00272651" w:rsidRPr="00272651" w:rsidP="00272651" w14:paraId="6FB1D61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Nicole Winters</w:t>
      </w:r>
    </w:p>
    <w:p w:rsidR="00272651" w:rsidRPr="00272651" w:rsidP="00272651" w14:paraId="147028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Senior Counsel</w:t>
      </w:r>
    </w:p>
    <w:p w:rsidR="00272651" w:rsidRPr="00272651" w:rsidP="00272651" w14:paraId="2DC2E43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Windstream</w:t>
      </w:r>
    </w:p>
    <w:p w:rsidR="00272651" w:rsidRPr="00272651" w:rsidP="00272651" w14:paraId="28B950C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4001 Rodney Parham Road</w:t>
      </w:r>
    </w:p>
    <w:p w:rsidR="00272651" w:rsidRPr="00272651" w:rsidP="00272651" w14:paraId="685D548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Little Rock, Arkansas 72212</w:t>
      </w:r>
    </w:p>
    <w:p w:rsidR="00070AC0" w:rsidRPr="00B53315" w:rsidP="00272651" w14:paraId="5F80EEF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bCs/>
          <w:szCs w:val="22"/>
        </w:rPr>
      </w:pPr>
      <w:r w:rsidRPr="00272651">
        <w:rPr>
          <w:szCs w:val="22"/>
        </w:rPr>
        <w:t>Phone:  (</w:t>
      </w:r>
      <w:r w:rsidR="001827E9">
        <w:rPr>
          <w:szCs w:val="22"/>
        </w:rPr>
        <w:t>501</w:t>
      </w:r>
      <w:r w:rsidRPr="00272651">
        <w:rPr>
          <w:szCs w:val="22"/>
        </w:rPr>
        <w:t xml:space="preserve">) </w:t>
      </w:r>
      <w:r w:rsidR="001827E9">
        <w:rPr>
          <w:szCs w:val="22"/>
        </w:rPr>
        <w:t>748</w:t>
      </w:r>
      <w:r w:rsidRPr="00272651">
        <w:rPr>
          <w:szCs w:val="22"/>
        </w:rPr>
        <w:t>-</w:t>
      </w:r>
      <w:r w:rsidR="001827E9">
        <w:rPr>
          <w:szCs w:val="22"/>
        </w:rPr>
        <w:t>6313</w:t>
      </w:r>
    </w:p>
    <w:p w:rsidR="00FA13B8" w:rsidRPr="00633453" w:rsidP="00FA13B8" w14:paraId="2F52B4B1" w14:textId="77777777">
      <w:pPr>
        <w:tabs>
          <w:tab w:val="left" w:pos="0"/>
        </w:tabs>
        <w:suppressAutoHyphens/>
        <w:rPr>
          <w:b/>
          <w:color w:val="000000" w:themeColor="text1"/>
          <w:szCs w:val="22"/>
        </w:rPr>
      </w:pPr>
      <w:r>
        <w:rPr>
          <w:szCs w:val="22"/>
        </w:rPr>
        <w:tab/>
      </w:r>
      <w:r w:rsidRPr="00D954C4" w:rsidR="00063A51">
        <w:rPr>
          <w:szCs w:val="22"/>
        </w:rPr>
        <w:t>The network change(s) identified herein shall be implemented no earlier than six months after the incumbent LEC provided notice pursuant to section 51.329(a).</w:t>
      </w:r>
      <w:r>
        <w:rPr>
          <w:rStyle w:val="FootnoteReference"/>
          <w:szCs w:val="22"/>
        </w:rPr>
        <w:footnoteReference w:id="4"/>
      </w:r>
      <w:r w:rsidRPr="00D954C4" w:rsidR="00063A51">
        <w:rPr>
          <w:szCs w:val="22"/>
        </w:rPr>
        <w:t xml:space="preserve">  Interested parties may comment on this network change notice </w:t>
      </w:r>
      <w:r w:rsidRPr="001454F9" w:rsidR="00063A51">
        <w:rPr>
          <w:szCs w:val="22"/>
        </w:rPr>
        <w:t xml:space="preserve">using the Internet by accessing the ECFS:  </w:t>
      </w:r>
      <w:hyperlink r:id="rId6" w:history="1">
        <w:r w:rsidRPr="002769FC" w:rsidR="00063A51">
          <w:rPr>
            <w:rStyle w:val="Hyperlink"/>
            <w:szCs w:val="22"/>
          </w:rPr>
          <w:t>http://apps.fcc.gov/ecfs</w:t>
        </w:r>
      </w:hyperlink>
      <w:r w:rsidRPr="001454F9" w:rsidR="00063A51">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sidR="00063A51">
        <w:rPr>
          <w:szCs w:val="22"/>
        </w:rPr>
        <w:t xml:space="preserve">  Interested parties also may comment on this network change notice </w:t>
      </w:r>
      <w:r w:rsidRPr="00D954C4" w:rsidR="00063A51">
        <w:rPr>
          <w:szCs w:val="22"/>
        </w:rPr>
        <w:t xml:space="preserve">by sending an e-mail to </w:t>
      </w:r>
      <w:hyperlink r:id="rId7" w:history="1">
        <w:r w:rsidRPr="002769FC" w:rsidR="00063A51">
          <w:rPr>
            <w:rStyle w:val="Hyperlink"/>
            <w:szCs w:val="22"/>
          </w:rPr>
          <w:t>NetworkChange@fcc.gov</w:t>
        </w:r>
      </w:hyperlink>
      <w:r w:rsidRPr="00D954C4" w:rsidR="00063A51">
        <w:rPr>
          <w:szCs w:val="22"/>
        </w:rPr>
        <w:t xml:space="preserve">.  The subject line of the e-mail must include the correct NCD Report Number </w:t>
      </w:r>
      <w:r w:rsidR="00063A51">
        <w:rPr>
          <w:szCs w:val="22"/>
        </w:rPr>
        <w:t xml:space="preserve">or docket number </w:t>
      </w:r>
      <w:r w:rsidRPr="00D954C4" w:rsidR="00063A51">
        <w:rPr>
          <w:szCs w:val="22"/>
        </w:rPr>
        <w:t>in order for the comments to be considered in conjunction with this proceeding.  All information submitted including names and addresses will be publicly available via the web.</w:t>
      </w:r>
      <w:r w:rsidR="00063A51">
        <w:rPr>
          <w:szCs w:val="22"/>
        </w:rPr>
        <w:t xml:space="preserve">  </w:t>
      </w:r>
      <w:r w:rsidRPr="00C83230" w:rsidR="00063A51">
        <w:rPr>
          <w:szCs w:val="22"/>
        </w:rPr>
        <w:t>After the effective implementation date(s), this proceeding shall be terminated, and the docket will be closed.</w:t>
      </w:r>
    </w:p>
    <w:p w:rsidR="00FA13B8" w14:paraId="12EAC125" w14:textId="77777777">
      <w:pPr>
        <w:tabs>
          <w:tab w:val="left" w:pos="0"/>
        </w:tabs>
        <w:suppressAutoHyphens/>
        <w:rPr>
          <w:color w:val="000000" w:themeColor="text1"/>
          <w:szCs w:val="22"/>
        </w:rPr>
      </w:pPr>
    </w:p>
    <w:p w:rsidR="00400E90" w:rsidP="00400E90" w14:paraId="53006FE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r>
      <w:r w:rsidR="00063A51">
        <w:rPr>
          <w:szCs w:val="22"/>
        </w:rPr>
        <w:t xml:space="preserve">This proceeding is considered a “permit but disclose” proceeding for purposes of the Commission’s </w:t>
      </w:r>
      <w:r w:rsidRPr="00487358" w:rsidR="00063A51">
        <w:rPr>
          <w:i/>
          <w:iCs/>
          <w:szCs w:val="22"/>
        </w:rPr>
        <w:t>ex parte</w:t>
      </w:r>
      <w:r w:rsidR="00063A51">
        <w:rPr>
          <w:szCs w:val="22"/>
        </w:rPr>
        <w:t xml:space="preserve"> rules.</w:t>
      </w:r>
      <w:r>
        <w:rPr>
          <w:rStyle w:val="FootnoteReference"/>
          <w:szCs w:val="22"/>
        </w:rPr>
        <w:footnoteReference w:id="5"/>
      </w:r>
      <w:r w:rsidR="00063A51">
        <w:rPr>
          <w:szCs w:val="22"/>
        </w:rPr>
        <w:t xml:space="preserve">  </w:t>
      </w:r>
      <w:r w:rsidR="00063A51">
        <w:t xml:space="preserve">Participants in this proceeding should familiarize themselves with the Commission’s </w:t>
      </w:r>
      <w:r w:rsidR="00063A51">
        <w:rPr>
          <w:i/>
          <w:iCs/>
        </w:rPr>
        <w:t xml:space="preserve">ex parte </w:t>
      </w:r>
      <w:r w:rsidR="00063A51">
        <w:t xml:space="preserve">rules.  Persons making </w:t>
      </w:r>
      <w:r w:rsidR="00063A51">
        <w:rPr>
          <w:i/>
        </w:rPr>
        <w:t xml:space="preserve">ex parte </w:t>
      </w:r>
      <w:r w:rsidR="00063A51">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063A51">
        <w:rPr>
          <w:i/>
          <w:iCs/>
        </w:rPr>
        <w:t xml:space="preserve">ex parte </w:t>
      </w:r>
      <w:r w:rsidR="00063A51">
        <w:t xml:space="preserve">presentations are reminded that memoranda summarizing the presentation must (1) list all persons attending or otherwise participating in the meeting at which the </w:t>
      </w:r>
      <w:r w:rsidR="00063A51">
        <w:rPr>
          <w:i/>
          <w:iCs/>
        </w:rPr>
        <w:t xml:space="preserve">ex parte </w:t>
      </w:r>
      <w:r w:rsidR="00063A51">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063A51">
        <w:rPr>
          <w:i/>
          <w:iCs/>
        </w:rPr>
        <w:t xml:space="preserve">ex parte </w:t>
      </w:r>
      <w:r w:rsidR="00063A51">
        <w:t xml:space="preserve">meetings are deemed to be written </w:t>
      </w:r>
      <w:r w:rsidR="00063A51">
        <w:rPr>
          <w:i/>
          <w:iCs/>
        </w:rPr>
        <w:t>ex parte</w:t>
      </w:r>
      <w:r w:rsidR="00063A51">
        <w:t xml:space="preserve"> presentations and must be filed consistent with rule 1.1206(b).</w:t>
      </w:r>
    </w:p>
    <w:p w:rsidR="00400E90" w:rsidRPr="00F046EC" w:rsidP="00400E90" w14:paraId="52D29583" w14:textId="77777777">
      <w:pPr>
        <w:tabs>
          <w:tab w:val="left" w:pos="0"/>
        </w:tabs>
        <w:suppressAutoHyphens/>
        <w:rPr>
          <w:szCs w:val="22"/>
        </w:rPr>
      </w:pPr>
    </w:p>
    <w:p w:rsidR="00400E90" w:rsidP="00400E90" w14:paraId="73BEA831"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063A51">
        <w:rPr>
          <w:szCs w:val="22"/>
        </w:rPr>
        <w:t xml:space="preserve">People with Disabilities:  </w:t>
      </w:r>
      <w:r w:rsidRPr="00057C62" w:rsidR="00126C94">
        <w:rPr>
          <w:szCs w:val="22"/>
        </w:rPr>
        <w:t>We ask that requests for accommodations be made as soon as possible in order to allow the agency to satisfy such requests whenever possible.</w:t>
      </w:r>
      <w:r w:rsidR="00126C94">
        <w:rPr>
          <w:szCs w:val="22"/>
        </w:rPr>
        <w:t xml:space="preserve">  S</w:t>
      </w:r>
      <w:r w:rsidR="00063A51">
        <w:rPr>
          <w:szCs w:val="22"/>
        </w:rPr>
        <w:t xml:space="preserve">end an e-mail to </w:t>
      </w:r>
      <w:hyperlink r:id="rId8" w:history="1">
        <w:r w:rsidRPr="002769FC" w:rsidR="00063A51">
          <w:rPr>
            <w:rStyle w:val="Hyperlink"/>
            <w:szCs w:val="22"/>
          </w:rPr>
          <w:t>fcc504@fcc.gov</w:t>
        </w:r>
      </w:hyperlink>
      <w:r w:rsidR="00063A51">
        <w:rPr>
          <w:szCs w:val="22"/>
        </w:rPr>
        <w:t xml:space="preserve"> or call the Consumer &amp; Governmental Affairs Bureau at (202) 418-0530.</w:t>
      </w:r>
    </w:p>
    <w:p w:rsidR="00400E90" w:rsidP="00400E90" w14:paraId="74474553"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00E90" w:rsidRPr="00FE6E06" w:rsidP="00D20C14" w14:paraId="6D3B8626" w14:textId="77777777">
      <w:pPr>
        <w:tabs>
          <w:tab w:val="left" w:pos="0"/>
        </w:tabs>
        <w:suppressAutoHyphens/>
        <w:rPr>
          <w:b/>
          <w:bCs/>
          <w:color w:val="000000"/>
          <w:szCs w:val="22"/>
        </w:rPr>
      </w:pPr>
      <w:r>
        <w:rPr>
          <w:color w:val="000000"/>
          <w:szCs w:val="22"/>
        </w:rPr>
        <w:tab/>
      </w:r>
      <w:r w:rsidRPr="00F046EC" w:rsidR="00063A51">
        <w:rPr>
          <w:color w:val="000000"/>
          <w:szCs w:val="22"/>
        </w:rPr>
        <w:t xml:space="preserve">For further information, </w:t>
      </w:r>
      <w:r w:rsidRPr="00D20C14" w:rsidR="00063A51">
        <w:rPr>
          <w:color w:val="000000"/>
          <w:szCs w:val="22"/>
        </w:rPr>
        <w:t xml:space="preserve">please contact </w:t>
      </w:r>
      <w:r w:rsidR="00063A51">
        <w:rPr>
          <w:color w:val="000000"/>
          <w:szCs w:val="22"/>
        </w:rPr>
        <w:t>Rodney McDonald</w:t>
      </w:r>
      <w:r w:rsidRPr="00D20C14" w:rsidR="00063A51">
        <w:rPr>
          <w:color w:val="000000"/>
          <w:szCs w:val="22"/>
        </w:rPr>
        <w:t xml:space="preserve"> at (202) 418-</w:t>
      </w:r>
      <w:r w:rsidR="00063A51">
        <w:rPr>
          <w:color w:val="000000"/>
          <w:szCs w:val="22"/>
        </w:rPr>
        <w:t>7513</w:t>
      </w:r>
      <w:r w:rsidR="006A32BD">
        <w:rPr>
          <w:color w:val="000000"/>
          <w:szCs w:val="22"/>
        </w:rPr>
        <w:t xml:space="preserve">, email: </w:t>
      </w:r>
      <w:hyperlink r:id="rId9" w:history="1">
        <w:r w:rsidRPr="00E60345" w:rsidR="006A32BD">
          <w:rPr>
            <w:rStyle w:val="Hyperlink"/>
            <w:szCs w:val="22"/>
          </w:rPr>
          <w:t>Rodney.McDonald@fcc.gov</w:t>
        </w:r>
      </w:hyperlink>
      <w:r w:rsidRPr="00D20C14" w:rsidR="00063A51">
        <w:rPr>
          <w:color w:val="000000"/>
          <w:szCs w:val="22"/>
        </w:rPr>
        <w:t xml:space="preserve"> or Carmell Weathers at (202) 418-2325</w:t>
      </w:r>
      <w:r w:rsidR="006A32BD">
        <w:rPr>
          <w:color w:val="000000"/>
          <w:szCs w:val="22"/>
        </w:rPr>
        <w:t xml:space="preserve">, email: </w:t>
      </w:r>
      <w:hyperlink r:id="rId10" w:history="1">
        <w:r w:rsidRPr="00E60345" w:rsidR="006A32BD">
          <w:rPr>
            <w:rStyle w:val="Hyperlink"/>
            <w:szCs w:val="22"/>
          </w:rPr>
          <w:t>Carmell.Weathers@fcc.gov</w:t>
        </w:r>
      </w:hyperlink>
      <w:r w:rsidRPr="00F046EC" w:rsidR="00063A51">
        <w:rPr>
          <w:color w:val="000000"/>
          <w:szCs w:val="22"/>
        </w:rPr>
        <w:t xml:space="preserve">, </w:t>
      </w:r>
      <w:r w:rsidR="006A32BD">
        <w:rPr>
          <w:color w:val="000000"/>
          <w:szCs w:val="22"/>
        </w:rPr>
        <w:t>in</w:t>
      </w:r>
      <w:r w:rsidRPr="00F046EC" w:rsidR="00063A51">
        <w:rPr>
          <w:color w:val="000000"/>
          <w:szCs w:val="22"/>
        </w:rPr>
        <w:t xml:space="preserve"> the Competition Policy Division, Wireline Competition Bureau.</w:t>
      </w:r>
    </w:p>
    <w:p w:rsidR="00400E90" w:rsidP="00400E90" w14:paraId="1F964988" w14:textId="77777777">
      <w:pPr>
        <w:tabs>
          <w:tab w:val="left" w:pos="0"/>
        </w:tabs>
        <w:suppressAutoHyphens/>
        <w:rPr>
          <w:color w:val="000000"/>
          <w:szCs w:val="22"/>
        </w:rPr>
      </w:pPr>
    </w:p>
    <w:p w:rsidR="008E393B" w:rsidP="00400E90" w14:paraId="638FA545" w14:textId="77777777">
      <w:pPr>
        <w:tabs>
          <w:tab w:val="left" w:pos="0"/>
        </w:tabs>
        <w:suppressAutoHyphens/>
        <w:jc w:val="center"/>
        <w:rPr>
          <w:b/>
          <w:szCs w:val="22"/>
        </w:rPr>
      </w:pPr>
      <w:r w:rsidRPr="00F046EC">
        <w:rPr>
          <w:b/>
          <w:szCs w:val="22"/>
        </w:rPr>
        <w:t>-FCC-</w:t>
      </w:r>
    </w:p>
    <w:sectPr w:rsidSect="00E21AF1">
      <w:footerReference w:type="even" r:id="rId11"/>
      <w:footerReference w:type="default" r:id="rId12"/>
      <w:headerReference w:type="first" r:id="rId13"/>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44D5C668"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8E393B" w14:paraId="58295C6C"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28A7D377"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w:t>
    </w:r>
    <w:r>
      <w:rPr>
        <w:rStyle w:val="PageNumber"/>
      </w:rPr>
      <w:fldChar w:fldCharType="end"/>
    </w:r>
  </w:p>
  <w:p w:rsidR="008E393B" w14:paraId="49684476"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21AF1" w14:paraId="399D18B3" w14:textId="77777777">
      <w:r>
        <w:separator/>
      </w:r>
    </w:p>
  </w:footnote>
  <w:footnote w:type="continuationSeparator" w:id="1">
    <w:p w:rsidR="00E21AF1" w14:paraId="7C3ABE4A" w14:textId="77777777">
      <w:r>
        <w:continuationSeparator/>
      </w:r>
    </w:p>
  </w:footnote>
  <w:footnote w:id="2">
    <w:p w:rsidR="00860677" w:rsidRPr="00860677" w14:paraId="073B1498" w14:textId="60F598BA">
      <w:pPr>
        <w:pStyle w:val="FootnoteText"/>
        <w:rPr>
          <w:sz w:val="20"/>
        </w:rPr>
      </w:pPr>
      <w:r>
        <w:rPr>
          <w:rStyle w:val="FootnoteReference"/>
        </w:rPr>
        <w:footnoteRef/>
      </w:r>
      <w:r>
        <w:t xml:space="preserve"> </w:t>
      </w:r>
      <w:r w:rsidRPr="00860677">
        <w:rPr>
          <w:i/>
          <w:sz w:val="20"/>
        </w:rPr>
        <w:t xml:space="preserve">See </w:t>
      </w:r>
      <w:bookmarkStart w:id="0" w:name="_Hlk500253577"/>
      <w:r w:rsidRPr="00860677">
        <w:rPr>
          <w:sz w:val="20"/>
        </w:rPr>
        <w:t>47 CFR § 51.329(a)</w:t>
      </w:r>
      <w:bookmarkEnd w:id="0"/>
      <w:r w:rsidR="00FE1FD4">
        <w:rPr>
          <w:sz w:val="20"/>
        </w:rPr>
        <w:t>(2)</w:t>
      </w:r>
      <w:r w:rsidRPr="00860677">
        <w:rPr>
          <w:sz w:val="20"/>
        </w:rPr>
        <w:t>.</w:t>
      </w:r>
      <w:r w:rsidR="0092038E">
        <w:rPr>
          <w:sz w:val="20"/>
        </w:rPr>
        <w:t xml:space="preserve">  </w:t>
      </w:r>
      <w:r w:rsidRPr="00AD75AD" w:rsidR="006B4519">
        <w:rPr>
          <w:sz w:val="20"/>
        </w:rPr>
        <w:t xml:space="preserve">On </w:t>
      </w:r>
      <w:r w:rsidR="006B4519">
        <w:rPr>
          <w:sz w:val="20"/>
        </w:rPr>
        <w:t>January 13, 2023, Windstream amended its filing to revise its Certification of Public Notice of Network Change Under Rule 51.329(a).</w:t>
      </w:r>
    </w:p>
  </w:footnote>
  <w:footnote w:id="3">
    <w:p w:rsidR="00860677" w:rsidRPr="00AD75AD" w14:paraId="0091D135" w14:textId="305E0BF8">
      <w:pPr>
        <w:pStyle w:val="FootnoteText"/>
        <w:rPr>
          <w:b/>
          <w:bCs/>
          <w:sz w:val="20"/>
        </w:rPr>
      </w:pPr>
      <w:r>
        <w:rPr>
          <w:rStyle w:val="FootnoteReference"/>
        </w:rPr>
        <w:footnoteRef/>
      </w:r>
      <w:r>
        <w:t xml:space="preserve"> </w:t>
      </w:r>
      <w:r w:rsidRPr="00860677">
        <w:rPr>
          <w:i/>
          <w:sz w:val="20"/>
        </w:rPr>
        <w:t>See</w:t>
      </w:r>
      <w:r w:rsidRPr="00860677">
        <w:rPr>
          <w:sz w:val="20"/>
        </w:rPr>
        <w:t xml:space="preserve"> 47 CFR §§ 51.325 </w:t>
      </w:r>
      <w:r>
        <w:rPr>
          <w:sz w:val="20"/>
        </w:rPr>
        <w:t>through 51.335.</w:t>
      </w:r>
    </w:p>
  </w:footnote>
  <w:footnote w:id="4">
    <w:p w:rsidR="00B800A3" w:rsidRPr="00B800A3" w14:paraId="75138464" w14:textId="77777777">
      <w:pPr>
        <w:pStyle w:val="FootnoteText"/>
        <w:rPr>
          <w:sz w:val="20"/>
        </w:rPr>
      </w:pPr>
      <w:r>
        <w:rPr>
          <w:rStyle w:val="FootnoteReference"/>
        </w:rPr>
        <w:footnoteRef/>
      </w:r>
      <w:r>
        <w:t xml:space="preserve"> </w:t>
      </w:r>
      <w:r w:rsidRPr="00B800A3">
        <w:rPr>
          <w:i/>
          <w:sz w:val="20"/>
        </w:rPr>
        <w:t>See</w:t>
      </w:r>
      <w:r w:rsidRPr="00B800A3">
        <w:rPr>
          <w:sz w:val="20"/>
        </w:rPr>
        <w:t xml:space="preserve"> 47 CFR § 51.331(a)(1); </w:t>
      </w:r>
      <w:r w:rsidRPr="00B800A3">
        <w:rPr>
          <w:i/>
          <w:sz w:val="20"/>
        </w:rPr>
        <w:t>see also</w:t>
      </w:r>
      <w:r w:rsidRPr="00B800A3">
        <w:rPr>
          <w:sz w:val="20"/>
        </w:rPr>
        <w:t xml:space="preserve"> 47 CFR</w:t>
      </w:r>
      <w:r>
        <w:rPr>
          <w:sz w:val="20"/>
        </w:rPr>
        <w:t xml:space="preserve"> § 51.329(a).</w:t>
      </w:r>
    </w:p>
  </w:footnote>
  <w:footnote w:id="5">
    <w:p w:rsidR="00400E90" w:rsidP="00400E90" w14:paraId="08CADBA1"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E393B" w14:paraId="571636B3" w14:textId="77777777">
    <w:pPr>
      <w:pStyle w:val="Header"/>
      <w:tabs>
        <w:tab w:val="clear" w:pos="4320"/>
        <w:tab w:val="clear" w:pos="8640"/>
      </w:tabs>
      <w:spacing w:before="40"/>
      <w:ind w:firstLine="1080"/>
      <w:rPr>
        <w:rFonts w:ascii="News Gothic MT" w:hAnsi="News Gothic MT"/>
        <w:b/>
        <w:kern w:val="28"/>
        <w:sz w:val="96"/>
      </w:rPr>
    </w:pPr>
    <w:r>
      <w:rPr>
        <w:noProof/>
      </w:rPr>
      <w:drawing>
        <wp:anchor distT="0" distB="0" distL="114300" distR="114300" simplePos="0" relativeHeight="251664384" behindDoc="0" locked="0" layoutInCell="0" allowOverlap="1">
          <wp:simplePos x="0" y="0"/>
          <wp:positionH relativeFrom="column">
            <wp:posOffset>47625</wp:posOffset>
          </wp:positionH>
          <wp:positionV relativeFrom="paragraph">
            <wp:posOffset>94615</wp:posOffset>
          </wp:positionV>
          <wp:extent cx="586740" cy="591185"/>
          <wp:effectExtent l="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86740" cy="591185"/>
                  </a:xfrm>
                  <a:prstGeom prst="rect">
                    <a:avLst/>
                  </a:prstGeom>
                  <a:noFill/>
                </pic:spPr>
              </pic:pic>
            </a:graphicData>
          </a:graphic>
          <wp14:sizeRelH relativeFrom="page">
            <wp14:pctWidth>0</wp14:pctWidth>
          </wp14:sizeRelH>
          <wp14:sizeRelV relativeFrom="page">
            <wp14:pctHeight>0</wp14:pctHeight>
          </wp14:sizeRelV>
        </wp:anchor>
      </w:drawing>
    </w:r>
    <w:r>
      <w:rPr>
        <w:rFonts w:ascii="News Gothic MT" w:hAnsi="News Gothic MT"/>
        <w:b/>
        <w:noProof/>
        <w:sz w:val="24"/>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685165</wp:posOffset>
              </wp:positionV>
              <wp:extent cx="3108960" cy="638175"/>
              <wp:effectExtent l="0" t="0" r="0" b="9525"/>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381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rsidRPr="00E74218" w14:textId="77777777">
                          <w:pPr>
                            <w:rPr>
                              <w:rFonts w:ascii="Arial" w:hAnsi="Arial" w:cs="Arial"/>
                              <w:b/>
                            </w:rPr>
                          </w:pPr>
                          <w:r w:rsidRPr="00E74218">
                            <w:rPr>
                              <w:rFonts w:ascii="Arial" w:hAnsi="Arial" w:cs="Arial"/>
                              <w:b/>
                            </w:rPr>
                            <w:t>Federal Communications Commission</w:t>
                          </w:r>
                        </w:p>
                        <w:p w:rsidR="008E393B" w:rsidRPr="00E7421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50.25pt;margin-top:53.95pt;margin-left:0;mso-height-percent:0;mso-height-relative:page;mso-width-percent:0;mso-width-relative:page;mso-wrap-distance-bottom:0;mso-wrap-distance-left:9pt;mso-wrap-distance-right:9pt;mso-wrap-distance-top:0;mso-wrap-style:square;position:absolute;visibility:visible;v-text-anchor:top;z-index:251659264" stroked="f">
              <v:textbox>
                <w:txbxContent>
                  <w:p w:rsidR="008E393B" w:rsidRPr="00E74218" w14:paraId="0135143F" w14:textId="77777777">
                    <w:pPr>
                      <w:rPr>
                        <w:rFonts w:ascii="Arial" w:hAnsi="Arial" w:cs="Arial"/>
                        <w:b/>
                      </w:rPr>
                    </w:pPr>
                    <w:r w:rsidRPr="00E74218">
                      <w:rPr>
                        <w:rFonts w:ascii="Arial" w:hAnsi="Arial" w:cs="Arial"/>
                        <w:b/>
                      </w:rPr>
                      <w:t>Federal Communications Commission</w:t>
                    </w:r>
                  </w:p>
                  <w:p w:rsidR="008E393B" w:rsidRPr="00E74218" w14:paraId="6C5678D8" w14:textId="77777777">
                    <w:pPr>
                      <w:rPr>
                        <w:rFonts w:ascii="Arial" w:hAnsi="Arial" w:cs="Arial"/>
                        <w:b/>
                      </w:rPr>
                    </w:pPr>
                    <w:r w:rsidRPr="00E74218">
                      <w:rPr>
                        <w:rFonts w:ascii="Arial" w:hAnsi="Arial" w:cs="Arial"/>
                        <w:b/>
                      </w:rPr>
                      <w:t xml:space="preserve">45 </w:t>
                    </w:r>
                    <w:r w:rsidR="009319C3">
                      <w:rPr>
                        <w:rFonts w:ascii="Arial" w:hAnsi="Arial" w:cs="Arial"/>
                        <w:b/>
                      </w:rPr>
                      <w:t>L</w:t>
                    </w:r>
                    <w:r w:rsidRPr="00E74218">
                      <w:rPr>
                        <w:rFonts w:ascii="Arial" w:hAnsi="Arial" w:cs="Arial"/>
                        <w:b/>
                      </w:rPr>
                      <w:t xml:space="preserve"> Street, </w:t>
                    </w:r>
                    <w:r w:rsidR="009319C3">
                      <w:rPr>
                        <w:rFonts w:ascii="Arial" w:hAnsi="Arial" w:cs="Arial"/>
                        <w:b/>
                      </w:rPr>
                      <w:t>NE</w:t>
                    </w:r>
                  </w:p>
                  <w:p w:rsidR="008E393B" w14:paraId="4C66ED02" w14:textId="77777777">
                    <w:pPr>
                      <w:rPr>
                        <w:rFonts w:ascii="Arial" w:hAnsi="Arial"/>
                        <w:sz w:val="24"/>
                      </w:rPr>
                    </w:pPr>
                    <w:smartTag w:uri="urn:schemas-microsoft-com:office:smarttags" w:element="place">
                      <w:smartTag w:uri="urn:schemas-microsoft-com:office:smarttags" w:element="City">
                        <w:r w:rsidRPr="00E74218">
                          <w:rPr>
                            <w:rFonts w:ascii="Arial" w:hAnsi="Arial" w:cs="Arial"/>
                            <w:b/>
                          </w:rPr>
                          <w:t>Washington</w:t>
                        </w:r>
                      </w:smartTag>
                      <w:r w:rsidRPr="00E74218">
                        <w:rPr>
                          <w:rFonts w:ascii="Arial" w:hAnsi="Arial" w:cs="Arial"/>
                          <w:b/>
                        </w:rPr>
                        <w:t xml:space="preserve">, </w:t>
                      </w:r>
                      <w:smartTag w:uri="urn:schemas-microsoft-com:office:smarttags" w:element="State">
                        <w:r w:rsidRPr="00E74218">
                          <w:rPr>
                            <w:rFonts w:ascii="Arial" w:hAnsi="Arial" w:cs="Arial"/>
                            <w:b/>
                          </w:rPr>
                          <w:t>D.C.</w:t>
                        </w:r>
                      </w:smartTag>
                      <w:r w:rsidRPr="00E74218">
                        <w:rPr>
                          <w:rFonts w:ascii="Arial" w:hAnsi="Arial" w:cs="Arial"/>
                          <w:b/>
                        </w:rPr>
                        <w:t xml:space="preserve"> </w:t>
                      </w:r>
                      <w:smartTag w:uri="urn:schemas-microsoft-com:office:smarttags" w:element="PostalCode">
                        <w:r w:rsidRPr="00E74218">
                          <w:rPr>
                            <w:rFonts w:ascii="Arial" w:hAnsi="Arial" w:cs="Arial"/>
                            <w:b/>
                          </w:rPr>
                          <w:t>20554</w:t>
                        </w:r>
                      </w:smartTag>
                    </w:smartTag>
                  </w:p>
                </w:txbxContent>
              </v:textbox>
            </v:shape>
          </w:pict>
        </mc:Fallback>
      </mc:AlternateContent>
    </w:r>
    <w:r>
      <w:rPr>
        <w:rFonts w:ascii="News Gothic MT" w:hAnsi="News Gothic MT"/>
        <w:b/>
        <w:kern w:val="28"/>
        <w:sz w:val="96"/>
      </w:rPr>
      <w:t>PUBLIC NOTICE</w:t>
    </w:r>
  </w:p>
  <w:p w:rsidR="008E393B" w14:paraId="0A3D5A4E"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1" allowOverlap="1">
              <wp:simplePos x="0" y="0"/>
              <wp:positionH relativeFrom="column">
                <wp:posOffset>-177165</wp:posOffset>
              </wp:positionH>
              <wp:positionV relativeFrom="paragraph">
                <wp:posOffset>600075</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0" style="mso-height-percent:0;mso-height-relative:page;mso-width-percent:0;mso-width-relative:page;mso-wrap-distance-bottom:0;mso-wrap-distance-left:9pt;mso-wrap-distance-right:9pt;mso-wrap-distance-top:0;mso-wrap-style:square;position:absolute;visibility:visible;z-index:251661312" from="-13.95pt,47.25pt" to="481.05pt,47.25pt"/>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8E393B" w14:textId="77777777">
                          <w:pPr>
                            <w:jc w:val="right"/>
                            <w:rPr>
                              <w:rFonts w:ascii="Arial" w:hAnsi="Arial"/>
                              <w:sz w:val="16"/>
                            </w:rPr>
                          </w:pPr>
                          <w:r>
                            <w:rPr>
                              <w:rFonts w:ascii="Arial" w:hAnsi="Arial"/>
                              <w:sz w:val="16"/>
                            </w:rPr>
                            <w:tab/>
                            <w:t>News Media Information 202 / 418-0500</w:t>
                          </w:r>
                        </w:p>
                        <w:p w:rsidR="008E393B" w14:textId="77777777">
                          <w:pPr>
                            <w:jc w:val="right"/>
                            <w:rPr>
                              <w:rFonts w:ascii="Arial" w:hAnsi="Arial"/>
                              <w:sz w:val="16"/>
                            </w:rPr>
                          </w:pPr>
                          <w:r>
                            <w:rPr>
                              <w:rFonts w:ascii="Arial" w:hAnsi="Arial"/>
                              <w:sz w:val="16"/>
                            </w:rPr>
                            <w:tab/>
                            <w:t xml:space="preserve">            Internet:  http://www.fcc.gov</w:t>
                          </w:r>
                        </w:p>
                        <w:p w:rsidR="008E393B" w14:textId="77777777">
                          <w:pPr>
                            <w:rPr>
                              <w:rFonts w:ascii="Arial" w:hAnsi="Arial"/>
                              <w:sz w:val="16"/>
                            </w:rPr>
                          </w:pPr>
                          <w:r>
                            <w:rPr>
                              <w:rFonts w:ascii="Arial" w:hAnsi="Arial"/>
                              <w:sz w:val="16"/>
                            </w:rPr>
                            <w:tab/>
                            <w:t xml:space="preserve">                                     </w:t>
                          </w:r>
                        </w:p>
                        <w:p w:rsidR="008E393B" w14:textId="77777777">
                          <w:pPr>
                            <w:rPr>
                              <w:rFonts w:ascii="Arial" w:hAnsi="Arial"/>
                              <w:sz w:val="16"/>
                            </w:rPr>
                          </w:pPr>
                          <w:r>
                            <w:rPr>
                              <w:rFonts w:ascii="Arial" w:hAnsi="Arial"/>
                              <w:sz w:val="16"/>
                            </w:rPr>
                            <w:tab/>
                          </w:r>
                          <w:r>
                            <w:rPr>
                              <w:rFonts w:ascii="Arial" w:hAnsi="Arial"/>
                              <w:sz w:val="16"/>
                            </w:rPr>
                            <w:tab/>
                          </w:r>
                        </w:p>
                        <w:p w:rsidR="008E393B"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1"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3360" stroked="f">
              <v:textbox inset=",0,,0">
                <w:txbxContent>
                  <w:p w:rsidR="008E393B" w14:paraId="2D5C861C" w14:textId="77777777">
                    <w:pPr>
                      <w:jc w:val="right"/>
                      <w:rPr>
                        <w:rFonts w:ascii="Arial" w:hAnsi="Arial"/>
                        <w:sz w:val="16"/>
                      </w:rPr>
                    </w:pPr>
                    <w:r>
                      <w:rPr>
                        <w:rFonts w:ascii="Arial" w:hAnsi="Arial"/>
                        <w:sz w:val="16"/>
                      </w:rPr>
                      <w:tab/>
                      <w:t>News Media Information 202 / 418-0500</w:t>
                    </w:r>
                  </w:p>
                  <w:p w:rsidR="008E393B" w14:paraId="5191B5F7" w14:textId="77777777">
                    <w:pPr>
                      <w:jc w:val="right"/>
                      <w:rPr>
                        <w:rFonts w:ascii="Arial" w:hAnsi="Arial"/>
                        <w:sz w:val="16"/>
                      </w:rPr>
                    </w:pPr>
                    <w:r>
                      <w:rPr>
                        <w:rFonts w:ascii="Arial" w:hAnsi="Arial"/>
                        <w:sz w:val="16"/>
                      </w:rPr>
                      <w:tab/>
                      <w:t xml:space="preserve">            Internet:  http://www.fcc.gov</w:t>
                    </w:r>
                  </w:p>
                  <w:p w:rsidR="008E393B" w14:paraId="5DFE9DBE" w14:textId="77777777">
                    <w:pPr>
                      <w:rPr>
                        <w:rFonts w:ascii="Arial" w:hAnsi="Arial"/>
                        <w:sz w:val="16"/>
                      </w:rPr>
                    </w:pPr>
                    <w:r>
                      <w:rPr>
                        <w:rFonts w:ascii="Arial" w:hAnsi="Arial"/>
                        <w:sz w:val="16"/>
                      </w:rPr>
                      <w:tab/>
                      <w:t xml:space="preserve">                                     </w:t>
                    </w:r>
                  </w:p>
                  <w:p w:rsidR="008E393B" w14:paraId="0BF67A23" w14:textId="77777777">
                    <w:pPr>
                      <w:rPr>
                        <w:rFonts w:ascii="Arial" w:hAnsi="Arial"/>
                        <w:sz w:val="16"/>
                      </w:rPr>
                    </w:pPr>
                    <w:r>
                      <w:rPr>
                        <w:rFonts w:ascii="Arial" w:hAnsi="Arial"/>
                        <w:sz w:val="16"/>
                      </w:rPr>
                      <w:tab/>
                    </w:r>
                    <w:r>
                      <w:rPr>
                        <w:rFonts w:ascii="Arial" w:hAnsi="Arial"/>
                        <w:sz w:val="16"/>
                      </w:rPr>
                      <w:tab/>
                    </w:r>
                  </w:p>
                  <w:p w:rsidR="008E393B" w14:paraId="09B84AB7"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1FD"/>
    <w:rsid w:val="0000302B"/>
    <w:rsid w:val="000031B6"/>
    <w:rsid w:val="0000472C"/>
    <w:rsid w:val="00005E1E"/>
    <w:rsid w:val="00011F66"/>
    <w:rsid w:val="00017E95"/>
    <w:rsid w:val="0002065E"/>
    <w:rsid w:val="00034E10"/>
    <w:rsid w:val="00035C27"/>
    <w:rsid w:val="00035F21"/>
    <w:rsid w:val="000365E9"/>
    <w:rsid w:val="00036FD4"/>
    <w:rsid w:val="000406C2"/>
    <w:rsid w:val="00042031"/>
    <w:rsid w:val="00042448"/>
    <w:rsid w:val="0005018D"/>
    <w:rsid w:val="00053E43"/>
    <w:rsid w:val="000540A8"/>
    <w:rsid w:val="00057C62"/>
    <w:rsid w:val="00063A51"/>
    <w:rsid w:val="000655E7"/>
    <w:rsid w:val="00070864"/>
    <w:rsid w:val="00070AC0"/>
    <w:rsid w:val="000A062A"/>
    <w:rsid w:val="000A37F4"/>
    <w:rsid w:val="000A692E"/>
    <w:rsid w:val="000A76BC"/>
    <w:rsid w:val="000B6E94"/>
    <w:rsid w:val="000C4B09"/>
    <w:rsid w:val="000D68AE"/>
    <w:rsid w:val="000D72E3"/>
    <w:rsid w:val="000E4BC9"/>
    <w:rsid w:val="000F4128"/>
    <w:rsid w:val="000F74A8"/>
    <w:rsid w:val="00100384"/>
    <w:rsid w:val="001047F3"/>
    <w:rsid w:val="00111EC9"/>
    <w:rsid w:val="00120BB7"/>
    <w:rsid w:val="00124454"/>
    <w:rsid w:val="00124947"/>
    <w:rsid w:val="00126C94"/>
    <w:rsid w:val="0013260A"/>
    <w:rsid w:val="001326BE"/>
    <w:rsid w:val="00137039"/>
    <w:rsid w:val="001374AB"/>
    <w:rsid w:val="00140A3D"/>
    <w:rsid w:val="00141B6D"/>
    <w:rsid w:val="001454F9"/>
    <w:rsid w:val="00157704"/>
    <w:rsid w:val="00167494"/>
    <w:rsid w:val="001827E9"/>
    <w:rsid w:val="00190DE9"/>
    <w:rsid w:val="00192008"/>
    <w:rsid w:val="00197187"/>
    <w:rsid w:val="001B0F9B"/>
    <w:rsid w:val="001B10BC"/>
    <w:rsid w:val="001B3CA9"/>
    <w:rsid w:val="001C78A7"/>
    <w:rsid w:val="001D3442"/>
    <w:rsid w:val="001D7A18"/>
    <w:rsid w:val="001E005D"/>
    <w:rsid w:val="001F1F06"/>
    <w:rsid w:val="00200461"/>
    <w:rsid w:val="00200F10"/>
    <w:rsid w:val="0022177D"/>
    <w:rsid w:val="00225536"/>
    <w:rsid w:val="00225BB4"/>
    <w:rsid w:val="002363C3"/>
    <w:rsid w:val="00247324"/>
    <w:rsid w:val="002502A6"/>
    <w:rsid w:val="00250993"/>
    <w:rsid w:val="002611A3"/>
    <w:rsid w:val="00272651"/>
    <w:rsid w:val="0027477B"/>
    <w:rsid w:val="002769FC"/>
    <w:rsid w:val="00282A62"/>
    <w:rsid w:val="00284C0B"/>
    <w:rsid w:val="002900BC"/>
    <w:rsid w:val="00290BB8"/>
    <w:rsid w:val="00295471"/>
    <w:rsid w:val="00295943"/>
    <w:rsid w:val="00296132"/>
    <w:rsid w:val="002A370E"/>
    <w:rsid w:val="002B3A46"/>
    <w:rsid w:val="002B43A2"/>
    <w:rsid w:val="002B6093"/>
    <w:rsid w:val="002D1781"/>
    <w:rsid w:val="002D4FB9"/>
    <w:rsid w:val="002D6CEA"/>
    <w:rsid w:val="002E3BB1"/>
    <w:rsid w:val="002E44C4"/>
    <w:rsid w:val="002E48EF"/>
    <w:rsid w:val="002E5D90"/>
    <w:rsid w:val="002E722C"/>
    <w:rsid w:val="002F5426"/>
    <w:rsid w:val="002F5CC7"/>
    <w:rsid w:val="002F73FC"/>
    <w:rsid w:val="00306F5F"/>
    <w:rsid w:val="003070A7"/>
    <w:rsid w:val="003100A1"/>
    <w:rsid w:val="00311A3F"/>
    <w:rsid w:val="00314192"/>
    <w:rsid w:val="0032049F"/>
    <w:rsid w:val="00323B36"/>
    <w:rsid w:val="0032570D"/>
    <w:rsid w:val="00325F41"/>
    <w:rsid w:val="00327DDE"/>
    <w:rsid w:val="00330ABB"/>
    <w:rsid w:val="00341AE9"/>
    <w:rsid w:val="003425A1"/>
    <w:rsid w:val="003429FC"/>
    <w:rsid w:val="003542E8"/>
    <w:rsid w:val="00354F53"/>
    <w:rsid w:val="0036689E"/>
    <w:rsid w:val="003703DE"/>
    <w:rsid w:val="003710B3"/>
    <w:rsid w:val="00372244"/>
    <w:rsid w:val="0037244E"/>
    <w:rsid w:val="0038238A"/>
    <w:rsid w:val="00383880"/>
    <w:rsid w:val="00384CB8"/>
    <w:rsid w:val="0039172F"/>
    <w:rsid w:val="00392A31"/>
    <w:rsid w:val="003A1C03"/>
    <w:rsid w:val="003A20D9"/>
    <w:rsid w:val="003B3B26"/>
    <w:rsid w:val="003B51D2"/>
    <w:rsid w:val="003C3878"/>
    <w:rsid w:val="003C63D1"/>
    <w:rsid w:val="003E2736"/>
    <w:rsid w:val="003E2DE4"/>
    <w:rsid w:val="004007E0"/>
    <w:rsid w:val="00400E90"/>
    <w:rsid w:val="0040259B"/>
    <w:rsid w:val="004052C5"/>
    <w:rsid w:val="004120C7"/>
    <w:rsid w:val="0041428E"/>
    <w:rsid w:val="00417559"/>
    <w:rsid w:val="0042645D"/>
    <w:rsid w:val="00436599"/>
    <w:rsid w:val="00453DF9"/>
    <w:rsid w:val="00457CF7"/>
    <w:rsid w:val="00460C01"/>
    <w:rsid w:val="00460E47"/>
    <w:rsid w:val="0046272C"/>
    <w:rsid w:val="00465BC0"/>
    <w:rsid w:val="0047562D"/>
    <w:rsid w:val="00477C83"/>
    <w:rsid w:val="00480310"/>
    <w:rsid w:val="00486699"/>
    <w:rsid w:val="00487358"/>
    <w:rsid w:val="00494541"/>
    <w:rsid w:val="004A1CD8"/>
    <w:rsid w:val="004A2BC7"/>
    <w:rsid w:val="004B46F7"/>
    <w:rsid w:val="004B762E"/>
    <w:rsid w:val="004C3B92"/>
    <w:rsid w:val="004D076D"/>
    <w:rsid w:val="004D0952"/>
    <w:rsid w:val="004D0FA7"/>
    <w:rsid w:val="004E2A40"/>
    <w:rsid w:val="004E68F7"/>
    <w:rsid w:val="004F337A"/>
    <w:rsid w:val="00502679"/>
    <w:rsid w:val="0050530F"/>
    <w:rsid w:val="005070CA"/>
    <w:rsid w:val="00512445"/>
    <w:rsid w:val="005241B3"/>
    <w:rsid w:val="005353EB"/>
    <w:rsid w:val="00543F32"/>
    <w:rsid w:val="00550F14"/>
    <w:rsid w:val="00553A24"/>
    <w:rsid w:val="00566E62"/>
    <w:rsid w:val="0057572B"/>
    <w:rsid w:val="00576111"/>
    <w:rsid w:val="00581FD1"/>
    <w:rsid w:val="00583344"/>
    <w:rsid w:val="00583D3C"/>
    <w:rsid w:val="005921B8"/>
    <w:rsid w:val="005945AC"/>
    <w:rsid w:val="0059558A"/>
    <w:rsid w:val="00595C0C"/>
    <w:rsid w:val="005A42D4"/>
    <w:rsid w:val="005A482E"/>
    <w:rsid w:val="005B08F4"/>
    <w:rsid w:val="005B6C3D"/>
    <w:rsid w:val="005B7C85"/>
    <w:rsid w:val="005C507B"/>
    <w:rsid w:val="005D02DB"/>
    <w:rsid w:val="005D1649"/>
    <w:rsid w:val="005D6803"/>
    <w:rsid w:val="005E1E75"/>
    <w:rsid w:val="005E745D"/>
    <w:rsid w:val="005E7F63"/>
    <w:rsid w:val="005F4E35"/>
    <w:rsid w:val="00604353"/>
    <w:rsid w:val="00604CDF"/>
    <w:rsid w:val="00605BBB"/>
    <w:rsid w:val="00616FA5"/>
    <w:rsid w:val="00621F04"/>
    <w:rsid w:val="006220B1"/>
    <w:rsid w:val="0062230D"/>
    <w:rsid w:val="00626ADD"/>
    <w:rsid w:val="0063168E"/>
    <w:rsid w:val="00633453"/>
    <w:rsid w:val="006405F5"/>
    <w:rsid w:val="0064463C"/>
    <w:rsid w:val="00645D43"/>
    <w:rsid w:val="006522D2"/>
    <w:rsid w:val="00655516"/>
    <w:rsid w:val="00655F6E"/>
    <w:rsid w:val="00657D7F"/>
    <w:rsid w:val="00671957"/>
    <w:rsid w:val="00677511"/>
    <w:rsid w:val="00680F50"/>
    <w:rsid w:val="00684A2E"/>
    <w:rsid w:val="00693D67"/>
    <w:rsid w:val="0069737E"/>
    <w:rsid w:val="006A1A22"/>
    <w:rsid w:val="006A32BD"/>
    <w:rsid w:val="006A645F"/>
    <w:rsid w:val="006B2188"/>
    <w:rsid w:val="006B4519"/>
    <w:rsid w:val="006B4EA9"/>
    <w:rsid w:val="006C49EA"/>
    <w:rsid w:val="006D1EDF"/>
    <w:rsid w:val="006E5614"/>
    <w:rsid w:val="00706C25"/>
    <w:rsid w:val="00706CA2"/>
    <w:rsid w:val="00710FC2"/>
    <w:rsid w:val="0074132E"/>
    <w:rsid w:val="007421A6"/>
    <w:rsid w:val="0074444A"/>
    <w:rsid w:val="00745931"/>
    <w:rsid w:val="00747344"/>
    <w:rsid w:val="007478A6"/>
    <w:rsid w:val="00752241"/>
    <w:rsid w:val="00765B97"/>
    <w:rsid w:val="0076617B"/>
    <w:rsid w:val="00766B48"/>
    <w:rsid w:val="00772253"/>
    <w:rsid w:val="00775300"/>
    <w:rsid w:val="007768B0"/>
    <w:rsid w:val="00780E8F"/>
    <w:rsid w:val="0079121F"/>
    <w:rsid w:val="007933BB"/>
    <w:rsid w:val="00793FFB"/>
    <w:rsid w:val="007A05CF"/>
    <w:rsid w:val="007A4DBB"/>
    <w:rsid w:val="007A63B9"/>
    <w:rsid w:val="007B0C43"/>
    <w:rsid w:val="007B4248"/>
    <w:rsid w:val="007B4C14"/>
    <w:rsid w:val="007C0D59"/>
    <w:rsid w:val="007C377B"/>
    <w:rsid w:val="007C3F8D"/>
    <w:rsid w:val="007C638A"/>
    <w:rsid w:val="007C6942"/>
    <w:rsid w:val="007C6AFF"/>
    <w:rsid w:val="007D5F1F"/>
    <w:rsid w:val="007D692B"/>
    <w:rsid w:val="007E2188"/>
    <w:rsid w:val="007E723C"/>
    <w:rsid w:val="007E7D6B"/>
    <w:rsid w:val="007F126D"/>
    <w:rsid w:val="007F1BBD"/>
    <w:rsid w:val="008066A2"/>
    <w:rsid w:val="00807AFF"/>
    <w:rsid w:val="00810004"/>
    <w:rsid w:val="00814260"/>
    <w:rsid w:val="0081525E"/>
    <w:rsid w:val="00822620"/>
    <w:rsid w:val="0082423D"/>
    <w:rsid w:val="0084066E"/>
    <w:rsid w:val="00842503"/>
    <w:rsid w:val="0085050B"/>
    <w:rsid w:val="0085355A"/>
    <w:rsid w:val="00860677"/>
    <w:rsid w:val="008656EC"/>
    <w:rsid w:val="00882E36"/>
    <w:rsid w:val="008A3908"/>
    <w:rsid w:val="008B62E9"/>
    <w:rsid w:val="008C24DB"/>
    <w:rsid w:val="008D7454"/>
    <w:rsid w:val="008D7D56"/>
    <w:rsid w:val="008E0294"/>
    <w:rsid w:val="008E2624"/>
    <w:rsid w:val="008E393B"/>
    <w:rsid w:val="008E5EFC"/>
    <w:rsid w:val="008F281D"/>
    <w:rsid w:val="008F2CA5"/>
    <w:rsid w:val="008F5E18"/>
    <w:rsid w:val="00901136"/>
    <w:rsid w:val="009047B6"/>
    <w:rsid w:val="00907F04"/>
    <w:rsid w:val="00910E3C"/>
    <w:rsid w:val="0092038E"/>
    <w:rsid w:val="00923A97"/>
    <w:rsid w:val="00924337"/>
    <w:rsid w:val="00924C6D"/>
    <w:rsid w:val="00924FB2"/>
    <w:rsid w:val="009264B1"/>
    <w:rsid w:val="0093183F"/>
    <w:rsid w:val="009319C3"/>
    <w:rsid w:val="0094587F"/>
    <w:rsid w:val="00946E08"/>
    <w:rsid w:val="00955DD1"/>
    <w:rsid w:val="0096008A"/>
    <w:rsid w:val="00974D43"/>
    <w:rsid w:val="009839F3"/>
    <w:rsid w:val="009866EA"/>
    <w:rsid w:val="009904E0"/>
    <w:rsid w:val="00991570"/>
    <w:rsid w:val="00997DA6"/>
    <w:rsid w:val="009A1046"/>
    <w:rsid w:val="009A1DB7"/>
    <w:rsid w:val="009A1ECA"/>
    <w:rsid w:val="009A5434"/>
    <w:rsid w:val="009A763D"/>
    <w:rsid w:val="009B251F"/>
    <w:rsid w:val="009B278B"/>
    <w:rsid w:val="009B3A95"/>
    <w:rsid w:val="009B4132"/>
    <w:rsid w:val="009C166E"/>
    <w:rsid w:val="009C35EF"/>
    <w:rsid w:val="009C6E33"/>
    <w:rsid w:val="009D0FA5"/>
    <w:rsid w:val="009D140C"/>
    <w:rsid w:val="009F1074"/>
    <w:rsid w:val="009F6501"/>
    <w:rsid w:val="00A03DD9"/>
    <w:rsid w:val="00A04408"/>
    <w:rsid w:val="00A062CF"/>
    <w:rsid w:val="00A075AB"/>
    <w:rsid w:val="00A14564"/>
    <w:rsid w:val="00A16C78"/>
    <w:rsid w:val="00A17857"/>
    <w:rsid w:val="00A363A5"/>
    <w:rsid w:val="00A37C27"/>
    <w:rsid w:val="00A41228"/>
    <w:rsid w:val="00A417EB"/>
    <w:rsid w:val="00A55FC6"/>
    <w:rsid w:val="00A6573D"/>
    <w:rsid w:val="00A72FC1"/>
    <w:rsid w:val="00A73FC3"/>
    <w:rsid w:val="00A82BF0"/>
    <w:rsid w:val="00A83917"/>
    <w:rsid w:val="00A83FA0"/>
    <w:rsid w:val="00A91B47"/>
    <w:rsid w:val="00A9247E"/>
    <w:rsid w:val="00AA29A4"/>
    <w:rsid w:val="00AA56D1"/>
    <w:rsid w:val="00AA6BD2"/>
    <w:rsid w:val="00AB088F"/>
    <w:rsid w:val="00AB2A03"/>
    <w:rsid w:val="00AB373F"/>
    <w:rsid w:val="00AC6671"/>
    <w:rsid w:val="00AD75AD"/>
    <w:rsid w:val="00AD7B83"/>
    <w:rsid w:val="00AD7FD1"/>
    <w:rsid w:val="00AF05EF"/>
    <w:rsid w:val="00AF06E9"/>
    <w:rsid w:val="00AF3E37"/>
    <w:rsid w:val="00AF57B6"/>
    <w:rsid w:val="00B00821"/>
    <w:rsid w:val="00B01399"/>
    <w:rsid w:val="00B1482E"/>
    <w:rsid w:val="00B15152"/>
    <w:rsid w:val="00B15CD3"/>
    <w:rsid w:val="00B202C5"/>
    <w:rsid w:val="00B24507"/>
    <w:rsid w:val="00B25F13"/>
    <w:rsid w:val="00B27622"/>
    <w:rsid w:val="00B47921"/>
    <w:rsid w:val="00B51300"/>
    <w:rsid w:val="00B52714"/>
    <w:rsid w:val="00B532E3"/>
    <w:rsid w:val="00B53315"/>
    <w:rsid w:val="00B5595E"/>
    <w:rsid w:val="00B619F4"/>
    <w:rsid w:val="00B6525C"/>
    <w:rsid w:val="00B67298"/>
    <w:rsid w:val="00B707A2"/>
    <w:rsid w:val="00B7258D"/>
    <w:rsid w:val="00B800A3"/>
    <w:rsid w:val="00B87728"/>
    <w:rsid w:val="00B878B5"/>
    <w:rsid w:val="00B97006"/>
    <w:rsid w:val="00BA4060"/>
    <w:rsid w:val="00BB0CE8"/>
    <w:rsid w:val="00BB2FDE"/>
    <w:rsid w:val="00BB3A3B"/>
    <w:rsid w:val="00BB3AE1"/>
    <w:rsid w:val="00BC4429"/>
    <w:rsid w:val="00BC6D23"/>
    <w:rsid w:val="00BC7CF3"/>
    <w:rsid w:val="00BD0853"/>
    <w:rsid w:val="00BD152A"/>
    <w:rsid w:val="00BD2393"/>
    <w:rsid w:val="00BD7875"/>
    <w:rsid w:val="00BE2F4B"/>
    <w:rsid w:val="00BF1287"/>
    <w:rsid w:val="00BF3708"/>
    <w:rsid w:val="00BF6E90"/>
    <w:rsid w:val="00C0719A"/>
    <w:rsid w:val="00C07CCF"/>
    <w:rsid w:val="00C35FA6"/>
    <w:rsid w:val="00C44628"/>
    <w:rsid w:val="00C45B81"/>
    <w:rsid w:val="00C5139E"/>
    <w:rsid w:val="00C6319B"/>
    <w:rsid w:val="00C65B60"/>
    <w:rsid w:val="00C73F76"/>
    <w:rsid w:val="00C7462C"/>
    <w:rsid w:val="00C750A9"/>
    <w:rsid w:val="00C83230"/>
    <w:rsid w:val="00C87337"/>
    <w:rsid w:val="00C95C56"/>
    <w:rsid w:val="00CA0B59"/>
    <w:rsid w:val="00CA2F03"/>
    <w:rsid w:val="00CA48B9"/>
    <w:rsid w:val="00CC35D9"/>
    <w:rsid w:val="00CC7EA9"/>
    <w:rsid w:val="00CD079F"/>
    <w:rsid w:val="00CE0153"/>
    <w:rsid w:val="00CE4570"/>
    <w:rsid w:val="00CF538F"/>
    <w:rsid w:val="00D02E3E"/>
    <w:rsid w:val="00D044F7"/>
    <w:rsid w:val="00D20C14"/>
    <w:rsid w:val="00D239C1"/>
    <w:rsid w:val="00D27E65"/>
    <w:rsid w:val="00D305A5"/>
    <w:rsid w:val="00D31A4D"/>
    <w:rsid w:val="00D32C49"/>
    <w:rsid w:val="00D41050"/>
    <w:rsid w:val="00D41D3B"/>
    <w:rsid w:val="00D44E86"/>
    <w:rsid w:val="00D46C4F"/>
    <w:rsid w:val="00D477F7"/>
    <w:rsid w:val="00D5023D"/>
    <w:rsid w:val="00D511D1"/>
    <w:rsid w:val="00D512C0"/>
    <w:rsid w:val="00D6571F"/>
    <w:rsid w:val="00D657BD"/>
    <w:rsid w:val="00D710AA"/>
    <w:rsid w:val="00D73979"/>
    <w:rsid w:val="00D75F5C"/>
    <w:rsid w:val="00D80662"/>
    <w:rsid w:val="00D806DB"/>
    <w:rsid w:val="00D903FC"/>
    <w:rsid w:val="00D939B1"/>
    <w:rsid w:val="00D9469E"/>
    <w:rsid w:val="00D94C7D"/>
    <w:rsid w:val="00D954C4"/>
    <w:rsid w:val="00DA22EB"/>
    <w:rsid w:val="00DB02BE"/>
    <w:rsid w:val="00DB6329"/>
    <w:rsid w:val="00DB6FF8"/>
    <w:rsid w:val="00DB7E19"/>
    <w:rsid w:val="00DC2CDB"/>
    <w:rsid w:val="00DD373A"/>
    <w:rsid w:val="00DE1B13"/>
    <w:rsid w:val="00DE55C1"/>
    <w:rsid w:val="00DF51A5"/>
    <w:rsid w:val="00DF626C"/>
    <w:rsid w:val="00DF7F3B"/>
    <w:rsid w:val="00E019AD"/>
    <w:rsid w:val="00E05FAE"/>
    <w:rsid w:val="00E208AF"/>
    <w:rsid w:val="00E21AF1"/>
    <w:rsid w:val="00E25608"/>
    <w:rsid w:val="00E30811"/>
    <w:rsid w:val="00E41411"/>
    <w:rsid w:val="00E47E71"/>
    <w:rsid w:val="00E60345"/>
    <w:rsid w:val="00E61C5A"/>
    <w:rsid w:val="00E72886"/>
    <w:rsid w:val="00E74218"/>
    <w:rsid w:val="00E947BE"/>
    <w:rsid w:val="00EB3722"/>
    <w:rsid w:val="00EB3D6C"/>
    <w:rsid w:val="00ED5FE8"/>
    <w:rsid w:val="00EE6066"/>
    <w:rsid w:val="00EF252B"/>
    <w:rsid w:val="00EF4EB6"/>
    <w:rsid w:val="00EF4F03"/>
    <w:rsid w:val="00EF79C6"/>
    <w:rsid w:val="00F046EC"/>
    <w:rsid w:val="00F07CA6"/>
    <w:rsid w:val="00F16DC2"/>
    <w:rsid w:val="00F2284B"/>
    <w:rsid w:val="00F336DF"/>
    <w:rsid w:val="00F366B3"/>
    <w:rsid w:val="00F52BC9"/>
    <w:rsid w:val="00F52E98"/>
    <w:rsid w:val="00F53360"/>
    <w:rsid w:val="00F649E2"/>
    <w:rsid w:val="00F85F20"/>
    <w:rsid w:val="00F8723B"/>
    <w:rsid w:val="00F972F5"/>
    <w:rsid w:val="00FA1220"/>
    <w:rsid w:val="00FA13B8"/>
    <w:rsid w:val="00FA58EC"/>
    <w:rsid w:val="00FB2859"/>
    <w:rsid w:val="00FC11AD"/>
    <w:rsid w:val="00FC1419"/>
    <w:rsid w:val="00FC6E73"/>
    <w:rsid w:val="00FD04F3"/>
    <w:rsid w:val="00FD2E83"/>
    <w:rsid w:val="00FD6546"/>
    <w:rsid w:val="00FE1FD4"/>
    <w:rsid w:val="00FE387F"/>
    <w:rsid w:val="00FE6E06"/>
    <w:rsid w:val="00FF3944"/>
    <w:rsid w:val="00FF51FD"/>
    <w:rsid w:val="00FF643A"/>
    <w:rsid w:val="00FF75B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A7CE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character" w:styleId="FollowedHyperlink">
    <w:name w:val="FollowedHyperlink"/>
    <w:basedOn w:val="DefaultParagraphFont"/>
    <w:semiHidden/>
    <w:unhideWhenUsed/>
    <w:rsid w:val="00442045"/>
    <w:rPr>
      <w:color w:val="800080" w:themeColor="followedHyperlink"/>
      <w:u w:val="single"/>
    </w:rPr>
  </w:style>
  <w:style w:type="character" w:customStyle="1" w:styleId="UnresolvedMention1">
    <w:name w:val="Unresolved Mention1"/>
    <w:basedOn w:val="DefaultParagraphFont"/>
    <w:rsid w:val="00D511D1"/>
    <w:rPr>
      <w:color w:val="605E5C"/>
      <w:shd w:val="clear" w:color="auto" w:fill="E1DFDD"/>
    </w:rPr>
  </w:style>
  <w:style w:type="character" w:customStyle="1" w:styleId="UnresolvedMention2">
    <w:name w:val="Unresolved Mention2"/>
    <w:basedOn w:val="DefaultParagraphFont"/>
    <w:rsid w:val="00FF75BE"/>
    <w:rPr>
      <w:color w:val="605E5C"/>
      <w:shd w:val="clear" w:color="auto" w:fill="E1DFDD"/>
    </w:rPr>
  </w:style>
  <w:style w:type="character" w:customStyle="1" w:styleId="UnresolvedMention3">
    <w:name w:val="Unresolved Mention3"/>
    <w:basedOn w:val="DefaultParagraphFont"/>
    <w:rsid w:val="007768B0"/>
    <w:rPr>
      <w:color w:val="605E5C"/>
      <w:shd w:val="clear" w:color="auto" w:fill="E1DFDD"/>
    </w:rPr>
  </w:style>
  <w:style w:type="character" w:customStyle="1" w:styleId="UnresolvedMention4">
    <w:name w:val="Unresolved Mention4"/>
    <w:basedOn w:val="DefaultParagraphFont"/>
    <w:rsid w:val="00B533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mailto:Carmell.Weathers@fcc.gov" TargetMode="Externa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1.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windstream.com/about/legal/legal-notices" TargetMode="External" /><Relationship Id="rId6" Type="http://schemas.openxmlformats.org/officeDocument/2006/relationships/hyperlink" Target="http://apps.fcc.gov/ecfs" TargetMode="External" /><Relationship Id="rId7" Type="http://schemas.openxmlformats.org/officeDocument/2006/relationships/hyperlink" Target="mailto:NetworkChange@fcc.gov" TargetMode="External" /><Relationship Id="rId8" Type="http://schemas.openxmlformats.org/officeDocument/2006/relationships/hyperlink" Target="mailto:fcc504@fcc.gov" TargetMode="External" /><Relationship Id="rId9" Type="http://schemas.openxmlformats.org/officeDocument/2006/relationships/hyperlink" Target="mailto:Rodney.McDonald@fcc.gov"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s>
</file>

<file path=word/_rels/settings.xml.rels><?xml version="1.0" encoding="utf-8" standalone="yes"?><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