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03245" w:rsidP="00C03245" w14:paraId="4EDEE88E" w14:textId="434BC724">
      <w:pPr>
        <w:pStyle w:val="TOAHeading"/>
        <w:spacing w:line="240" w:lineRule="auto"/>
        <w:jc w:val="right"/>
        <w:rPr>
          <w:rFonts w:ascii="Times New Roman" w:hAnsi="Times New Roman"/>
        </w:rPr>
      </w:pPr>
      <w:r>
        <w:rPr>
          <w:rFonts w:ascii="Times New Roman" w:hAnsi="Times New Roman"/>
        </w:rPr>
        <w:tab/>
      </w:r>
      <w:r w:rsidR="00A21F47">
        <w:rPr>
          <w:rFonts w:ascii="Times New Roman" w:hAnsi="Times New Roman"/>
        </w:rPr>
        <w:t>February</w:t>
      </w:r>
      <w:r>
        <w:rPr>
          <w:rFonts w:ascii="Times New Roman" w:hAnsi="Times New Roman"/>
        </w:rPr>
        <w:t xml:space="preserve"> </w:t>
      </w:r>
      <w:r w:rsidR="00746746">
        <w:rPr>
          <w:rFonts w:ascii="Times New Roman" w:hAnsi="Times New Roman"/>
        </w:rPr>
        <w:t>9</w:t>
      </w:r>
      <w:r>
        <w:rPr>
          <w:rFonts w:ascii="Times New Roman" w:hAnsi="Times New Roman"/>
        </w:rPr>
        <w:t>, 20</w:t>
      </w:r>
      <w:r w:rsidR="001E7941">
        <w:rPr>
          <w:rFonts w:ascii="Times New Roman" w:hAnsi="Times New Roman"/>
        </w:rPr>
        <w:t>23</w:t>
      </w:r>
    </w:p>
    <w:p w:rsidR="00C03245" w:rsidP="00C03245" w14:paraId="588C6FF1" w14:textId="77777777">
      <w:pPr>
        <w:tabs>
          <w:tab w:val="left" w:pos="-720"/>
        </w:tabs>
        <w:suppressAutoHyphens/>
        <w:rPr>
          <w:rFonts w:ascii="Times New Roman" w:hAnsi="Times New Roman"/>
        </w:rPr>
      </w:pPr>
    </w:p>
    <w:p w:rsidR="00C03245" w:rsidP="00C03245" w14:paraId="1EAF6105" w14:textId="77777777">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C03245" w:rsidP="00C03245" w14:paraId="4929C8F1" w14:textId="029B8962">
      <w:pPr>
        <w:pStyle w:val="NewHeading"/>
        <w:tabs>
          <w:tab w:val="clear" w:pos="4680"/>
        </w:tabs>
        <w:spacing w:line="240" w:lineRule="auto"/>
        <w:rPr>
          <w:rFonts w:ascii="Times New Roman" w:hAnsi="Times New Roman"/>
        </w:rPr>
      </w:pPr>
      <w:bookmarkStart w:id="0" w:name="_Hlk124326003"/>
      <w:r w:rsidRPr="00404213">
        <w:rPr>
          <w:rFonts w:ascii="Times New Roman" w:hAnsi="Times New Roman"/>
        </w:rPr>
        <w:t xml:space="preserve">THURSDAY, </w:t>
      </w:r>
      <w:r>
        <w:rPr>
          <w:rFonts w:ascii="Times New Roman" w:hAnsi="Times New Roman"/>
        </w:rPr>
        <w:t>FEBRUA</w:t>
      </w:r>
      <w:r w:rsidRPr="00404213">
        <w:rPr>
          <w:rFonts w:ascii="Times New Roman" w:hAnsi="Times New Roman"/>
        </w:rPr>
        <w:t xml:space="preserve">RY </w:t>
      </w:r>
      <w:r>
        <w:rPr>
          <w:rFonts w:ascii="Times New Roman" w:hAnsi="Times New Roman"/>
        </w:rPr>
        <w:t>1</w:t>
      </w:r>
      <w:r w:rsidRPr="00404213">
        <w:rPr>
          <w:rFonts w:ascii="Times New Roman" w:hAnsi="Times New Roman"/>
        </w:rPr>
        <w:t>6, 2023</w:t>
      </w:r>
    </w:p>
    <w:bookmarkEnd w:id="0"/>
    <w:p w:rsidR="00D25E7E" w:rsidP="00C03245" w14:paraId="4FCBF762" w14:textId="630EB45E">
      <w:pPr>
        <w:pStyle w:val="TOAHeading"/>
        <w:spacing w:line="240" w:lineRule="auto"/>
        <w:rPr>
          <w:rFonts w:ascii="Times New Roman" w:hAnsi="Times New Roman"/>
        </w:rPr>
      </w:pPr>
    </w:p>
    <w:p w:rsidR="00D25E7E" w:rsidP="004E3901" w14:paraId="5EDE3E4B" w14:textId="77777777">
      <w:pPr>
        <w:pStyle w:val="BodyText"/>
        <w:tabs>
          <w:tab w:val="clear" w:pos="-720"/>
        </w:tabs>
        <w:spacing w:line="240" w:lineRule="auto"/>
      </w:pPr>
    </w:p>
    <w:p w:rsidR="00B12A6D" w:rsidP="00B12A6D" w14:paraId="74103496" w14:textId="724C883E">
      <w:pPr>
        <w:pStyle w:val="BodyText"/>
      </w:pPr>
      <w:r>
        <w:t xml:space="preserve">The Federal Communications Commission will hold an Open Meeting on the subjects listed below on </w:t>
      </w:r>
      <w:r w:rsidRPr="00404213" w:rsidR="00404213">
        <w:t>Thursday</w:t>
      </w:r>
      <w:r w:rsidRPr="00C03245" w:rsidR="00C03245">
        <w:t xml:space="preserve">, </w:t>
      </w:r>
      <w:r w:rsidR="00404213">
        <w:t>Febr</w:t>
      </w:r>
      <w:r w:rsidRPr="00404213" w:rsidR="00404213">
        <w:t xml:space="preserve">uary </w:t>
      </w:r>
      <w:r w:rsidR="00404213">
        <w:t>1</w:t>
      </w:r>
      <w:r w:rsidRPr="00404213" w:rsidR="00404213">
        <w:t>6, 2023</w:t>
      </w:r>
      <w:r>
        <w:t xml:space="preserve">, which is scheduled to commence at 10:30 a.m. in the Commission Meeting Room of the Federal Communications Commission, 45 L Street, N.E., Washington, D.C. </w:t>
      </w:r>
    </w:p>
    <w:p w:rsidR="00B12A6D" w:rsidP="00B12A6D" w14:paraId="2CBE5508" w14:textId="77777777">
      <w:pPr>
        <w:pStyle w:val="BodyText"/>
      </w:pPr>
    </w:p>
    <w:p w:rsidR="00D25E7E" w:rsidP="00B12A6D" w14:paraId="5DA0CB90" w14:textId="27171FC3">
      <w:pPr>
        <w:pStyle w:val="BodyText"/>
        <w:tabs>
          <w:tab w:val="clear" w:pos="-720"/>
        </w:tabs>
        <w:spacing w:line="240" w:lineRule="auto"/>
      </w:pPr>
      <w:r>
        <w:t>While attendance at the Open Meeting is available to the public, the FCC headquarters building is not open access and all guests must check in with and be screened by FCC security at the main entrance on L Street. Attendees at the Open Meeting will not be required to have an appointment but must otherwise comply with protocols outlined at: www.fcc.gov/visit. Open Meetings are streamed live at: www.fcc.gov/live and on the FCC’s YouTube channel.</w:t>
      </w:r>
    </w:p>
    <w:p w:rsidR="00B12A6D" w:rsidP="00B12A6D" w14:paraId="3D2A4160" w14:textId="191AC8EF">
      <w:pPr>
        <w:pStyle w:val="BodyText"/>
        <w:tabs>
          <w:tab w:val="clear" w:pos="-720"/>
        </w:tabs>
        <w:spacing w:line="240" w:lineRule="auto"/>
      </w:pPr>
    </w:p>
    <w:p w:rsidR="00B12A6D" w:rsidP="00B12A6D" w14:paraId="339B301F"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3535DA7D" w14:textId="77777777" w:rsidTr="00B12A6D">
        <w:tblPrEx>
          <w:tblW w:w="9540" w:type="dxa"/>
          <w:tblInd w:w="-60" w:type="dxa"/>
          <w:tblLayout w:type="fixed"/>
          <w:tblCellMar>
            <w:left w:w="120" w:type="dxa"/>
            <w:right w:w="120" w:type="dxa"/>
          </w:tblCellMar>
          <w:tblLook w:val="0000"/>
        </w:tblPrEx>
        <w:tc>
          <w:tcPr>
            <w:tcW w:w="1440" w:type="dxa"/>
          </w:tcPr>
          <w:p w:rsidR="00D25E7E" w:rsidRPr="00986C70" w:rsidP="004E3901" w14:paraId="7CAE292D"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406EA9B2"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7070DF5D"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C134097" w14:textId="77777777" w:rsidTr="00B12A6D">
        <w:tblPrEx>
          <w:tblW w:w="9540" w:type="dxa"/>
          <w:tblInd w:w="-60" w:type="dxa"/>
          <w:tblLayout w:type="fixed"/>
          <w:tblCellMar>
            <w:left w:w="120" w:type="dxa"/>
            <w:right w:w="120" w:type="dxa"/>
          </w:tblCellMar>
          <w:tblLook w:val="0000"/>
        </w:tblPrEx>
        <w:tc>
          <w:tcPr>
            <w:tcW w:w="1440" w:type="dxa"/>
          </w:tcPr>
          <w:p w:rsidR="00C03245" w:rsidP="00C03245" w14:paraId="6E0BAFDE" w14:textId="40DB71BD">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C03245" w:rsidP="00C03245" w14:paraId="5166DC45" w14:textId="19ACB5C4">
            <w:pPr>
              <w:widowControl/>
              <w:suppressAutoHyphens/>
              <w:autoSpaceDE/>
              <w:autoSpaceDN/>
              <w:adjustRightInd/>
              <w:spacing w:before="90" w:after="54"/>
              <w:jc w:val="center"/>
              <w:rPr>
                <w:rFonts w:ascii="Times New Roman" w:hAnsi="Times New Roman"/>
                <w:b/>
              </w:rPr>
            </w:pPr>
            <w:r w:rsidRPr="009A04ED">
              <w:rPr>
                <w:rFonts w:ascii="Times New Roman" w:hAnsi="Times New Roman"/>
                <w:b/>
              </w:rPr>
              <w:t>WIRELINE COMPETITION</w:t>
            </w:r>
          </w:p>
        </w:tc>
        <w:tc>
          <w:tcPr>
            <w:tcW w:w="5220" w:type="dxa"/>
          </w:tcPr>
          <w:p w:rsidR="00C03245" w:rsidP="00C03245" w14:paraId="4F20F50B" w14:textId="60C9B5D9">
            <w:pPr>
              <w:widowControl/>
              <w:suppressAutoHyphens/>
              <w:autoSpaceDE/>
              <w:adjustRightInd/>
              <w:spacing w:before="90" w:after="54"/>
              <w:rPr>
                <w:rFonts w:ascii="Times New Roman" w:hAnsi="Times New Roman"/>
                <w:bCs/>
              </w:rPr>
            </w:pPr>
            <w:bookmarkStart w:id="3" w:name="OLE_LINK3"/>
            <w:r>
              <w:rPr>
                <w:rFonts w:ascii="Times New Roman" w:hAnsi="Times New Roman"/>
                <w:b/>
              </w:rPr>
              <w:t>TITL</w:t>
            </w:r>
            <w:bookmarkStart w:id="4" w:name="OLE_LINK2"/>
            <w:r>
              <w:rPr>
                <w:rFonts w:ascii="Times New Roman" w:hAnsi="Times New Roman"/>
                <w:b/>
              </w:rPr>
              <w:t>E:</w:t>
            </w:r>
            <w:bookmarkEnd w:id="4"/>
            <w:r w:rsidRPr="00145B2C">
              <w:rPr>
                <w:rFonts w:ascii="Times New Roman" w:hAnsi="Times New Roman"/>
                <w:bCs/>
              </w:rPr>
              <w:t xml:space="preserve">  </w:t>
            </w:r>
            <w:r w:rsidR="00746746">
              <w:rPr>
                <w:rFonts w:ascii="Times New Roman" w:hAnsi="Times New Roman"/>
                <w:bCs/>
              </w:rPr>
              <w:t>Supporting Survivors of Domestic and Sexual Violence</w:t>
            </w:r>
            <w:r w:rsidRPr="00496E07" w:rsidR="00496E07">
              <w:rPr>
                <w:rFonts w:ascii="Times New Roman" w:hAnsi="Times New Roman"/>
                <w:bCs/>
              </w:rPr>
              <w:t>(WC Docket No. 22-238</w:t>
            </w:r>
            <w:r w:rsidR="00496E07">
              <w:rPr>
                <w:rFonts w:ascii="Times New Roman" w:hAnsi="Times New Roman"/>
                <w:bCs/>
              </w:rPr>
              <w:t>)</w:t>
            </w:r>
            <w:r w:rsidR="008B08D4">
              <w:rPr>
                <w:rFonts w:ascii="Times New Roman" w:hAnsi="Times New Roman"/>
                <w:bCs/>
              </w:rPr>
              <w:t>;</w:t>
            </w:r>
            <w:r w:rsidRPr="005069E5" w:rsidR="005069E5">
              <w:rPr>
                <w:rFonts w:ascii="Times New Roman" w:hAnsi="Times New Roman"/>
                <w:bCs/>
              </w:rPr>
              <w:t xml:space="preserve"> Lifeline and Link Up Reform and Modernization</w:t>
            </w:r>
            <w:r w:rsidR="008B08D4">
              <w:rPr>
                <w:rFonts w:ascii="Times New Roman" w:hAnsi="Times New Roman"/>
                <w:bCs/>
              </w:rPr>
              <w:t xml:space="preserve"> </w:t>
            </w:r>
            <w:r w:rsidRPr="008B08D4" w:rsidR="008B08D4">
              <w:rPr>
                <w:rFonts w:ascii="Times New Roman" w:hAnsi="Times New Roman"/>
                <w:bCs/>
              </w:rPr>
              <w:t>(WC Docket No</w:t>
            </w:r>
            <w:r w:rsidR="008B08D4">
              <w:rPr>
                <w:rFonts w:ascii="Times New Roman" w:hAnsi="Times New Roman"/>
                <w:bCs/>
              </w:rPr>
              <w:t xml:space="preserve">. </w:t>
            </w:r>
            <w:r w:rsidRPr="008B08D4" w:rsidR="008B08D4">
              <w:rPr>
                <w:rFonts w:ascii="Times New Roman" w:hAnsi="Times New Roman"/>
                <w:bCs/>
              </w:rPr>
              <w:t>11-42)</w:t>
            </w:r>
            <w:r w:rsidR="008B08D4">
              <w:rPr>
                <w:rFonts w:ascii="Times New Roman" w:hAnsi="Times New Roman"/>
                <w:bCs/>
              </w:rPr>
              <w:t>;</w:t>
            </w:r>
            <w:r w:rsidRPr="005069E5" w:rsidR="005069E5">
              <w:rPr>
                <w:rFonts w:ascii="Times New Roman" w:hAnsi="Times New Roman"/>
                <w:bCs/>
              </w:rPr>
              <w:t xml:space="preserve"> Affordable Connectivity Program</w:t>
            </w:r>
            <w:r w:rsidR="00CC3FBE">
              <w:rPr>
                <w:rFonts w:ascii="Times New Roman" w:hAnsi="Times New Roman"/>
                <w:bCs/>
              </w:rPr>
              <w:t xml:space="preserve"> </w:t>
            </w:r>
            <w:r w:rsidRPr="00CC3FBE" w:rsidR="00CC3FBE">
              <w:rPr>
                <w:rFonts w:ascii="Times New Roman" w:hAnsi="Times New Roman"/>
                <w:bCs/>
              </w:rPr>
              <w:t>(WC Docket No</w:t>
            </w:r>
            <w:r w:rsidR="008B08D4">
              <w:rPr>
                <w:rFonts w:ascii="Times New Roman" w:hAnsi="Times New Roman"/>
                <w:bCs/>
              </w:rPr>
              <w:t xml:space="preserve">. </w:t>
            </w:r>
            <w:r w:rsidRPr="00CC3FBE" w:rsidR="00CC3FBE">
              <w:rPr>
                <w:rFonts w:ascii="Times New Roman" w:hAnsi="Times New Roman"/>
                <w:bCs/>
              </w:rPr>
              <w:t>21-450)</w:t>
            </w:r>
            <w:r w:rsidR="008B08D4">
              <w:rPr>
                <w:rFonts w:ascii="Times New Roman" w:hAnsi="Times New Roman"/>
                <w:bCs/>
              </w:rPr>
              <w:t>.</w:t>
            </w:r>
          </w:p>
          <w:p w:rsidR="00C03245" w:rsidRPr="00144038" w:rsidP="00ED70E2" w14:paraId="05A312C2" w14:textId="3ABD521C">
            <w:pPr>
              <w:widowControl/>
              <w:suppressAutoHyphens/>
              <w:autoSpaceDE/>
              <w:adjustRightInd/>
              <w:spacing w:before="90" w:after="54"/>
              <w:rPr>
                <w:rFonts w:ascii="Times New Roman" w:hAnsi="Times New Roman"/>
              </w:rPr>
            </w:pPr>
            <w:r>
              <w:rPr>
                <w:rFonts w:ascii="Times New Roman" w:hAnsi="Times New Roman"/>
                <w:b/>
              </w:rPr>
              <w:t>SUMMARY:</w:t>
            </w:r>
            <w:r w:rsidRPr="00145B2C">
              <w:rPr>
                <w:rFonts w:ascii="Times New Roman" w:hAnsi="Times New Roman"/>
                <w:bCs/>
              </w:rPr>
              <w:t xml:space="preserve"> </w:t>
            </w:r>
            <w:r w:rsidRPr="00145B2C">
              <w:rPr>
                <w:rFonts w:ascii="Times New Roman" w:hAnsi="Times New Roman"/>
                <w:bCs/>
              </w:rPr>
              <w:t xml:space="preserve"> </w:t>
            </w:r>
            <w:bookmarkEnd w:id="3"/>
            <w:r w:rsidRPr="00CC3FBE" w:rsidR="00CC3FBE">
              <w:rPr>
                <w:rFonts w:ascii="Times New Roman" w:hAnsi="Times New Roman"/>
                <w:bCs/>
              </w:rPr>
              <w:t>The Commission will consider a Notice of Proposed Rulemaking which would begin the Commission’s required implementation of the Safe Connections Act of 2022. The proposal seeks to help survivors of domestic violence and similar crimes separate lines from shared mobile accounts that include their abusers, protect the privacy of calls made by survivors to domestic abuse hotlines, and support survivors who face financial hardship through the Commission’s affordability programs.</w:t>
            </w:r>
          </w:p>
        </w:tc>
      </w:tr>
      <w:bookmarkEnd w:id="1"/>
      <w:bookmarkEnd w:id="2"/>
      <w:tr w14:paraId="331B812C" w14:textId="77777777" w:rsidTr="00B12A6D">
        <w:tblPrEx>
          <w:tblW w:w="9540" w:type="dxa"/>
          <w:tblInd w:w="-60" w:type="dxa"/>
          <w:tblLayout w:type="fixed"/>
          <w:tblCellMar>
            <w:left w:w="120" w:type="dxa"/>
            <w:right w:w="120" w:type="dxa"/>
          </w:tblCellMar>
          <w:tblLook w:val="0000"/>
        </w:tblPrEx>
        <w:tc>
          <w:tcPr>
            <w:tcW w:w="1440" w:type="dxa"/>
          </w:tcPr>
          <w:p w:rsidR="00C03245" w:rsidP="00C03245" w14:paraId="69A1CFD2" w14:textId="76380CD3">
            <w:pPr>
              <w:suppressAutoHyphens/>
              <w:spacing w:before="90" w:after="54"/>
              <w:jc w:val="center"/>
              <w:rPr>
                <w:rFonts w:ascii="Times New Roman" w:hAnsi="Times New Roman"/>
                <w:b/>
              </w:rPr>
            </w:pPr>
            <w:r>
              <w:rPr>
                <w:rFonts w:ascii="Times New Roman" w:hAnsi="Times New Roman"/>
                <w:b/>
              </w:rPr>
              <w:t>2</w:t>
            </w:r>
          </w:p>
        </w:tc>
        <w:tc>
          <w:tcPr>
            <w:tcW w:w="2880" w:type="dxa"/>
          </w:tcPr>
          <w:p w:rsidR="00C03245" w:rsidP="00C03245" w14:paraId="7FAEABDD" w14:textId="7E17F557">
            <w:pPr>
              <w:widowControl/>
              <w:suppressAutoHyphens/>
              <w:autoSpaceDE/>
              <w:autoSpaceDN/>
              <w:adjustRightInd/>
              <w:spacing w:before="90" w:after="54"/>
              <w:jc w:val="center"/>
              <w:rPr>
                <w:rFonts w:ascii="Times New Roman" w:hAnsi="Times New Roman"/>
                <w:b/>
              </w:rPr>
            </w:pPr>
            <w:r w:rsidRPr="009A04ED">
              <w:rPr>
                <w:rFonts w:ascii="Times New Roman" w:hAnsi="Times New Roman"/>
                <w:b/>
              </w:rPr>
              <w:t>WIRELINE COMPETITION</w:t>
            </w:r>
          </w:p>
        </w:tc>
        <w:tc>
          <w:tcPr>
            <w:tcW w:w="5220" w:type="dxa"/>
          </w:tcPr>
          <w:p w:rsidR="00C03245" w:rsidP="00C03245" w14:paraId="4291E57A" w14:textId="09A29307">
            <w:pPr>
              <w:widowControl/>
              <w:suppressAutoHyphens/>
              <w:autoSpaceDE/>
              <w:adjustRightInd/>
              <w:spacing w:before="90" w:after="54"/>
              <w:rPr>
                <w:rFonts w:ascii="Times New Roman" w:hAnsi="Times New Roman"/>
                <w:bCs/>
              </w:rPr>
            </w:pPr>
            <w:r>
              <w:rPr>
                <w:rFonts w:ascii="Times New Roman" w:hAnsi="Times New Roman"/>
                <w:b/>
              </w:rPr>
              <w:t>TITLE:</w:t>
            </w:r>
            <w:r w:rsidRPr="00145B2C">
              <w:rPr>
                <w:rFonts w:ascii="Times New Roman" w:hAnsi="Times New Roman"/>
                <w:bCs/>
              </w:rPr>
              <w:t xml:space="preserve">  </w:t>
            </w:r>
            <w:r w:rsidRPr="005069E5" w:rsidR="005069E5">
              <w:rPr>
                <w:rFonts w:ascii="Times New Roman" w:hAnsi="Times New Roman"/>
                <w:bCs/>
              </w:rPr>
              <w:t>Schools and Libraries</w:t>
            </w:r>
            <w:r w:rsidR="00746746">
              <w:rPr>
                <w:rFonts w:ascii="Times New Roman" w:hAnsi="Times New Roman"/>
                <w:bCs/>
              </w:rPr>
              <w:t xml:space="preserve"> Universal Service Support Mechanism</w:t>
            </w:r>
            <w:r w:rsidR="00084E2B">
              <w:rPr>
                <w:rFonts w:ascii="Times New Roman" w:hAnsi="Times New Roman"/>
                <w:bCs/>
              </w:rPr>
              <w:t xml:space="preserve"> </w:t>
            </w:r>
            <w:r w:rsidRPr="00084E2B" w:rsidR="00084E2B">
              <w:rPr>
                <w:rFonts w:ascii="Times New Roman" w:hAnsi="Times New Roman"/>
                <w:bCs/>
              </w:rPr>
              <w:t>(CC Docket No. 02-6</w:t>
            </w:r>
            <w:r w:rsidR="00084E2B">
              <w:rPr>
                <w:rFonts w:ascii="Times New Roman" w:hAnsi="Times New Roman"/>
                <w:bCs/>
              </w:rPr>
              <w:t>);</w:t>
            </w:r>
            <w:r w:rsidRPr="005069E5" w:rsidR="005069E5">
              <w:rPr>
                <w:rFonts w:ascii="Times New Roman" w:hAnsi="Times New Roman"/>
                <w:bCs/>
              </w:rPr>
              <w:t xml:space="preserve"> </w:t>
            </w:r>
            <w:r w:rsidR="00746746">
              <w:rPr>
                <w:rFonts w:ascii="Times New Roman" w:hAnsi="Times New Roman"/>
                <w:bCs/>
              </w:rPr>
              <w:t>Federal-State Joint Board on Universal Service</w:t>
            </w:r>
            <w:r w:rsidRPr="005069E5" w:rsidR="005069E5">
              <w:rPr>
                <w:rFonts w:ascii="Times New Roman" w:hAnsi="Times New Roman"/>
                <w:bCs/>
              </w:rPr>
              <w:t>.</w:t>
            </w:r>
            <w:r w:rsidR="00084E2B">
              <w:rPr>
                <w:rFonts w:ascii="Times New Roman" w:hAnsi="Times New Roman"/>
                <w:bCs/>
              </w:rPr>
              <w:t xml:space="preserve"> </w:t>
            </w:r>
            <w:r w:rsidRPr="00CC3FBE" w:rsidR="00084E2B">
              <w:rPr>
                <w:rFonts w:ascii="Times New Roman" w:hAnsi="Times New Roman"/>
                <w:bCs/>
              </w:rPr>
              <w:t xml:space="preserve">(CC Docket No. </w:t>
            </w:r>
            <w:r w:rsidR="00084E2B">
              <w:rPr>
                <w:rFonts w:ascii="Times New Roman" w:hAnsi="Times New Roman"/>
                <w:bCs/>
              </w:rPr>
              <w:t>96</w:t>
            </w:r>
            <w:r w:rsidRPr="00CC3FBE" w:rsidR="00084E2B">
              <w:rPr>
                <w:rFonts w:ascii="Times New Roman" w:hAnsi="Times New Roman"/>
                <w:bCs/>
              </w:rPr>
              <w:t>-</w:t>
            </w:r>
            <w:r w:rsidR="00084E2B">
              <w:rPr>
                <w:rFonts w:ascii="Times New Roman" w:hAnsi="Times New Roman"/>
                <w:bCs/>
              </w:rPr>
              <w:t>45);</w:t>
            </w:r>
            <w:r w:rsidRPr="005069E5" w:rsidR="005069E5">
              <w:rPr>
                <w:rFonts w:ascii="Times New Roman" w:hAnsi="Times New Roman"/>
                <w:bCs/>
              </w:rPr>
              <w:t xml:space="preserve"> </w:t>
            </w:r>
            <w:r w:rsidR="00746746">
              <w:rPr>
                <w:rFonts w:ascii="Times New Roman" w:hAnsi="Times New Roman"/>
                <w:bCs/>
              </w:rPr>
              <w:t>Changes to the Board of Directors for the National Exchange Carrier Association, Inc.</w:t>
            </w:r>
            <w:r w:rsidR="00CC3FBE">
              <w:rPr>
                <w:rFonts w:ascii="Times New Roman" w:hAnsi="Times New Roman"/>
                <w:bCs/>
              </w:rPr>
              <w:t xml:space="preserve"> </w:t>
            </w:r>
            <w:r w:rsidRPr="00CC3FBE" w:rsidR="00CC3FBE">
              <w:rPr>
                <w:rFonts w:ascii="Times New Roman" w:hAnsi="Times New Roman"/>
                <w:bCs/>
              </w:rPr>
              <w:t>(CC Docket No. 97-21)</w:t>
            </w:r>
            <w:r w:rsidR="00084E2B">
              <w:rPr>
                <w:rFonts w:ascii="Times New Roman" w:hAnsi="Times New Roman"/>
                <w:bCs/>
              </w:rPr>
              <w:t>.</w:t>
            </w:r>
          </w:p>
          <w:p w:rsidR="00C03245" w:rsidP="00C03245" w14:paraId="1BEB7606" w14:textId="08C53A55">
            <w:pPr>
              <w:widowControl/>
              <w:suppressAutoHyphens/>
              <w:autoSpaceDE/>
              <w:adjustRightInd/>
              <w:spacing w:before="90" w:after="54"/>
              <w:jc w:val="both"/>
              <w:rPr>
                <w:rFonts w:ascii="Times New Roman" w:hAnsi="Times New Roman"/>
                <w:b/>
              </w:rPr>
            </w:pPr>
            <w:r>
              <w:rPr>
                <w:rFonts w:ascii="Times New Roman" w:hAnsi="Times New Roman"/>
                <w:b/>
              </w:rPr>
              <w:t>SUMMARY:</w:t>
            </w:r>
            <w:r w:rsidRPr="00145B2C">
              <w:rPr>
                <w:rFonts w:ascii="Times New Roman" w:hAnsi="Times New Roman"/>
                <w:bCs/>
              </w:rPr>
              <w:t xml:space="preserve"> </w:t>
            </w:r>
            <w:r w:rsidRPr="00CC3FBE" w:rsidR="00CC3FBE">
              <w:rPr>
                <w:rFonts w:ascii="Times New Roman" w:hAnsi="Times New Roman"/>
                <w:bCs/>
              </w:rPr>
              <w:t>The Commission will consider a Notice of Proposed Rulemaking which would seek comments on improvements to the E-Rate program that would increase access for Tribal applicants generally as well as within the Tribal Libraries E-Rate Pilot Program.</w:t>
            </w:r>
          </w:p>
        </w:tc>
      </w:tr>
      <w:tr w14:paraId="1608375B" w14:textId="77777777" w:rsidTr="00B12A6D">
        <w:tblPrEx>
          <w:tblW w:w="9540" w:type="dxa"/>
          <w:tblInd w:w="-60" w:type="dxa"/>
          <w:tblLayout w:type="fixed"/>
          <w:tblCellMar>
            <w:left w:w="120" w:type="dxa"/>
            <w:right w:w="120" w:type="dxa"/>
          </w:tblCellMar>
          <w:tblLook w:val="0000"/>
        </w:tblPrEx>
        <w:tc>
          <w:tcPr>
            <w:tcW w:w="1440" w:type="dxa"/>
          </w:tcPr>
          <w:p w:rsidR="00C03245" w:rsidP="00C03245" w14:paraId="41374947" w14:textId="16018F98">
            <w:pPr>
              <w:suppressAutoHyphens/>
              <w:spacing w:before="90" w:after="54"/>
              <w:jc w:val="center"/>
              <w:rPr>
                <w:rFonts w:ascii="Times New Roman" w:hAnsi="Times New Roman"/>
                <w:b/>
              </w:rPr>
            </w:pPr>
            <w:r>
              <w:rPr>
                <w:rFonts w:ascii="Times New Roman" w:hAnsi="Times New Roman"/>
                <w:b/>
              </w:rPr>
              <w:t>3</w:t>
            </w:r>
          </w:p>
        </w:tc>
        <w:tc>
          <w:tcPr>
            <w:tcW w:w="2880" w:type="dxa"/>
          </w:tcPr>
          <w:p w:rsidR="00C03245" w:rsidP="00C03245" w14:paraId="01030FE6" w14:textId="7E8F52A7">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C03245" w:rsidRPr="00FA0622" w:rsidP="00C03245" w14:paraId="11381301" w14:textId="18CE1A02">
            <w:pPr>
              <w:widowControl/>
              <w:suppressAutoHyphens/>
              <w:autoSpaceDE/>
              <w:adjustRightInd/>
              <w:spacing w:before="90" w:after="54"/>
              <w:rPr>
                <w:rStyle w:val="Strong"/>
                <w:rFonts w:ascii="Times New Roman" w:hAnsi="Times New Roman"/>
                <w:b w:val="0"/>
              </w:rPr>
            </w:pPr>
            <w:r>
              <w:rPr>
                <w:rFonts w:ascii="Times New Roman" w:hAnsi="Times New Roman"/>
                <w:b/>
              </w:rPr>
              <w:t>TITLE:</w:t>
            </w:r>
            <w:r w:rsidRPr="00A25462">
              <w:rPr>
                <w:rFonts w:ascii="Open Sans" w:hAnsi="Open Sans" w:cs="Open Sans"/>
                <w:color w:val="1D2B3E"/>
                <w:sz w:val="21"/>
                <w:szCs w:val="21"/>
              </w:rPr>
              <w:t xml:space="preserve"> </w:t>
            </w:r>
            <w:r>
              <w:rPr>
                <w:rFonts w:ascii="Open Sans" w:hAnsi="Open Sans" w:cs="Open Sans"/>
                <w:color w:val="1D2B3E"/>
                <w:sz w:val="21"/>
                <w:szCs w:val="21"/>
              </w:rPr>
              <w:t xml:space="preserve"> </w:t>
            </w:r>
            <w:r w:rsidRPr="00DC75DD" w:rsidR="00DC75DD">
              <w:rPr>
                <w:rFonts w:ascii="Times New Roman" w:hAnsi="Times New Roman"/>
                <w:color w:val="1D2B3E"/>
              </w:rPr>
              <w:t>Restricted Adjudicatory Matter</w:t>
            </w:r>
          </w:p>
          <w:p w:rsidR="00C03245" w:rsidRPr="00C03245" w:rsidP="00C03245" w14:paraId="40945831" w14:textId="24AFD684">
            <w:pPr>
              <w:widowControl/>
              <w:suppressAutoHyphens/>
              <w:autoSpaceDE/>
              <w:adjustRightInd/>
              <w:spacing w:before="90" w:after="54"/>
              <w:rPr>
                <w:rFonts w:ascii="Times New Roman" w:hAnsi="Times New Roman"/>
                <w:bCs/>
              </w:rPr>
            </w:pPr>
            <w:r>
              <w:rPr>
                <w:rFonts w:ascii="Times New Roman" w:hAnsi="Times New Roman"/>
                <w:b/>
              </w:rPr>
              <w:t>SUMMARY:</w:t>
            </w:r>
            <w:r>
              <w:rPr>
                <w:rFonts w:ascii="Times New Roman" w:hAnsi="Times New Roman"/>
                <w:bCs/>
              </w:rPr>
              <w:t xml:space="preserve">  </w:t>
            </w:r>
            <w:r w:rsidRPr="00DC75DD" w:rsidR="00DC75DD">
              <w:rPr>
                <w:rFonts w:ascii="Times New Roman" w:hAnsi="Times New Roman"/>
                <w:bCs/>
              </w:rPr>
              <w:t>The Commission will consider a restricted adjudicatory matter.</w:t>
            </w:r>
            <w:r>
              <w:t xml:space="preserve"> </w:t>
            </w:r>
          </w:p>
        </w:tc>
      </w:tr>
    </w:tbl>
    <w:p w:rsidR="00F34392" w:rsidRPr="00E733D8" w:rsidP="00F34392" w14:paraId="40253A14" w14:textId="77777777">
      <w:pPr>
        <w:widowControl/>
        <w:spacing w:line="270" w:lineRule="exact"/>
        <w:jc w:val="center"/>
        <w:rPr>
          <w:rFonts w:ascii="Times New Roman" w:hAnsi="Times New Roman"/>
          <w:bCs/>
        </w:rPr>
      </w:pPr>
      <w:r w:rsidRPr="00E733D8">
        <w:rPr>
          <w:rFonts w:ascii="Times New Roman" w:hAnsi="Times New Roman"/>
          <w:bCs/>
        </w:rPr>
        <w:t>*                             *                             *                              *</w:t>
      </w:r>
    </w:p>
    <w:p w:rsidR="00B12A6D" w:rsidP="00B12A6D" w14:paraId="49CEA16F" w14:textId="77777777">
      <w:pPr>
        <w:widowControl/>
        <w:adjustRightInd/>
        <w:spacing w:line="270" w:lineRule="exact"/>
        <w:rPr>
          <w:rFonts w:ascii="Times New Roman" w:hAnsi="Times New Roman"/>
        </w:rPr>
      </w:pPr>
    </w:p>
    <w:p w:rsidR="00B12A6D" w:rsidP="00B12A6D" w14:paraId="7428137B" w14:textId="77777777">
      <w:pPr>
        <w:widowControl/>
        <w:adjustRightInd/>
        <w:spacing w:line="270" w:lineRule="exact"/>
        <w:rPr>
          <w:rFonts w:ascii="Times New Roman" w:hAnsi="Times New Roman"/>
        </w:rPr>
      </w:pPr>
    </w:p>
    <w:p w:rsidR="00B12A6D" w:rsidRPr="00725DED" w:rsidP="00B12A6D" w14:paraId="3D897DD0" w14:textId="1713F844">
      <w:pPr>
        <w:widowControl/>
        <w:adjustRightInd/>
        <w:spacing w:line="270" w:lineRule="exact"/>
        <w:rPr>
          <w:rFonts w:ascii="Times New Roman" w:hAnsi="Times New Roman"/>
        </w:rPr>
      </w:pPr>
      <w:r w:rsidRPr="73B911D9">
        <w:rPr>
          <w:rFonts w:ascii="Times New Roman" w:hAnsi="Times New Roman"/>
        </w:rPr>
        <w:t xml:space="preserve">The meeting will be webcast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4">
        <w:r w:rsidRPr="73B911D9">
          <w:rPr>
            <w:rFonts w:ascii="Times New Roman" w:hAnsi="Times New Roman"/>
            <w:color w:val="0000FF"/>
            <w:u w:val="single"/>
          </w:rPr>
          <w:t>fcc504@fcc.gov</w:t>
        </w:r>
      </w:hyperlink>
      <w:r w:rsidRPr="73B911D9">
        <w:rPr>
          <w:rFonts w:ascii="Times New Roman" w:hAnsi="Times New Roman"/>
        </w:rPr>
        <w:t xml:space="preserve"> or call the Consumer &amp; Governmental Affairs Bureau at 202-418-0530.</w:t>
      </w:r>
    </w:p>
    <w:p w:rsidR="00B12A6D" w:rsidRPr="00725DED" w:rsidP="00B12A6D" w14:paraId="5EAC7B23" w14:textId="77777777">
      <w:pPr>
        <w:widowControl/>
        <w:adjustRightInd/>
        <w:rPr>
          <w:rFonts w:ascii="Times New Roman" w:hAnsi="Times New Roman"/>
        </w:rPr>
      </w:pPr>
    </w:p>
    <w:p w:rsidR="00B12A6D" w:rsidRPr="00725DED" w:rsidP="00B12A6D" w14:paraId="19FCE11B" w14:textId="77777777">
      <w:pPr>
        <w:pStyle w:val="BodyText"/>
        <w:keepNext/>
        <w:widowControl/>
        <w:adjustRightInd/>
        <w:jc w:val="left"/>
        <w:rPr>
          <w:rFonts w:eastAsia="Calibri"/>
          <w:color w:val="000000" w:themeColor="text1"/>
        </w:rPr>
      </w:pPr>
      <w:r w:rsidRPr="73B911D9">
        <w:rPr>
          <w:rFonts w:ascii="Times" w:eastAsia="Times" w:hAnsi="Times" w:cs="Times"/>
          <w:b/>
          <w:bCs/>
          <w:color w:val="000000" w:themeColor="text1"/>
        </w:rPr>
        <w:t>Press Access</w:t>
      </w:r>
      <w:r w:rsidRPr="73B911D9">
        <w:rPr>
          <w:rFonts w:ascii="Times" w:eastAsia="Times" w:hAnsi="Times" w:cs="Times"/>
          <w:color w:val="000000" w:themeColor="text1"/>
        </w:rPr>
        <w:t xml:space="preserve">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Also, senior policy and legal staff will be made available to the press in attendance for questions related to the items on the meeting agenda. Commissioners may also choose to hold press conferences. Press may also direct questions to the Office of Media Relations (OMR): MediaRelations@fcc.gov. Questions about credentialing should be directed to OMR.</w:t>
      </w:r>
      <w:r w:rsidRPr="73B911D9">
        <w:rPr>
          <w:rFonts w:eastAsia="Calibri"/>
          <w:color w:val="000000" w:themeColor="text1"/>
        </w:rPr>
        <w:t xml:space="preserve"> </w:t>
      </w:r>
    </w:p>
    <w:p w:rsidR="00B12A6D" w:rsidRPr="00725DED" w:rsidP="00B12A6D" w14:paraId="15549829" w14:textId="77777777">
      <w:pPr>
        <w:pStyle w:val="BodyText"/>
        <w:keepNext/>
        <w:widowControl/>
        <w:adjustRightInd/>
        <w:jc w:val="left"/>
        <w:rPr>
          <w:rFonts w:eastAsia="Calibri"/>
          <w:color w:val="000000" w:themeColor="text1"/>
        </w:rPr>
      </w:pPr>
      <w:r w:rsidRPr="73B911D9">
        <w:rPr>
          <w:rFonts w:eastAsia="Calibri"/>
          <w:color w:val="000000" w:themeColor="text1"/>
        </w:rPr>
        <w:t xml:space="preserve"> </w:t>
      </w:r>
    </w:p>
    <w:p w:rsidR="00B12A6D" w:rsidRPr="00725DED" w:rsidP="00B12A6D" w14:paraId="695E1E14" w14:textId="77777777">
      <w:pPr>
        <w:keepNext/>
        <w:widowControl/>
        <w:adjustRightInd/>
        <w:rPr>
          <w:rFonts w:ascii="Times New Roman" w:hAnsi="Times New Roman"/>
        </w:rPr>
      </w:pPr>
      <w:r w:rsidRPr="73B911D9">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5">
        <w:r w:rsidRPr="73B911D9">
          <w:rPr>
            <w:rFonts w:ascii="Times New Roman" w:hAnsi="Times New Roman"/>
            <w:color w:val="0000FF"/>
            <w:u w:val="single"/>
          </w:rPr>
          <w:t>www.fcc.gov/live</w:t>
        </w:r>
      </w:hyperlink>
      <w:r w:rsidRPr="73B911D9">
        <w:rPr>
          <w:rFonts w:ascii="Times New Roman" w:hAnsi="Times New Roman"/>
        </w:rPr>
        <w:t>.</w:t>
      </w:r>
    </w:p>
    <w:p w:rsidR="00B12A6D" w:rsidRPr="00725DED" w:rsidP="00B12A6D" w14:paraId="5AB4E684" w14:textId="77777777">
      <w:pPr>
        <w:keepNext/>
        <w:widowControl/>
        <w:tabs>
          <w:tab w:val="center" w:pos="4680"/>
        </w:tabs>
        <w:adjustRightInd/>
        <w:spacing w:after="120"/>
        <w:rPr>
          <w:rFonts w:ascii="Times New Roman" w:hAnsi="Times New Roman"/>
        </w:rPr>
      </w:pPr>
    </w:p>
    <w:p w:rsidR="00B12A6D" w:rsidRPr="008566EE" w:rsidP="00B12A6D" w14:paraId="68FC3C74" w14:textId="77777777">
      <w:pPr>
        <w:keepNext/>
        <w:widowControl/>
        <w:tabs>
          <w:tab w:val="center" w:pos="4680"/>
        </w:tabs>
        <w:jc w:val="center"/>
        <w:rPr>
          <w:rFonts w:ascii="Times New Roman" w:hAnsi="Times New Roman"/>
          <w:b/>
        </w:rPr>
      </w:pPr>
      <w:r w:rsidRPr="008566EE">
        <w:rPr>
          <w:rFonts w:ascii="Times New Roman" w:hAnsi="Times New Roman"/>
          <w:b/>
        </w:rPr>
        <w:t>-FCC-</w:t>
      </w:r>
    </w:p>
    <w:p w:rsidR="00701A97" w:rsidRPr="008566EE" w:rsidP="00B12A6D" w14:paraId="1D6594B0" w14:textId="466576C0">
      <w:pPr>
        <w:widowControl/>
        <w:spacing w:line="270" w:lineRule="exact"/>
        <w:rPr>
          <w:rFonts w:ascii="Times New Roman" w:hAnsi="Times New Roman"/>
          <w:b/>
        </w:rPr>
      </w:pPr>
    </w:p>
    <w:sectPr w:rsidSect="00D25E7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09926F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E7974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6F6A3F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5B0">
      <w:rPr>
        <w:rStyle w:val="PageNumber"/>
        <w:noProof/>
      </w:rPr>
      <w:t>2</w:t>
    </w:r>
    <w:r>
      <w:rPr>
        <w:rStyle w:val="PageNumber"/>
      </w:rPr>
      <w:fldChar w:fldCharType="end"/>
    </w:r>
  </w:p>
  <w:p w:rsidR="00026C05" w14:paraId="5A0185AD" w14:textId="77777777">
    <w:pPr>
      <w:spacing w:before="140" w:line="100" w:lineRule="exact"/>
      <w:rPr>
        <w:sz w:val="10"/>
      </w:rPr>
    </w:pPr>
  </w:p>
  <w:p w:rsidR="00026C05" w14:paraId="07722148" w14:textId="77777777">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311792D0" w14:textId="77777777">
    <w:pPr>
      <w:tabs>
        <w:tab w:val="left" w:pos="4320"/>
      </w:tabs>
      <w:suppressAutoHyphens/>
      <w:spacing w:line="240" w:lineRule="atLeast"/>
      <w:ind w:left="4320" w:hanging="4320"/>
      <w:rPr>
        <w:sz w:val="14"/>
      </w:rPr>
    </w:pPr>
  </w:p>
  <w:p w:rsidR="00026C05" w14:paraId="7067F879" w14:textId="77777777">
    <w:pPr>
      <w:tabs>
        <w:tab w:val="left" w:pos="4320"/>
      </w:tabs>
      <w:suppressAutoHyphens/>
      <w:spacing w:line="240" w:lineRule="atLeast"/>
      <w:ind w:left="4320" w:hanging="4320"/>
      <w:rPr>
        <w:sz w:val="14"/>
      </w:rPr>
    </w:pPr>
  </w:p>
  <w:p w:rsidR="00026C05" w14:paraId="5FB41BA9" w14:textId="77777777">
    <w:pPr>
      <w:tabs>
        <w:tab w:val="left" w:pos="4320"/>
      </w:tabs>
      <w:suppressAutoHyphens/>
      <w:spacing w:line="160" w:lineRule="exact"/>
      <w:ind w:left="4320" w:hanging="4320"/>
      <w:rPr>
        <w:sz w:val="14"/>
      </w:rPr>
    </w:pPr>
  </w:p>
  <w:p w:rsidR="00026C05" w14:paraId="1B961D34" w14:textId="77777777">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32E057A2" w14:textId="77777777">
    <w:pPr>
      <w:tabs>
        <w:tab w:val="left" w:pos="-720"/>
      </w:tabs>
      <w:suppressAutoHyphens/>
      <w:spacing w:line="240" w:lineRule="atLeast"/>
      <w:rPr>
        <w:b/>
        <w:sz w:val="19"/>
      </w:rPr>
    </w:pPr>
  </w:p>
  <w:p w:rsidR="00026C05" w14:paraId="638EB82B" w14:textId="77777777">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296B0811"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3355527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55278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28FD8776"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0A214BFF"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ED70E2" w:rsidRPr="00ED70E2" w:rsidP="009C79B8" w14:paraId="57C461AC" w14:textId="77777777">
    <w:pPr>
      <w:tabs>
        <w:tab w:val="left" w:pos="-720"/>
        <w:tab w:val="left" w:pos="4140"/>
      </w:tabs>
      <w:suppressAutoHyphens/>
      <w:spacing w:line="240" w:lineRule="atLeast"/>
      <w:rPr>
        <w:rFonts w:ascii="Times New Roman" w:hAnsi="Times New Roman"/>
        <w:sz w:val="20"/>
        <w:szCs w:val="20"/>
      </w:rPr>
    </w:pPr>
    <w:r>
      <w:rPr>
        <w:rFonts w:ascii="Times New Roman" w:hAnsi="Times New Roman"/>
      </w:rPr>
      <w:tab/>
    </w:r>
  </w:p>
  <w:p w:rsidR="009C79B8" w:rsidRPr="00ED70E2" w:rsidP="009C79B8" w14:paraId="3A6D249E" w14:textId="2EAED048">
    <w:pPr>
      <w:tabs>
        <w:tab w:val="left" w:pos="-720"/>
        <w:tab w:val="left" w:pos="4140"/>
      </w:tabs>
      <w:suppressAutoHyphens/>
      <w:spacing w:line="240" w:lineRule="atLeast"/>
      <w:rPr>
        <w:rFonts w:ascii="Times New Roman" w:hAnsi="Times New Roman"/>
        <w:b/>
        <w:sz w:val="20"/>
        <w:szCs w:val="20"/>
      </w:rPr>
    </w:pPr>
    <w:r w:rsidRPr="00ED70E2">
      <w:rPr>
        <w:rFonts w:ascii="Times New Roman" w:hAnsi="Times New Roman"/>
        <w:sz w:val="20"/>
        <w:szCs w:val="20"/>
      </w:rPr>
      <w:tab/>
    </w:r>
  </w:p>
  <w:p w:rsidR="009C79B8" w:rsidRPr="00ED70E2" w:rsidP="009C79B8" w14:paraId="082296F8" w14:textId="04C09412">
    <w:pPr>
      <w:tabs>
        <w:tab w:val="left" w:pos="-720"/>
        <w:tab w:val="left" w:pos="4140"/>
      </w:tabs>
      <w:suppressAutoHyphens/>
      <w:spacing w:line="240" w:lineRule="atLeast"/>
      <w:rPr>
        <w:rFonts w:ascii="Times New Roman" w:hAnsi="Times New Roman"/>
        <w:sz w:val="20"/>
        <w:szCs w:val="20"/>
      </w:rPr>
    </w:pPr>
    <w:r w:rsidRPr="00ED70E2">
      <w:rPr>
        <w:rFonts w:ascii="Times New Roman" w:hAnsi="Times New Roman"/>
        <w:b/>
        <w:sz w:val="20"/>
        <w:szCs w:val="20"/>
      </w:rPr>
      <w:t>Federal Communications Commission</w:t>
    </w:r>
    <w:r w:rsidRPr="00ED70E2">
      <w:rPr>
        <w:rFonts w:ascii="Times New Roman" w:hAnsi="Times New Roman"/>
        <w:b/>
        <w:sz w:val="20"/>
        <w:szCs w:val="20"/>
      </w:rPr>
      <w:tab/>
    </w:r>
    <w:r w:rsidRPr="00ED70E2" w:rsidR="00ED70E2">
      <w:rPr>
        <w:rFonts w:ascii="Times New Roman" w:hAnsi="Times New Roman"/>
        <w:b/>
        <w:sz w:val="20"/>
        <w:szCs w:val="20"/>
      </w:rPr>
      <w:t xml:space="preserve">A Public Notice of the Federal Communications Commission </w:t>
    </w:r>
  </w:p>
  <w:p w:rsidR="009C79B8" w:rsidRPr="00ED70E2" w:rsidP="009C79B8" w14:paraId="32066C34" w14:textId="25765D4D">
    <w:pPr>
      <w:tabs>
        <w:tab w:val="left" w:pos="-720"/>
        <w:tab w:val="left" w:pos="4140"/>
      </w:tabs>
      <w:suppressAutoHyphens/>
      <w:spacing w:line="240" w:lineRule="atLeast"/>
      <w:rPr>
        <w:rFonts w:ascii="Times New Roman" w:hAnsi="Times New Roman"/>
        <w:sz w:val="20"/>
        <w:szCs w:val="20"/>
      </w:rPr>
    </w:pPr>
    <w:r w:rsidRPr="00ED70E2">
      <w:rPr>
        <w:rFonts w:ascii="Times New Roman" w:hAnsi="Times New Roman"/>
        <w:b/>
        <w:sz w:val="20"/>
        <w:szCs w:val="20"/>
      </w:rPr>
      <w:t xml:space="preserve">45 </w:t>
    </w:r>
    <w:r w:rsidRPr="00ED70E2" w:rsidR="00BF13E8">
      <w:rPr>
        <w:rFonts w:ascii="Times New Roman" w:hAnsi="Times New Roman"/>
        <w:b/>
        <w:sz w:val="20"/>
        <w:szCs w:val="20"/>
      </w:rPr>
      <w:t xml:space="preserve">L </w:t>
    </w:r>
    <w:r w:rsidRPr="00ED70E2">
      <w:rPr>
        <w:rFonts w:ascii="Times New Roman" w:hAnsi="Times New Roman"/>
        <w:b/>
        <w:sz w:val="20"/>
        <w:szCs w:val="20"/>
      </w:rPr>
      <w:t xml:space="preserve">Street, </w:t>
    </w:r>
    <w:r w:rsidRPr="00ED70E2" w:rsidR="00BF13E8">
      <w:rPr>
        <w:rFonts w:ascii="Times New Roman" w:hAnsi="Times New Roman"/>
        <w:b/>
        <w:sz w:val="20"/>
        <w:szCs w:val="20"/>
      </w:rPr>
      <w:t>N</w:t>
    </w:r>
    <w:r w:rsidRPr="00ED70E2">
      <w:rPr>
        <w:rFonts w:ascii="Times New Roman" w:hAnsi="Times New Roman"/>
        <w:b/>
        <w:sz w:val="20"/>
        <w:szCs w:val="20"/>
      </w:rPr>
      <w:t>.</w:t>
    </w:r>
    <w:r w:rsidRPr="00ED70E2" w:rsidR="00BF13E8">
      <w:rPr>
        <w:rFonts w:ascii="Times New Roman" w:hAnsi="Times New Roman"/>
        <w:b/>
        <w:sz w:val="20"/>
        <w:szCs w:val="20"/>
      </w:rPr>
      <w:t>E</w:t>
    </w:r>
    <w:r w:rsidRPr="00ED70E2">
      <w:rPr>
        <w:rFonts w:ascii="Times New Roman" w:hAnsi="Times New Roman"/>
        <w:b/>
        <w:sz w:val="20"/>
        <w:szCs w:val="20"/>
      </w:rPr>
      <w:t>.</w:t>
    </w:r>
    <w:r w:rsidRPr="00ED70E2">
      <w:rPr>
        <w:rFonts w:ascii="Times New Roman" w:hAnsi="Times New Roman"/>
        <w:sz w:val="20"/>
        <w:szCs w:val="20"/>
      </w:rPr>
      <w:tab/>
    </w:r>
    <w:r w:rsidRPr="00ED70E2" w:rsidR="00ED70E2">
      <w:rPr>
        <w:rFonts w:ascii="Times New Roman" w:hAnsi="Times New Roman"/>
        <w:b/>
        <w:sz w:val="20"/>
        <w:szCs w:val="20"/>
      </w:rPr>
      <w:t>News Media Information</w:t>
    </w:r>
    <w:r w:rsidR="00DD7911">
      <w:rPr>
        <w:rFonts w:ascii="Times New Roman" w:hAnsi="Times New Roman"/>
        <w:b/>
        <w:sz w:val="20"/>
        <w:szCs w:val="20"/>
      </w:rPr>
      <w:t>:</w:t>
    </w:r>
    <w:r w:rsidRPr="00ED70E2" w:rsidR="00ED70E2">
      <w:rPr>
        <w:rFonts w:ascii="Times New Roman" w:hAnsi="Times New Roman"/>
        <w:b/>
        <w:sz w:val="20"/>
        <w:szCs w:val="20"/>
      </w:rPr>
      <w:t xml:space="preserve"> (202) 418-0500</w:t>
    </w:r>
    <w:r w:rsidR="00ED70E2">
      <w:rPr>
        <w:rFonts w:ascii="Times New Roman" w:hAnsi="Times New Roman"/>
        <w:b/>
        <w:sz w:val="20"/>
        <w:szCs w:val="20"/>
      </w:rPr>
      <w:t xml:space="preserve"> </w:t>
    </w:r>
  </w:p>
  <w:p w:rsidR="009C79B8" w:rsidRPr="00ED70E2" w:rsidP="009C79B8" w14:paraId="3B71E500" w14:textId="730F8FC6">
    <w:pPr>
      <w:tabs>
        <w:tab w:val="left" w:pos="-720"/>
        <w:tab w:val="left" w:pos="4140"/>
      </w:tabs>
      <w:suppressAutoHyphens/>
      <w:spacing w:line="240" w:lineRule="atLeast"/>
      <w:rPr>
        <w:rFonts w:ascii="Times New Roman" w:hAnsi="Times New Roman"/>
        <w:sz w:val="20"/>
        <w:szCs w:val="20"/>
      </w:rPr>
    </w:pPr>
    <w:r w:rsidRPr="00ED70E2">
      <w:rPr>
        <w:rFonts w:ascii="Times New Roman" w:hAnsi="Times New Roman"/>
        <w:b/>
        <w:sz w:val="20"/>
        <w:szCs w:val="20"/>
      </w:rPr>
      <w:t>Washington, D.C. 20554</w:t>
    </w:r>
    <w:r w:rsidRPr="00ED70E2">
      <w:rPr>
        <w:rFonts w:ascii="Times New Roman" w:hAnsi="Times New Roman"/>
        <w:sz w:val="20"/>
        <w:szCs w:val="20"/>
      </w:rPr>
      <w:tab/>
    </w:r>
    <w:r w:rsidRPr="00ED70E2" w:rsidR="00ED70E2">
      <w:rPr>
        <w:rFonts w:ascii="Times New Roman" w:hAnsi="Times New Roman"/>
        <w:b/>
        <w:sz w:val="20"/>
        <w:szCs w:val="20"/>
      </w:rPr>
      <w:t>Internet: http://www.fcc.gov</w:t>
    </w:r>
    <w:r w:rsidRPr="00ED70E2">
      <w:rPr>
        <w:rFonts w:ascii="Times New Roman" w:hAnsi="Times New Roman"/>
        <w:sz w:val="20"/>
        <w:szCs w:val="20"/>
      </w:rPr>
      <w:tab/>
    </w:r>
    <w:r w:rsidRPr="00ED70E2">
      <w:rPr>
        <w:rFonts w:ascii="Times New Roman" w:hAnsi="Times New Roman"/>
        <w:sz w:val="20"/>
        <w:szCs w:val="20"/>
      </w:rPr>
      <w:tab/>
    </w:r>
    <w:r w:rsidRPr="00ED70E2">
      <w:rPr>
        <w:rFonts w:ascii="Times New Roman" w:hAnsi="Times New Roman"/>
        <w:sz w:val="20"/>
        <w:szCs w:val="20"/>
      </w:rPr>
      <w:tab/>
    </w:r>
  </w:p>
  <w:p w:rsidR="009C79B8" w:rsidP="009C79B8" w14:paraId="1B6B103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4E2B"/>
    <w:rsid w:val="00085903"/>
    <w:rsid w:val="00085FC2"/>
    <w:rsid w:val="00087E02"/>
    <w:rsid w:val="0009448F"/>
    <w:rsid w:val="000A42C2"/>
    <w:rsid w:val="000A7C80"/>
    <w:rsid w:val="000B19B2"/>
    <w:rsid w:val="000C7253"/>
    <w:rsid w:val="000D4864"/>
    <w:rsid w:val="001136F8"/>
    <w:rsid w:val="001154B4"/>
    <w:rsid w:val="00125B73"/>
    <w:rsid w:val="00130300"/>
    <w:rsid w:val="00144038"/>
    <w:rsid w:val="00145B2C"/>
    <w:rsid w:val="0014738F"/>
    <w:rsid w:val="00150577"/>
    <w:rsid w:val="001541CB"/>
    <w:rsid w:val="00155A15"/>
    <w:rsid w:val="001763A8"/>
    <w:rsid w:val="001819E2"/>
    <w:rsid w:val="0018264C"/>
    <w:rsid w:val="00196417"/>
    <w:rsid w:val="00197998"/>
    <w:rsid w:val="001A08DF"/>
    <w:rsid w:val="001A279A"/>
    <w:rsid w:val="001B06E4"/>
    <w:rsid w:val="001B38F2"/>
    <w:rsid w:val="001B454F"/>
    <w:rsid w:val="001C1436"/>
    <w:rsid w:val="001D0A3C"/>
    <w:rsid w:val="001D4C73"/>
    <w:rsid w:val="001D6B4B"/>
    <w:rsid w:val="001E1976"/>
    <w:rsid w:val="001E5B7B"/>
    <w:rsid w:val="001E7941"/>
    <w:rsid w:val="001F60E7"/>
    <w:rsid w:val="002066A9"/>
    <w:rsid w:val="00213FDD"/>
    <w:rsid w:val="002312CE"/>
    <w:rsid w:val="00241CA3"/>
    <w:rsid w:val="00244FFE"/>
    <w:rsid w:val="002533F3"/>
    <w:rsid w:val="00256871"/>
    <w:rsid w:val="00273161"/>
    <w:rsid w:val="00284B1D"/>
    <w:rsid w:val="00286E96"/>
    <w:rsid w:val="0028733B"/>
    <w:rsid w:val="002C2689"/>
    <w:rsid w:val="002C6860"/>
    <w:rsid w:val="002D76C1"/>
    <w:rsid w:val="002E1918"/>
    <w:rsid w:val="002E7347"/>
    <w:rsid w:val="0031260F"/>
    <w:rsid w:val="003161A3"/>
    <w:rsid w:val="003224D0"/>
    <w:rsid w:val="00322B14"/>
    <w:rsid w:val="00330FEB"/>
    <w:rsid w:val="00332619"/>
    <w:rsid w:val="003451C3"/>
    <w:rsid w:val="0035252B"/>
    <w:rsid w:val="00355D5F"/>
    <w:rsid w:val="00372C85"/>
    <w:rsid w:val="00377E19"/>
    <w:rsid w:val="00381525"/>
    <w:rsid w:val="003821D5"/>
    <w:rsid w:val="00390D8D"/>
    <w:rsid w:val="003B00EE"/>
    <w:rsid w:val="003B37BF"/>
    <w:rsid w:val="003B4774"/>
    <w:rsid w:val="003E2C0D"/>
    <w:rsid w:val="003E5B9B"/>
    <w:rsid w:val="00404213"/>
    <w:rsid w:val="00432969"/>
    <w:rsid w:val="00435C95"/>
    <w:rsid w:val="004549A8"/>
    <w:rsid w:val="00455DF4"/>
    <w:rsid w:val="00460014"/>
    <w:rsid w:val="0047165B"/>
    <w:rsid w:val="00482B5A"/>
    <w:rsid w:val="00484249"/>
    <w:rsid w:val="00496E07"/>
    <w:rsid w:val="004B7608"/>
    <w:rsid w:val="004C5DE8"/>
    <w:rsid w:val="004C6684"/>
    <w:rsid w:val="004D6E35"/>
    <w:rsid w:val="004E1B18"/>
    <w:rsid w:val="004E3901"/>
    <w:rsid w:val="004E724C"/>
    <w:rsid w:val="004F163F"/>
    <w:rsid w:val="00503760"/>
    <w:rsid w:val="00503DF8"/>
    <w:rsid w:val="005069E5"/>
    <w:rsid w:val="00564380"/>
    <w:rsid w:val="0057172B"/>
    <w:rsid w:val="00580593"/>
    <w:rsid w:val="00595F7B"/>
    <w:rsid w:val="005966F3"/>
    <w:rsid w:val="005A4DA0"/>
    <w:rsid w:val="005B5053"/>
    <w:rsid w:val="005C0999"/>
    <w:rsid w:val="005C1299"/>
    <w:rsid w:val="005C2C5F"/>
    <w:rsid w:val="005D69D5"/>
    <w:rsid w:val="005E50DD"/>
    <w:rsid w:val="005E65F5"/>
    <w:rsid w:val="005F4C1C"/>
    <w:rsid w:val="006064B5"/>
    <w:rsid w:val="00620716"/>
    <w:rsid w:val="00620CE4"/>
    <w:rsid w:val="006277D5"/>
    <w:rsid w:val="00627C1D"/>
    <w:rsid w:val="00633B49"/>
    <w:rsid w:val="0063462A"/>
    <w:rsid w:val="0064081A"/>
    <w:rsid w:val="006425B9"/>
    <w:rsid w:val="00652A1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51C8"/>
    <w:rsid w:val="007216EA"/>
    <w:rsid w:val="00725DED"/>
    <w:rsid w:val="00746746"/>
    <w:rsid w:val="00751F6C"/>
    <w:rsid w:val="00755B0D"/>
    <w:rsid w:val="0076004D"/>
    <w:rsid w:val="00760F7D"/>
    <w:rsid w:val="00762802"/>
    <w:rsid w:val="007632ED"/>
    <w:rsid w:val="00765FCF"/>
    <w:rsid w:val="00777149"/>
    <w:rsid w:val="0078615A"/>
    <w:rsid w:val="007A1C2E"/>
    <w:rsid w:val="007A2BE9"/>
    <w:rsid w:val="007B39E2"/>
    <w:rsid w:val="007C171A"/>
    <w:rsid w:val="007C4214"/>
    <w:rsid w:val="007C6657"/>
    <w:rsid w:val="007C780C"/>
    <w:rsid w:val="007D052B"/>
    <w:rsid w:val="007D6B7A"/>
    <w:rsid w:val="007E1503"/>
    <w:rsid w:val="007F29A7"/>
    <w:rsid w:val="007F510A"/>
    <w:rsid w:val="007F6641"/>
    <w:rsid w:val="007F70A3"/>
    <w:rsid w:val="0081019A"/>
    <w:rsid w:val="00815876"/>
    <w:rsid w:val="00827CAF"/>
    <w:rsid w:val="008465E5"/>
    <w:rsid w:val="00854ABC"/>
    <w:rsid w:val="00854C1A"/>
    <w:rsid w:val="008566EE"/>
    <w:rsid w:val="0089273B"/>
    <w:rsid w:val="008B08D4"/>
    <w:rsid w:val="008B2063"/>
    <w:rsid w:val="008C0C03"/>
    <w:rsid w:val="008C3480"/>
    <w:rsid w:val="008C793E"/>
    <w:rsid w:val="008D41C9"/>
    <w:rsid w:val="008E32B1"/>
    <w:rsid w:val="008E435A"/>
    <w:rsid w:val="008E4A3A"/>
    <w:rsid w:val="008E68D2"/>
    <w:rsid w:val="008F102E"/>
    <w:rsid w:val="008F5C95"/>
    <w:rsid w:val="009023E7"/>
    <w:rsid w:val="009237F7"/>
    <w:rsid w:val="009249E8"/>
    <w:rsid w:val="0092650C"/>
    <w:rsid w:val="0094256A"/>
    <w:rsid w:val="0094479B"/>
    <w:rsid w:val="00950210"/>
    <w:rsid w:val="00952E00"/>
    <w:rsid w:val="009541DA"/>
    <w:rsid w:val="00970791"/>
    <w:rsid w:val="0098597C"/>
    <w:rsid w:val="00985991"/>
    <w:rsid w:val="00986C70"/>
    <w:rsid w:val="009926F0"/>
    <w:rsid w:val="009A04ED"/>
    <w:rsid w:val="009C79B8"/>
    <w:rsid w:val="009D159C"/>
    <w:rsid w:val="009D6625"/>
    <w:rsid w:val="009D66A9"/>
    <w:rsid w:val="009E33C1"/>
    <w:rsid w:val="009F4F6A"/>
    <w:rsid w:val="009F5856"/>
    <w:rsid w:val="00A00D34"/>
    <w:rsid w:val="00A012F2"/>
    <w:rsid w:val="00A03BE3"/>
    <w:rsid w:val="00A05E26"/>
    <w:rsid w:val="00A17F44"/>
    <w:rsid w:val="00A207A8"/>
    <w:rsid w:val="00A21F47"/>
    <w:rsid w:val="00A25462"/>
    <w:rsid w:val="00A26A84"/>
    <w:rsid w:val="00A338CA"/>
    <w:rsid w:val="00A359F6"/>
    <w:rsid w:val="00A406F9"/>
    <w:rsid w:val="00A40853"/>
    <w:rsid w:val="00A46EFA"/>
    <w:rsid w:val="00A4718E"/>
    <w:rsid w:val="00A475B0"/>
    <w:rsid w:val="00A71C4F"/>
    <w:rsid w:val="00A84C98"/>
    <w:rsid w:val="00A90B7F"/>
    <w:rsid w:val="00A9722F"/>
    <w:rsid w:val="00AB3B47"/>
    <w:rsid w:val="00AB6035"/>
    <w:rsid w:val="00AB6E2F"/>
    <w:rsid w:val="00AC1230"/>
    <w:rsid w:val="00AC6368"/>
    <w:rsid w:val="00AD273E"/>
    <w:rsid w:val="00AD689C"/>
    <w:rsid w:val="00AE0BFE"/>
    <w:rsid w:val="00AE156C"/>
    <w:rsid w:val="00AE7F72"/>
    <w:rsid w:val="00AF548E"/>
    <w:rsid w:val="00AF6886"/>
    <w:rsid w:val="00B12A6D"/>
    <w:rsid w:val="00B136F2"/>
    <w:rsid w:val="00B17D9E"/>
    <w:rsid w:val="00B214EA"/>
    <w:rsid w:val="00B27FE5"/>
    <w:rsid w:val="00B35ED7"/>
    <w:rsid w:val="00B46A8A"/>
    <w:rsid w:val="00B5446E"/>
    <w:rsid w:val="00B74D23"/>
    <w:rsid w:val="00B76743"/>
    <w:rsid w:val="00B815D5"/>
    <w:rsid w:val="00B841ED"/>
    <w:rsid w:val="00BB3F86"/>
    <w:rsid w:val="00BB752F"/>
    <w:rsid w:val="00BD192A"/>
    <w:rsid w:val="00BE1FC1"/>
    <w:rsid w:val="00BF13E8"/>
    <w:rsid w:val="00C03245"/>
    <w:rsid w:val="00C03CE1"/>
    <w:rsid w:val="00C07B64"/>
    <w:rsid w:val="00C138C7"/>
    <w:rsid w:val="00C17F1E"/>
    <w:rsid w:val="00C31C39"/>
    <w:rsid w:val="00C46AAA"/>
    <w:rsid w:val="00C502F7"/>
    <w:rsid w:val="00C81444"/>
    <w:rsid w:val="00C81842"/>
    <w:rsid w:val="00C82E4D"/>
    <w:rsid w:val="00C86F68"/>
    <w:rsid w:val="00C94344"/>
    <w:rsid w:val="00CA5879"/>
    <w:rsid w:val="00CB2499"/>
    <w:rsid w:val="00CB5679"/>
    <w:rsid w:val="00CB5FBB"/>
    <w:rsid w:val="00CB6897"/>
    <w:rsid w:val="00CB7173"/>
    <w:rsid w:val="00CB76A2"/>
    <w:rsid w:val="00CC3FBE"/>
    <w:rsid w:val="00CD46DF"/>
    <w:rsid w:val="00CE0120"/>
    <w:rsid w:val="00CE1286"/>
    <w:rsid w:val="00CE5836"/>
    <w:rsid w:val="00CF17A2"/>
    <w:rsid w:val="00D01B36"/>
    <w:rsid w:val="00D11A36"/>
    <w:rsid w:val="00D1242B"/>
    <w:rsid w:val="00D21AA7"/>
    <w:rsid w:val="00D25E7E"/>
    <w:rsid w:val="00D315A6"/>
    <w:rsid w:val="00D347BA"/>
    <w:rsid w:val="00D46505"/>
    <w:rsid w:val="00D50C5F"/>
    <w:rsid w:val="00D52FF2"/>
    <w:rsid w:val="00D545A1"/>
    <w:rsid w:val="00D604FC"/>
    <w:rsid w:val="00D84BF2"/>
    <w:rsid w:val="00D85C06"/>
    <w:rsid w:val="00D91590"/>
    <w:rsid w:val="00D9679B"/>
    <w:rsid w:val="00DC518C"/>
    <w:rsid w:val="00DC53BC"/>
    <w:rsid w:val="00DC75DD"/>
    <w:rsid w:val="00DD1359"/>
    <w:rsid w:val="00DD217B"/>
    <w:rsid w:val="00DD7911"/>
    <w:rsid w:val="00DF0610"/>
    <w:rsid w:val="00DF40E5"/>
    <w:rsid w:val="00DF6E3F"/>
    <w:rsid w:val="00E11B44"/>
    <w:rsid w:val="00E22527"/>
    <w:rsid w:val="00E26373"/>
    <w:rsid w:val="00E33F15"/>
    <w:rsid w:val="00E46E42"/>
    <w:rsid w:val="00E47DB5"/>
    <w:rsid w:val="00E64817"/>
    <w:rsid w:val="00E72E23"/>
    <w:rsid w:val="00E733D8"/>
    <w:rsid w:val="00E86085"/>
    <w:rsid w:val="00E9550F"/>
    <w:rsid w:val="00E96411"/>
    <w:rsid w:val="00E9716B"/>
    <w:rsid w:val="00EA482E"/>
    <w:rsid w:val="00EA50C5"/>
    <w:rsid w:val="00EB000C"/>
    <w:rsid w:val="00EB57E4"/>
    <w:rsid w:val="00EB656B"/>
    <w:rsid w:val="00EC2E8C"/>
    <w:rsid w:val="00ED2656"/>
    <w:rsid w:val="00ED43BD"/>
    <w:rsid w:val="00ED595F"/>
    <w:rsid w:val="00ED70E2"/>
    <w:rsid w:val="00EE11B4"/>
    <w:rsid w:val="00EF5845"/>
    <w:rsid w:val="00EF6BCE"/>
    <w:rsid w:val="00F062F1"/>
    <w:rsid w:val="00F21B0C"/>
    <w:rsid w:val="00F34392"/>
    <w:rsid w:val="00F42A8A"/>
    <w:rsid w:val="00F47870"/>
    <w:rsid w:val="00F47F4D"/>
    <w:rsid w:val="00F65D4E"/>
    <w:rsid w:val="00F677F2"/>
    <w:rsid w:val="00F72C76"/>
    <w:rsid w:val="00F75E85"/>
    <w:rsid w:val="00F8361F"/>
    <w:rsid w:val="00FA0622"/>
    <w:rsid w:val="00FA7D8B"/>
    <w:rsid w:val="00FB091D"/>
    <w:rsid w:val="00FB3017"/>
    <w:rsid w:val="00FB4E9E"/>
    <w:rsid w:val="00FD2785"/>
    <w:rsid w:val="00FD6660"/>
    <w:rsid w:val="00FE1BEF"/>
    <w:rsid w:val="00FE6039"/>
    <w:rsid w:val="00FF2E83"/>
    <w:rsid w:val="73B911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BB7F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styleId="Mention">
    <w:name w:val="Mention"/>
    <w:basedOn w:val="DefaultParagraphFont"/>
    <w:uiPriority w:val="99"/>
    <w:semiHidden/>
    <w:unhideWhenUsed/>
    <w:rsid w:val="00A475B0"/>
    <w:rPr>
      <w:color w:val="2B579A"/>
      <w:shd w:val="clear" w:color="auto" w:fill="E6E6E6"/>
    </w:rPr>
  </w:style>
  <w:style w:type="character" w:styleId="Strong">
    <w:name w:val="Strong"/>
    <w:basedOn w:val="DefaultParagraphFont"/>
    <w:uiPriority w:val="22"/>
    <w:qFormat/>
    <w:rsid w:val="00C03245"/>
    <w:rPr>
      <w:b/>
      <w:bCs/>
    </w:rPr>
  </w:style>
  <w:style w:type="paragraph" w:styleId="Revision">
    <w:name w:val="Revision"/>
    <w:hidden/>
    <w:uiPriority w:val="99"/>
    <w:semiHidden/>
    <w:rsid w:val="00746746"/>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