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0088206E" w14:paraId="0B797F63" w14:textId="5A265EAA">
            <w:pPr>
              <w:tabs>
                <w:tab w:val="left" w:pos="8625"/>
              </w:tabs>
              <w:spacing w:after="120"/>
              <w:jc w:val="center"/>
              <w:rPr>
                <w:i/>
              </w:rPr>
            </w:pPr>
            <w:r w:rsidRPr="0088206E">
              <w:rPr>
                <w:b/>
                <w:bCs/>
                <w:sz w:val="26"/>
                <w:szCs w:val="26"/>
              </w:rPr>
              <w:t xml:space="preserve">FCC </w:t>
            </w:r>
            <w:r>
              <w:rPr>
                <w:b/>
                <w:bCs/>
                <w:sz w:val="26"/>
                <w:szCs w:val="26"/>
              </w:rPr>
              <w:t>LOOKS TO IMPLEMENT</w:t>
            </w:r>
            <w:r w:rsidRPr="0088206E">
              <w:rPr>
                <w:b/>
                <w:bCs/>
                <w:sz w:val="26"/>
                <w:szCs w:val="26"/>
              </w:rPr>
              <w:t xml:space="preserve"> PERIODIC NATIONAL SECURITY REVIEWS OF INTERNATIONAL TELECOMMUNICATIONS AUTHORIZATIONS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F61A0" w:rsidP="0088206E" w14:paraId="079D6182" w14:textId="2A45A9BF">
            <w:pPr>
              <w:rPr>
                <w:sz w:val="22"/>
                <w:szCs w:val="22"/>
              </w:rPr>
            </w:pPr>
            <w:r w:rsidRPr="002E165B">
              <w:rPr>
                <w:sz w:val="22"/>
                <w:szCs w:val="22"/>
              </w:rPr>
              <w:t xml:space="preserve">WASHINGTON, </w:t>
            </w:r>
            <w:r w:rsidR="0088206E">
              <w:rPr>
                <w:sz w:val="22"/>
                <w:szCs w:val="22"/>
              </w:rPr>
              <w:t>April 20</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0088206E">
              <w:rPr>
                <w:sz w:val="22"/>
                <w:szCs w:val="22"/>
              </w:rPr>
              <w:t>The Federal Communications Commission</w:t>
            </w:r>
            <w:r w:rsidRPr="0088206E" w:rsidR="0088206E">
              <w:rPr>
                <w:sz w:val="22"/>
                <w:szCs w:val="22"/>
              </w:rPr>
              <w:t xml:space="preserve"> today proposed new rules </w:t>
            </w:r>
            <w:r w:rsidR="0000337E">
              <w:rPr>
                <w:sz w:val="22"/>
                <w:szCs w:val="22"/>
              </w:rPr>
              <w:t>that</w:t>
            </w:r>
            <w:r w:rsidRPr="0088206E" w:rsidR="0088206E">
              <w:rPr>
                <w:sz w:val="22"/>
                <w:szCs w:val="22"/>
              </w:rPr>
              <w:t xml:space="preserve"> would require, for the first time, companies with existing authorizations </w:t>
            </w:r>
            <w:r>
              <w:rPr>
                <w:sz w:val="22"/>
                <w:szCs w:val="22"/>
              </w:rPr>
              <w:t>to</w:t>
            </w:r>
            <w:r w:rsidRPr="0088206E" w:rsidR="0088206E">
              <w:rPr>
                <w:sz w:val="22"/>
                <w:szCs w:val="22"/>
              </w:rPr>
              <w:t xml:space="preserve"> provide international telecommunications services to and from the United States to file renewal applications at the FCC.  </w:t>
            </w:r>
            <w:r w:rsidR="00DA7966">
              <w:rPr>
                <w:sz w:val="22"/>
                <w:szCs w:val="22"/>
              </w:rPr>
              <w:t xml:space="preserve">The </w:t>
            </w:r>
            <w:r w:rsidR="00900F6D">
              <w:rPr>
                <w:sz w:val="22"/>
                <w:szCs w:val="22"/>
              </w:rPr>
              <w:t>proposed</w:t>
            </w:r>
            <w:r w:rsidR="00DA7966">
              <w:rPr>
                <w:sz w:val="22"/>
                <w:szCs w:val="22"/>
              </w:rPr>
              <w:t xml:space="preserve"> rules</w:t>
            </w:r>
            <w:r w:rsidR="006B7690">
              <w:rPr>
                <w:sz w:val="22"/>
                <w:szCs w:val="22"/>
              </w:rPr>
              <w:t xml:space="preserve"> aim to</w:t>
            </w:r>
            <w:r w:rsidRPr="0088206E" w:rsidR="0088206E">
              <w:rPr>
                <w:sz w:val="22"/>
                <w:szCs w:val="22"/>
              </w:rPr>
              <w:t xml:space="preserve"> enable up-to-date review </w:t>
            </w:r>
            <w:r w:rsidR="00497F95">
              <w:rPr>
                <w:sz w:val="22"/>
                <w:szCs w:val="22"/>
              </w:rPr>
              <w:t xml:space="preserve">of </w:t>
            </w:r>
            <w:r w:rsidR="00A654E0">
              <w:rPr>
                <w:sz w:val="22"/>
                <w:szCs w:val="22"/>
              </w:rPr>
              <w:t xml:space="preserve">international </w:t>
            </w:r>
            <w:r w:rsidR="00497F95">
              <w:rPr>
                <w:sz w:val="22"/>
                <w:szCs w:val="22"/>
              </w:rPr>
              <w:t xml:space="preserve">Section 214 authorizations </w:t>
            </w:r>
            <w:r w:rsidRPr="0088206E" w:rsidR="0088206E">
              <w:rPr>
                <w:sz w:val="22"/>
                <w:szCs w:val="22"/>
              </w:rPr>
              <w:t>to fully take into account rapidly changing national security</w:t>
            </w:r>
            <w:r w:rsidR="00CC3896">
              <w:rPr>
                <w:sz w:val="22"/>
                <w:szCs w:val="22"/>
              </w:rPr>
              <w:t>,</w:t>
            </w:r>
            <w:r w:rsidR="00F12D23">
              <w:rPr>
                <w:sz w:val="22"/>
                <w:szCs w:val="22"/>
              </w:rPr>
              <w:t xml:space="preserve"> law enforcement</w:t>
            </w:r>
            <w:r w:rsidR="00CC3896">
              <w:rPr>
                <w:sz w:val="22"/>
                <w:szCs w:val="22"/>
              </w:rPr>
              <w:t>, and other</w:t>
            </w:r>
            <w:r w:rsidR="00DD0CD9">
              <w:rPr>
                <w:sz w:val="22"/>
                <w:szCs w:val="22"/>
              </w:rPr>
              <w:t xml:space="preserve"> </w:t>
            </w:r>
            <w:r w:rsidRPr="0088206E" w:rsidR="0088206E">
              <w:rPr>
                <w:sz w:val="22"/>
                <w:szCs w:val="22"/>
              </w:rPr>
              <w:t>considerations.</w:t>
            </w:r>
          </w:p>
          <w:p w:rsidR="001F61A0" w:rsidP="0088206E" w14:paraId="46D7CA31" w14:textId="77777777">
            <w:pPr>
              <w:rPr>
                <w:sz w:val="22"/>
                <w:szCs w:val="22"/>
              </w:rPr>
            </w:pPr>
          </w:p>
          <w:p w:rsidR="0088206E" w:rsidRPr="0088206E" w:rsidP="0088206E" w14:paraId="63A28BB6" w14:textId="58D4958F">
            <w:pPr>
              <w:rPr>
                <w:sz w:val="22"/>
                <w:szCs w:val="22"/>
              </w:rPr>
            </w:pPr>
            <w:r w:rsidRPr="0088206E">
              <w:rPr>
                <w:sz w:val="22"/>
                <w:szCs w:val="22"/>
              </w:rPr>
              <w:t xml:space="preserve">To stay ahead of evolving threats, the </w:t>
            </w:r>
            <w:r>
              <w:rPr>
                <w:sz w:val="22"/>
                <w:szCs w:val="22"/>
              </w:rPr>
              <w:t xml:space="preserve">FCC </w:t>
            </w:r>
            <w:r w:rsidRPr="0088206E">
              <w:rPr>
                <w:sz w:val="22"/>
                <w:szCs w:val="22"/>
              </w:rPr>
              <w:t>propose</w:t>
            </w:r>
            <w:r>
              <w:rPr>
                <w:sz w:val="22"/>
                <w:szCs w:val="22"/>
              </w:rPr>
              <w:t>d</w:t>
            </w:r>
            <w:r w:rsidRPr="0088206E">
              <w:rPr>
                <w:sz w:val="22"/>
                <w:szCs w:val="22"/>
              </w:rPr>
              <w:t xml:space="preserve"> a framework allowing a careful review of foreign-owned authorization holders as part of a renewal process involving close consultation with our national security</w:t>
            </w:r>
            <w:r w:rsidR="008D472D">
              <w:rPr>
                <w:sz w:val="22"/>
                <w:szCs w:val="22"/>
              </w:rPr>
              <w:t>,</w:t>
            </w:r>
            <w:r w:rsidR="00BC1437">
              <w:rPr>
                <w:sz w:val="22"/>
                <w:szCs w:val="22"/>
              </w:rPr>
              <w:t xml:space="preserve"> law enforcement</w:t>
            </w:r>
            <w:r w:rsidR="008D472D">
              <w:rPr>
                <w:sz w:val="22"/>
                <w:szCs w:val="22"/>
              </w:rPr>
              <w:t>, and other</w:t>
            </w:r>
            <w:r w:rsidR="00BC1437">
              <w:rPr>
                <w:sz w:val="22"/>
                <w:szCs w:val="22"/>
              </w:rPr>
              <w:t xml:space="preserve"> </w:t>
            </w:r>
            <w:r w:rsidRPr="0088206E">
              <w:rPr>
                <w:sz w:val="22"/>
                <w:szCs w:val="22"/>
              </w:rPr>
              <w:t xml:space="preserve">colleagues in the Executive Branch, as is the FCC’s current practice for review of applications for </w:t>
            </w:r>
            <w:r w:rsidR="009A4E00">
              <w:rPr>
                <w:sz w:val="22"/>
                <w:szCs w:val="22"/>
              </w:rPr>
              <w:t xml:space="preserve">international </w:t>
            </w:r>
            <w:r w:rsidRPr="0088206E">
              <w:rPr>
                <w:sz w:val="22"/>
                <w:szCs w:val="22"/>
              </w:rPr>
              <w:t>Section 214 authorizations</w:t>
            </w:r>
            <w:r w:rsidR="00575680">
              <w:rPr>
                <w:sz w:val="22"/>
                <w:szCs w:val="22"/>
              </w:rPr>
              <w:t xml:space="preserve"> with foreign ownership</w:t>
            </w:r>
            <w:r w:rsidRPr="0088206E">
              <w:rPr>
                <w:sz w:val="22"/>
                <w:szCs w:val="22"/>
              </w:rPr>
              <w:t>.</w:t>
            </w:r>
            <w:r w:rsidR="001F61A0">
              <w:rPr>
                <w:sz w:val="22"/>
                <w:szCs w:val="22"/>
              </w:rPr>
              <w:t xml:space="preserve">  The </w:t>
            </w:r>
            <w:r w:rsidR="004D4DC5">
              <w:rPr>
                <w:sz w:val="22"/>
                <w:szCs w:val="22"/>
              </w:rPr>
              <w:t xml:space="preserve">FCC </w:t>
            </w:r>
            <w:r w:rsidRPr="3707ECE8" w:rsidR="5C2216CE">
              <w:rPr>
                <w:sz w:val="22"/>
                <w:szCs w:val="22"/>
              </w:rPr>
              <w:t xml:space="preserve">seeks </w:t>
            </w:r>
            <w:r w:rsidR="001F61A0">
              <w:rPr>
                <w:sz w:val="22"/>
                <w:szCs w:val="22"/>
              </w:rPr>
              <w:t xml:space="preserve">comment on the proposals detailed in the Notice of Proposed Rulemaking adopted today.  At the same time, the </w:t>
            </w:r>
            <w:r w:rsidR="004D4DC5">
              <w:rPr>
                <w:sz w:val="22"/>
                <w:szCs w:val="22"/>
              </w:rPr>
              <w:t xml:space="preserve">FCC </w:t>
            </w:r>
            <w:r w:rsidR="001F61A0">
              <w:rPr>
                <w:sz w:val="22"/>
                <w:szCs w:val="22"/>
              </w:rPr>
              <w:t>adopted an Order to begin a one-time collection of information from i</w:t>
            </w:r>
            <w:r w:rsidRPr="001F61A0" w:rsidR="001F61A0">
              <w:rPr>
                <w:sz w:val="22"/>
                <w:szCs w:val="22"/>
              </w:rPr>
              <w:t xml:space="preserve">nternational </w:t>
            </w:r>
            <w:r w:rsidR="00166371">
              <w:rPr>
                <w:sz w:val="22"/>
                <w:szCs w:val="22"/>
              </w:rPr>
              <w:t>S</w:t>
            </w:r>
            <w:r w:rsidRPr="001F61A0" w:rsidR="001F61A0">
              <w:rPr>
                <w:sz w:val="22"/>
                <w:szCs w:val="22"/>
              </w:rPr>
              <w:t xml:space="preserve">ection 214 authorization holders.  </w:t>
            </w:r>
          </w:p>
          <w:p w:rsidR="0088206E" w:rsidRPr="0088206E" w:rsidP="0088206E" w14:paraId="1D2D8A37" w14:textId="77777777">
            <w:pPr>
              <w:rPr>
                <w:sz w:val="22"/>
                <w:szCs w:val="22"/>
              </w:rPr>
            </w:pPr>
          </w:p>
          <w:p w:rsidR="0088206E" w:rsidRPr="0088206E" w:rsidP="0088206E" w14:paraId="771C225D" w14:textId="6E7A7F57">
            <w:pPr>
              <w:rPr>
                <w:sz w:val="22"/>
                <w:szCs w:val="22"/>
              </w:rPr>
            </w:pPr>
            <w:r w:rsidRPr="0088206E">
              <w:rPr>
                <w:sz w:val="22"/>
                <w:szCs w:val="22"/>
              </w:rPr>
              <w:t xml:space="preserve">In the last few years, the FCC has revoked the Section 214 operating authorities of four Chinese state-owned carriers based on </w:t>
            </w:r>
            <w:r w:rsidR="00734435">
              <w:rPr>
                <w:sz w:val="22"/>
                <w:szCs w:val="22"/>
              </w:rPr>
              <w:t>a</w:t>
            </w:r>
            <w:r w:rsidRPr="0088206E">
              <w:rPr>
                <w:sz w:val="22"/>
                <w:szCs w:val="22"/>
              </w:rPr>
              <w:t xml:space="preserve"> recommendation and comments from </w:t>
            </w:r>
            <w:r w:rsidR="00567C8A">
              <w:rPr>
                <w:sz w:val="22"/>
                <w:szCs w:val="22"/>
              </w:rPr>
              <w:t xml:space="preserve">interested </w:t>
            </w:r>
            <w:r w:rsidR="009B58B0">
              <w:rPr>
                <w:sz w:val="22"/>
                <w:szCs w:val="22"/>
              </w:rPr>
              <w:t>Executive Branch</w:t>
            </w:r>
            <w:r w:rsidR="0016139B">
              <w:rPr>
                <w:sz w:val="22"/>
                <w:szCs w:val="22"/>
              </w:rPr>
              <w:t xml:space="preserve"> </w:t>
            </w:r>
            <w:r w:rsidRPr="0088206E">
              <w:rPr>
                <w:sz w:val="22"/>
                <w:szCs w:val="22"/>
              </w:rPr>
              <w:t xml:space="preserve">agencies.  The FCC took significant steps to protect the nation’s telecommunications infrastructure by revoking foreign-owned carriers’ section 214 authority to operate in the United States when that authority presented national security and law enforcement concerns that could not be mitigated.  In addition, the agency announced a first-of-its kind settlement against a company that was required to divest unvetted Russian ownership, pay a civil penalty, and put in place new security procedures to review any new ownership through the Office of Foreign Asset Control at the Treasury Department. </w:t>
            </w:r>
          </w:p>
          <w:p w:rsidR="0088206E" w:rsidRPr="0088206E" w:rsidP="0088206E" w14:paraId="0D5F4771" w14:textId="77777777">
            <w:pPr>
              <w:rPr>
                <w:sz w:val="22"/>
                <w:szCs w:val="22"/>
              </w:rPr>
            </w:pPr>
          </w:p>
          <w:p w:rsidR="00594986" w:rsidP="00594986" w14:paraId="0D134AEF" w14:textId="77777777">
            <w:pPr>
              <w:rPr>
                <w:sz w:val="22"/>
                <w:szCs w:val="22"/>
              </w:rPr>
            </w:pPr>
            <w:r w:rsidRPr="006B7690">
              <w:rPr>
                <w:sz w:val="22"/>
                <w:szCs w:val="22"/>
              </w:rPr>
              <w:t>This proposal would add to the numerous national security actions recently taken by the FCC. Under the</w:t>
            </w:r>
            <w:r>
              <w:rPr>
                <w:sz w:val="22"/>
                <w:szCs w:val="22"/>
              </w:rPr>
              <w:t xml:space="preserve"> </w:t>
            </w:r>
            <w:r w:rsidRPr="00594986">
              <w:rPr>
                <w:sz w:val="22"/>
                <w:szCs w:val="22"/>
              </w:rPr>
              <w:t xml:space="preserve">Chairwoman's leadership the agency has: </w:t>
            </w:r>
          </w:p>
          <w:p w:rsidR="0088206E" w:rsidRPr="00594986" w:rsidP="00594986" w14:paraId="2EB13D1C" w14:textId="761E8CFA">
            <w:pPr>
              <w:pStyle w:val="ListParagraph"/>
              <w:numPr>
                <w:ilvl w:val="0"/>
                <w:numId w:val="2"/>
              </w:numPr>
              <w:rPr>
                <w:sz w:val="22"/>
                <w:szCs w:val="22"/>
              </w:rPr>
            </w:pPr>
            <w:r w:rsidRPr="00594986">
              <w:rPr>
                <w:sz w:val="22"/>
                <w:szCs w:val="22"/>
              </w:rPr>
              <w:t>Updated the “Covered List” prohibiting communications equipment deemed to pose an unacceptable risk to national security from being authorized for importation or sale in the United States;</w:t>
            </w:r>
            <w:r w:rsidRPr="00594986" w:rsidR="006B7690">
              <w:rPr>
                <w:sz w:val="22"/>
                <w:szCs w:val="22"/>
              </w:rPr>
              <w:t xml:space="preserve"> </w:t>
            </w:r>
            <w:bookmarkStart w:id="0" w:name="_Hlk132035576"/>
          </w:p>
          <w:p w:rsidR="0088206E" w:rsidRPr="00594986" w:rsidP="00594986" w14:paraId="60821889" w14:textId="18C8D709">
            <w:pPr>
              <w:pStyle w:val="ListParagraph"/>
              <w:numPr>
                <w:ilvl w:val="0"/>
                <w:numId w:val="2"/>
              </w:numPr>
              <w:rPr>
                <w:sz w:val="22"/>
                <w:szCs w:val="22"/>
              </w:rPr>
            </w:pPr>
            <w:r w:rsidRPr="00594986">
              <w:rPr>
                <w:sz w:val="22"/>
                <w:szCs w:val="22"/>
              </w:rPr>
              <w:t>Prohibited the use of public funds to purchase covered equipment or services;</w:t>
            </w:r>
          </w:p>
          <w:p w:rsidR="0088206E" w:rsidRPr="00594986" w:rsidP="00594986" w14:paraId="79F436E7" w14:textId="2C9CA35C">
            <w:pPr>
              <w:pStyle w:val="ListParagraph"/>
              <w:numPr>
                <w:ilvl w:val="0"/>
                <w:numId w:val="2"/>
              </w:numPr>
              <w:rPr>
                <w:sz w:val="22"/>
                <w:szCs w:val="22"/>
              </w:rPr>
            </w:pPr>
            <w:r w:rsidRPr="00594986">
              <w:rPr>
                <w:sz w:val="22"/>
                <w:szCs w:val="22"/>
              </w:rPr>
              <w:t xml:space="preserve">Launched the Secure and Trusted Communications Networks Reimbursement Program to remove </w:t>
            </w:r>
            <w:r w:rsidRPr="00594986" w:rsidR="38064845">
              <w:rPr>
                <w:sz w:val="22"/>
                <w:szCs w:val="22"/>
              </w:rPr>
              <w:t>u</w:t>
            </w:r>
            <w:r w:rsidRPr="00594986">
              <w:rPr>
                <w:sz w:val="22"/>
                <w:szCs w:val="22"/>
              </w:rPr>
              <w:t>nsecure equipment that has already been installed in U.S. networks;</w:t>
            </w:r>
          </w:p>
          <w:p w:rsidR="0088206E" w:rsidRPr="00594986" w:rsidP="00594986" w14:paraId="28EB34C7" w14:textId="7255A84A">
            <w:pPr>
              <w:pStyle w:val="ListParagraph"/>
              <w:numPr>
                <w:ilvl w:val="0"/>
                <w:numId w:val="2"/>
              </w:numPr>
              <w:rPr>
                <w:sz w:val="22"/>
                <w:szCs w:val="22"/>
              </w:rPr>
            </w:pPr>
            <w:r w:rsidRPr="00594986">
              <w:rPr>
                <w:sz w:val="22"/>
                <w:szCs w:val="22"/>
              </w:rPr>
              <w:t>Updated the process for approving submarine cable licenses to better address national security concerns; and,</w:t>
            </w:r>
          </w:p>
          <w:p w:rsidR="00400867" w:rsidRPr="00594986" w:rsidP="00594986" w14:paraId="029B374A" w14:textId="7C0FBBBD">
            <w:pPr>
              <w:pStyle w:val="ListParagraph"/>
              <w:numPr>
                <w:ilvl w:val="0"/>
                <w:numId w:val="2"/>
              </w:numPr>
              <w:rPr>
                <w:sz w:val="22"/>
                <w:szCs w:val="22"/>
              </w:rPr>
            </w:pPr>
            <w:r w:rsidRPr="00594986">
              <w:rPr>
                <w:sz w:val="22"/>
                <w:szCs w:val="22"/>
              </w:rPr>
              <w:t>Initiated inquiries on IoT security and internet outing security, among other actions.</w:t>
            </w:r>
          </w:p>
          <w:p w:rsidR="00400867" w:rsidP="00400867" w14:paraId="56A90369" w14:textId="77777777">
            <w:pPr>
              <w:rPr>
                <w:sz w:val="22"/>
                <w:szCs w:val="22"/>
              </w:rPr>
            </w:pPr>
          </w:p>
          <w:p w:rsidR="006F1779" w:rsidRPr="006F1779" w:rsidP="006F1779" w14:paraId="34777C44" w14:textId="1627B7F0">
            <w:pPr>
              <w:rPr>
                <w:sz w:val="22"/>
                <w:szCs w:val="22"/>
              </w:rPr>
            </w:pPr>
            <w:r w:rsidRPr="006F1779">
              <w:rPr>
                <w:sz w:val="22"/>
                <w:szCs w:val="22"/>
              </w:rPr>
              <w:t>Action by the Commission April 20, 2023 by Order and Notice of Proposed Rulemaking (FCC 23-28).  Chairwoman Rosenworcel, Commissioners Carr, Starks, and Simington approving.  Chairwoman Rosenworcel</w:t>
            </w:r>
            <w:r>
              <w:rPr>
                <w:sz w:val="22"/>
                <w:szCs w:val="22"/>
              </w:rPr>
              <w:t xml:space="preserve"> and </w:t>
            </w:r>
            <w:r w:rsidRPr="006F1779">
              <w:rPr>
                <w:sz w:val="22"/>
                <w:szCs w:val="22"/>
              </w:rPr>
              <w:t>Commissioner</w:t>
            </w:r>
            <w:r>
              <w:rPr>
                <w:sz w:val="22"/>
                <w:szCs w:val="22"/>
              </w:rPr>
              <w:t xml:space="preserve"> </w:t>
            </w:r>
            <w:r w:rsidRPr="006F1779">
              <w:rPr>
                <w:sz w:val="22"/>
                <w:szCs w:val="22"/>
              </w:rPr>
              <w:t>Starks issuing separate statements.</w:t>
            </w:r>
          </w:p>
          <w:p w:rsidR="006F1779" w:rsidRPr="006F1779" w:rsidP="006F1779" w14:paraId="66E714D1" w14:textId="77777777">
            <w:pPr>
              <w:rPr>
                <w:sz w:val="22"/>
                <w:szCs w:val="22"/>
              </w:rPr>
            </w:pPr>
          </w:p>
          <w:p w:rsidR="006264C0" w:rsidP="006F1779" w14:paraId="2A9F4E8D" w14:textId="4A168724">
            <w:pPr>
              <w:rPr>
                <w:sz w:val="22"/>
                <w:szCs w:val="22"/>
              </w:rPr>
            </w:pPr>
            <w:r w:rsidRPr="006F1779">
              <w:rPr>
                <w:sz w:val="22"/>
                <w:szCs w:val="22"/>
              </w:rPr>
              <w:t>IB Docket No. 23-119, MD Docket No. 23-134</w:t>
            </w:r>
            <w:bookmarkEnd w:id="0"/>
          </w:p>
          <w:p w:rsidR="006F1779" w:rsidRPr="002E165B" w:rsidP="006F1779" w14:paraId="0525E77C"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5921C2D"/>
    <w:multiLevelType w:val="hybridMultilevel"/>
    <w:tmpl w:val="46DE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337E"/>
    <w:rsid w:val="00007FD6"/>
    <w:rsid w:val="0002500C"/>
    <w:rsid w:val="000311FC"/>
    <w:rsid w:val="00040127"/>
    <w:rsid w:val="00065E2D"/>
    <w:rsid w:val="00081232"/>
    <w:rsid w:val="00091E65"/>
    <w:rsid w:val="00096D4A"/>
    <w:rsid w:val="000A38EA"/>
    <w:rsid w:val="000C1E47"/>
    <w:rsid w:val="000C26F3"/>
    <w:rsid w:val="000E049E"/>
    <w:rsid w:val="000E7D40"/>
    <w:rsid w:val="0010799B"/>
    <w:rsid w:val="00117DB2"/>
    <w:rsid w:val="00123ED2"/>
    <w:rsid w:val="00125BE0"/>
    <w:rsid w:val="001405BC"/>
    <w:rsid w:val="00142C13"/>
    <w:rsid w:val="00152776"/>
    <w:rsid w:val="00153222"/>
    <w:rsid w:val="001577D3"/>
    <w:rsid w:val="00160D4B"/>
    <w:rsid w:val="0016139B"/>
    <w:rsid w:val="001648F9"/>
    <w:rsid w:val="00166371"/>
    <w:rsid w:val="001733A6"/>
    <w:rsid w:val="001865A9"/>
    <w:rsid w:val="00187DB2"/>
    <w:rsid w:val="001B20BB"/>
    <w:rsid w:val="001C4370"/>
    <w:rsid w:val="001D3779"/>
    <w:rsid w:val="001F0469"/>
    <w:rsid w:val="001F3FAD"/>
    <w:rsid w:val="001F61A0"/>
    <w:rsid w:val="00203A98"/>
    <w:rsid w:val="00206EDD"/>
    <w:rsid w:val="0021247E"/>
    <w:rsid w:val="002146F6"/>
    <w:rsid w:val="0022613F"/>
    <w:rsid w:val="00231C32"/>
    <w:rsid w:val="00240345"/>
    <w:rsid w:val="002421F0"/>
    <w:rsid w:val="00247274"/>
    <w:rsid w:val="00262E2D"/>
    <w:rsid w:val="00266966"/>
    <w:rsid w:val="0028431D"/>
    <w:rsid w:val="00285C36"/>
    <w:rsid w:val="00286596"/>
    <w:rsid w:val="00294C0C"/>
    <w:rsid w:val="002A0934"/>
    <w:rsid w:val="002B052B"/>
    <w:rsid w:val="002B1013"/>
    <w:rsid w:val="002C3651"/>
    <w:rsid w:val="002D03E5"/>
    <w:rsid w:val="002E165B"/>
    <w:rsid w:val="002E3F1D"/>
    <w:rsid w:val="002F31D0"/>
    <w:rsid w:val="00300359"/>
    <w:rsid w:val="00310A1C"/>
    <w:rsid w:val="0031773E"/>
    <w:rsid w:val="00332284"/>
    <w:rsid w:val="00333871"/>
    <w:rsid w:val="00347716"/>
    <w:rsid w:val="003506E1"/>
    <w:rsid w:val="00355002"/>
    <w:rsid w:val="003727E3"/>
    <w:rsid w:val="00385A93"/>
    <w:rsid w:val="003910F1"/>
    <w:rsid w:val="003B4353"/>
    <w:rsid w:val="003D7499"/>
    <w:rsid w:val="003E42FC"/>
    <w:rsid w:val="003E5991"/>
    <w:rsid w:val="003F344A"/>
    <w:rsid w:val="00400867"/>
    <w:rsid w:val="00403FF0"/>
    <w:rsid w:val="00407DB9"/>
    <w:rsid w:val="0042046D"/>
    <w:rsid w:val="0042116E"/>
    <w:rsid w:val="00425AEF"/>
    <w:rsid w:val="00426518"/>
    <w:rsid w:val="00427B06"/>
    <w:rsid w:val="00441F59"/>
    <w:rsid w:val="00444E07"/>
    <w:rsid w:val="00444FA9"/>
    <w:rsid w:val="00473E9C"/>
    <w:rsid w:val="00480099"/>
    <w:rsid w:val="004941A2"/>
    <w:rsid w:val="00497858"/>
    <w:rsid w:val="00497F95"/>
    <w:rsid w:val="004A729A"/>
    <w:rsid w:val="004B4FEA"/>
    <w:rsid w:val="004B7784"/>
    <w:rsid w:val="004C0ADA"/>
    <w:rsid w:val="004C433E"/>
    <w:rsid w:val="004C4512"/>
    <w:rsid w:val="004C4BFE"/>
    <w:rsid w:val="004C4F36"/>
    <w:rsid w:val="004D15CE"/>
    <w:rsid w:val="004D3D85"/>
    <w:rsid w:val="004D4DC5"/>
    <w:rsid w:val="004E1B41"/>
    <w:rsid w:val="004E2BD8"/>
    <w:rsid w:val="004F0F1F"/>
    <w:rsid w:val="004F2934"/>
    <w:rsid w:val="005022AA"/>
    <w:rsid w:val="00504729"/>
    <w:rsid w:val="00504845"/>
    <w:rsid w:val="0050757F"/>
    <w:rsid w:val="005144F8"/>
    <w:rsid w:val="00516AD2"/>
    <w:rsid w:val="0052268B"/>
    <w:rsid w:val="00531F80"/>
    <w:rsid w:val="00545DAE"/>
    <w:rsid w:val="00567C8A"/>
    <w:rsid w:val="00571B83"/>
    <w:rsid w:val="00575680"/>
    <w:rsid w:val="00575A00"/>
    <w:rsid w:val="00581126"/>
    <w:rsid w:val="00586417"/>
    <w:rsid w:val="0058673C"/>
    <w:rsid w:val="00594986"/>
    <w:rsid w:val="005A26DF"/>
    <w:rsid w:val="005A7972"/>
    <w:rsid w:val="005B17E7"/>
    <w:rsid w:val="005B2643"/>
    <w:rsid w:val="005B36E8"/>
    <w:rsid w:val="005D027C"/>
    <w:rsid w:val="005D17FD"/>
    <w:rsid w:val="005D21AD"/>
    <w:rsid w:val="005E71A3"/>
    <w:rsid w:val="005F0D55"/>
    <w:rsid w:val="005F183E"/>
    <w:rsid w:val="005F3EEF"/>
    <w:rsid w:val="00600DDA"/>
    <w:rsid w:val="00603A30"/>
    <w:rsid w:val="00604211"/>
    <w:rsid w:val="00613498"/>
    <w:rsid w:val="00617B94"/>
    <w:rsid w:val="00620BED"/>
    <w:rsid w:val="006264C0"/>
    <w:rsid w:val="0062664A"/>
    <w:rsid w:val="006415B4"/>
    <w:rsid w:val="00644E3D"/>
    <w:rsid w:val="00651B9E"/>
    <w:rsid w:val="00652019"/>
    <w:rsid w:val="00657EC9"/>
    <w:rsid w:val="00665633"/>
    <w:rsid w:val="00674C86"/>
    <w:rsid w:val="00675B04"/>
    <w:rsid w:val="0068015E"/>
    <w:rsid w:val="006861AB"/>
    <w:rsid w:val="00686B89"/>
    <w:rsid w:val="0069420F"/>
    <w:rsid w:val="006A2FC5"/>
    <w:rsid w:val="006A7D75"/>
    <w:rsid w:val="006B0A70"/>
    <w:rsid w:val="006B606A"/>
    <w:rsid w:val="006B7690"/>
    <w:rsid w:val="006B76CD"/>
    <w:rsid w:val="006C33AF"/>
    <w:rsid w:val="006D16EF"/>
    <w:rsid w:val="006D5D22"/>
    <w:rsid w:val="006E0324"/>
    <w:rsid w:val="006E4A76"/>
    <w:rsid w:val="006F1779"/>
    <w:rsid w:val="006F1DBD"/>
    <w:rsid w:val="00700556"/>
    <w:rsid w:val="0070589A"/>
    <w:rsid w:val="0071223D"/>
    <w:rsid w:val="007167DD"/>
    <w:rsid w:val="0072478B"/>
    <w:rsid w:val="00727DAC"/>
    <w:rsid w:val="0073414D"/>
    <w:rsid w:val="00734435"/>
    <w:rsid w:val="007475A1"/>
    <w:rsid w:val="00751C65"/>
    <w:rsid w:val="0075235E"/>
    <w:rsid w:val="007528A5"/>
    <w:rsid w:val="007732CC"/>
    <w:rsid w:val="00774079"/>
    <w:rsid w:val="00774C5F"/>
    <w:rsid w:val="0077752B"/>
    <w:rsid w:val="00793D6F"/>
    <w:rsid w:val="00794090"/>
    <w:rsid w:val="007A44F8"/>
    <w:rsid w:val="007B29D7"/>
    <w:rsid w:val="007D21BF"/>
    <w:rsid w:val="007D4292"/>
    <w:rsid w:val="007F3C12"/>
    <w:rsid w:val="007F5205"/>
    <w:rsid w:val="0080486B"/>
    <w:rsid w:val="008215E7"/>
    <w:rsid w:val="00830FC6"/>
    <w:rsid w:val="00850E26"/>
    <w:rsid w:val="00861ED8"/>
    <w:rsid w:val="00865EAA"/>
    <w:rsid w:val="00866F06"/>
    <w:rsid w:val="008728F5"/>
    <w:rsid w:val="0088206E"/>
    <w:rsid w:val="008824C2"/>
    <w:rsid w:val="008960E4"/>
    <w:rsid w:val="008A3940"/>
    <w:rsid w:val="008B0412"/>
    <w:rsid w:val="008B13C9"/>
    <w:rsid w:val="008C248C"/>
    <w:rsid w:val="008C5432"/>
    <w:rsid w:val="008C7BF1"/>
    <w:rsid w:val="008D00D6"/>
    <w:rsid w:val="008D472D"/>
    <w:rsid w:val="008D4D00"/>
    <w:rsid w:val="008D4E5E"/>
    <w:rsid w:val="008D7ABD"/>
    <w:rsid w:val="008E55A2"/>
    <w:rsid w:val="008F1609"/>
    <w:rsid w:val="008F78D8"/>
    <w:rsid w:val="00900F6D"/>
    <w:rsid w:val="0091211E"/>
    <w:rsid w:val="0093373C"/>
    <w:rsid w:val="00943BB3"/>
    <w:rsid w:val="00961620"/>
    <w:rsid w:val="009734B6"/>
    <w:rsid w:val="0097524C"/>
    <w:rsid w:val="0098096F"/>
    <w:rsid w:val="0098437A"/>
    <w:rsid w:val="00986C92"/>
    <w:rsid w:val="00992323"/>
    <w:rsid w:val="00993C47"/>
    <w:rsid w:val="009972BC"/>
    <w:rsid w:val="009A4E00"/>
    <w:rsid w:val="009B4B16"/>
    <w:rsid w:val="009B58B0"/>
    <w:rsid w:val="009E54A1"/>
    <w:rsid w:val="009F1CD9"/>
    <w:rsid w:val="009F4E25"/>
    <w:rsid w:val="009F5B1F"/>
    <w:rsid w:val="00A145BD"/>
    <w:rsid w:val="00A225A9"/>
    <w:rsid w:val="00A3308E"/>
    <w:rsid w:val="00A35DFD"/>
    <w:rsid w:val="00A41CC6"/>
    <w:rsid w:val="00A448D0"/>
    <w:rsid w:val="00A654E0"/>
    <w:rsid w:val="00A702DF"/>
    <w:rsid w:val="00A775A3"/>
    <w:rsid w:val="00A81700"/>
    <w:rsid w:val="00A81B5B"/>
    <w:rsid w:val="00A82FAD"/>
    <w:rsid w:val="00A87F14"/>
    <w:rsid w:val="00A9673A"/>
    <w:rsid w:val="00A96EF2"/>
    <w:rsid w:val="00A97AFD"/>
    <w:rsid w:val="00AA5C35"/>
    <w:rsid w:val="00AA5ED9"/>
    <w:rsid w:val="00AC0A38"/>
    <w:rsid w:val="00AC4E0E"/>
    <w:rsid w:val="00AC517B"/>
    <w:rsid w:val="00AD0D19"/>
    <w:rsid w:val="00AD4184"/>
    <w:rsid w:val="00AF051B"/>
    <w:rsid w:val="00B037A2"/>
    <w:rsid w:val="00B0738A"/>
    <w:rsid w:val="00B222AF"/>
    <w:rsid w:val="00B31870"/>
    <w:rsid w:val="00B320B8"/>
    <w:rsid w:val="00B35EE2"/>
    <w:rsid w:val="00B36DEF"/>
    <w:rsid w:val="00B57131"/>
    <w:rsid w:val="00B62F2C"/>
    <w:rsid w:val="00B71CCE"/>
    <w:rsid w:val="00B727C9"/>
    <w:rsid w:val="00B735C8"/>
    <w:rsid w:val="00B76A63"/>
    <w:rsid w:val="00B93210"/>
    <w:rsid w:val="00BA6350"/>
    <w:rsid w:val="00BB4E29"/>
    <w:rsid w:val="00BB74C9"/>
    <w:rsid w:val="00BC1437"/>
    <w:rsid w:val="00BC3AB6"/>
    <w:rsid w:val="00BD19E8"/>
    <w:rsid w:val="00BD4273"/>
    <w:rsid w:val="00C24A66"/>
    <w:rsid w:val="00C31ED8"/>
    <w:rsid w:val="00C378EC"/>
    <w:rsid w:val="00C432E4"/>
    <w:rsid w:val="00C70C26"/>
    <w:rsid w:val="00C72001"/>
    <w:rsid w:val="00C772B7"/>
    <w:rsid w:val="00C80347"/>
    <w:rsid w:val="00CB24D2"/>
    <w:rsid w:val="00CB7C1A"/>
    <w:rsid w:val="00CC3896"/>
    <w:rsid w:val="00CC5E08"/>
    <w:rsid w:val="00CC6C37"/>
    <w:rsid w:val="00CD73C3"/>
    <w:rsid w:val="00CE14FD"/>
    <w:rsid w:val="00CF6860"/>
    <w:rsid w:val="00D02AC6"/>
    <w:rsid w:val="00D03F0C"/>
    <w:rsid w:val="00D04312"/>
    <w:rsid w:val="00D06AF4"/>
    <w:rsid w:val="00D141CA"/>
    <w:rsid w:val="00D16A7F"/>
    <w:rsid w:val="00D16AD2"/>
    <w:rsid w:val="00D22596"/>
    <w:rsid w:val="00D22691"/>
    <w:rsid w:val="00D24C3D"/>
    <w:rsid w:val="00D46CB1"/>
    <w:rsid w:val="00D723F0"/>
    <w:rsid w:val="00D75AE2"/>
    <w:rsid w:val="00D8133F"/>
    <w:rsid w:val="00D861EE"/>
    <w:rsid w:val="00D95B05"/>
    <w:rsid w:val="00D97E2D"/>
    <w:rsid w:val="00DA103D"/>
    <w:rsid w:val="00DA45D3"/>
    <w:rsid w:val="00DA4772"/>
    <w:rsid w:val="00DA7966"/>
    <w:rsid w:val="00DA7B44"/>
    <w:rsid w:val="00DB2667"/>
    <w:rsid w:val="00DB67B7"/>
    <w:rsid w:val="00DC0D92"/>
    <w:rsid w:val="00DC15A9"/>
    <w:rsid w:val="00DC40AA"/>
    <w:rsid w:val="00DD0CD9"/>
    <w:rsid w:val="00DD1750"/>
    <w:rsid w:val="00DE3FB1"/>
    <w:rsid w:val="00E349AA"/>
    <w:rsid w:val="00E41390"/>
    <w:rsid w:val="00E41CA0"/>
    <w:rsid w:val="00E4366B"/>
    <w:rsid w:val="00E50A4A"/>
    <w:rsid w:val="00E606DE"/>
    <w:rsid w:val="00E644FE"/>
    <w:rsid w:val="00E72733"/>
    <w:rsid w:val="00E742FA"/>
    <w:rsid w:val="00E76816"/>
    <w:rsid w:val="00E77500"/>
    <w:rsid w:val="00E83DBF"/>
    <w:rsid w:val="00E87C13"/>
    <w:rsid w:val="00E94CD9"/>
    <w:rsid w:val="00EA1A76"/>
    <w:rsid w:val="00EA290B"/>
    <w:rsid w:val="00EB2820"/>
    <w:rsid w:val="00ED02E3"/>
    <w:rsid w:val="00EE0E90"/>
    <w:rsid w:val="00EF3BCA"/>
    <w:rsid w:val="00EF729B"/>
    <w:rsid w:val="00F01B0D"/>
    <w:rsid w:val="00F1238F"/>
    <w:rsid w:val="00F12D23"/>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3707ECE8"/>
    <w:rsid w:val="38064845"/>
    <w:rsid w:val="449CF6A9"/>
    <w:rsid w:val="5C2216CE"/>
    <w:rsid w:val="5D53CFFF"/>
    <w:rsid w:val="65C88428"/>
    <w:rsid w:val="67EF0CB0"/>
    <w:rsid w:val="6C36B37B"/>
    <w:rsid w:val="6CB02F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A72FFEE9-9ED2-4F19-8601-ED5C0C2B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00337E"/>
    <w:rPr>
      <w:sz w:val="24"/>
      <w:szCs w:val="24"/>
    </w:rPr>
  </w:style>
  <w:style w:type="character" w:styleId="CommentReference">
    <w:name w:val="annotation reference"/>
    <w:basedOn w:val="DefaultParagraphFont"/>
    <w:semiHidden/>
    <w:unhideWhenUsed/>
    <w:rsid w:val="00531F80"/>
    <w:rPr>
      <w:sz w:val="16"/>
      <w:szCs w:val="16"/>
    </w:rPr>
  </w:style>
  <w:style w:type="paragraph" w:styleId="CommentText">
    <w:name w:val="annotation text"/>
    <w:basedOn w:val="Normal"/>
    <w:link w:val="CommentTextChar"/>
    <w:unhideWhenUsed/>
    <w:rsid w:val="00531F80"/>
    <w:rPr>
      <w:sz w:val="20"/>
      <w:szCs w:val="20"/>
    </w:rPr>
  </w:style>
  <w:style w:type="character" w:customStyle="1" w:styleId="CommentTextChar">
    <w:name w:val="Comment Text Char"/>
    <w:basedOn w:val="DefaultParagraphFont"/>
    <w:link w:val="CommentText"/>
    <w:rsid w:val="00531F80"/>
  </w:style>
  <w:style w:type="paragraph" w:styleId="CommentSubject">
    <w:name w:val="annotation subject"/>
    <w:basedOn w:val="CommentText"/>
    <w:next w:val="CommentText"/>
    <w:link w:val="CommentSubjectChar"/>
    <w:semiHidden/>
    <w:unhideWhenUsed/>
    <w:rsid w:val="00531F80"/>
    <w:rPr>
      <w:b/>
      <w:bCs/>
    </w:rPr>
  </w:style>
  <w:style w:type="character" w:customStyle="1" w:styleId="CommentSubjectChar">
    <w:name w:val="Comment Subject Char"/>
    <w:basedOn w:val="CommentTextChar"/>
    <w:link w:val="CommentSubject"/>
    <w:semiHidden/>
    <w:rsid w:val="00531F80"/>
    <w:rPr>
      <w:b/>
      <w:bCs/>
    </w:rPr>
  </w:style>
  <w:style w:type="character" w:styleId="Mention">
    <w:name w:val="Mention"/>
    <w:basedOn w:val="DefaultParagraphFont"/>
    <w:uiPriority w:val="99"/>
    <w:unhideWhenUsed/>
    <w:rsid w:val="00531F80"/>
    <w:rPr>
      <w:color w:val="2B579A"/>
      <w:shd w:val="clear" w:color="auto" w:fill="E1DFDD"/>
    </w:rPr>
  </w:style>
  <w:style w:type="paragraph" w:styleId="ListParagraph">
    <w:name w:val="List Paragraph"/>
    <w:basedOn w:val="Normal"/>
    <w:uiPriority w:val="34"/>
    <w:qFormat/>
    <w:rsid w:val="0059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